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5B32" w:rsidRPr="007D5B32" w:rsidRDefault="007D5B32" w:rsidP="00B77E42">
      <w:pPr>
        <w:jc w:val="center"/>
        <w:rPr>
          <w:rFonts w:ascii="Times New Roman" w:hAnsi="Times New Roman"/>
        </w:rPr>
      </w:pPr>
      <w:bookmarkStart w:id="0" w:name="OLE_LINK3"/>
      <w:bookmarkStart w:id="1" w:name="OLE_LINK2"/>
      <w:bookmarkStart w:id="2" w:name="OLE_LINK1"/>
      <w:r w:rsidRPr="007D5B32">
        <w:rPr>
          <w:rFonts w:ascii="Times New Roman" w:hAnsi="Times New Roman"/>
          <w:b/>
          <w:bCs/>
          <w:color w:val="000000"/>
          <w:sz w:val="28"/>
          <w:szCs w:val="28"/>
        </w:rPr>
        <w:t>МІНІСТЕРСТВО ОСВІТИ І НАУКИ УКРАЇНИ</w:t>
      </w:r>
    </w:p>
    <w:p w:rsidR="007D5B32" w:rsidRPr="007D5B32" w:rsidRDefault="007D5B32" w:rsidP="007D5B32">
      <w:pPr>
        <w:keepNext/>
        <w:spacing w:after="0" w:line="240" w:lineRule="auto"/>
        <w:jc w:val="center"/>
        <w:outlineLvl w:val="0"/>
        <w:rPr>
          <w:rFonts w:ascii="Times New Roman" w:hAnsi="Times New Roman"/>
          <w:b/>
          <w:sz w:val="28"/>
          <w:szCs w:val="28"/>
        </w:rPr>
      </w:pPr>
      <w:r w:rsidRPr="007D5B32">
        <w:rPr>
          <w:rFonts w:ascii="Times New Roman" w:hAnsi="Times New Roman"/>
          <w:b/>
          <w:sz w:val="28"/>
          <w:szCs w:val="28"/>
        </w:rPr>
        <w:t>Первомайська філія Національного університету кораблебудування імені адмірала Макарова</w:t>
      </w:r>
    </w:p>
    <w:p w:rsidR="007D5B32" w:rsidRPr="007D5B32" w:rsidRDefault="007D5B32" w:rsidP="007D5B32">
      <w:pPr>
        <w:spacing w:after="0" w:line="240" w:lineRule="auto"/>
        <w:jc w:val="center"/>
        <w:rPr>
          <w:rFonts w:ascii="Times New Roman" w:hAnsi="Times New Roman"/>
          <w:b/>
          <w:sz w:val="28"/>
          <w:szCs w:val="28"/>
        </w:rPr>
      </w:pPr>
      <w:r w:rsidRPr="007D5B32">
        <w:rPr>
          <w:rFonts w:ascii="Times New Roman" w:hAnsi="Times New Roman"/>
          <w:b/>
          <w:sz w:val="28"/>
          <w:szCs w:val="28"/>
        </w:rPr>
        <w:t>Інженерно-економічний факультет</w:t>
      </w:r>
    </w:p>
    <w:bookmarkEnd w:id="0"/>
    <w:bookmarkEnd w:id="1"/>
    <w:bookmarkEnd w:id="2"/>
    <w:p w:rsidR="007D5B32" w:rsidRPr="007D5B32" w:rsidRDefault="007D5B32" w:rsidP="007D5B32">
      <w:pPr>
        <w:widowControl w:val="0"/>
        <w:autoSpaceDE w:val="0"/>
        <w:autoSpaceDN w:val="0"/>
        <w:adjustRightInd w:val="0"/>
        <w:spacing w:after="0" w:line="240" w:lineRule="auto"/>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lang w:val="uk-UA"/>
        </w:rPr>
      </w:pPr>
      <w:r w:rsidRPr="007D5B32">
        <w:rPr>
          <w:rFonts w:ascii="Times New Roman" w:eastAsia="Times New Roman" w:hAnsi="Times New Roman"/>
          <w:sz w:val="28"/>
          <w:szCs w:val="28"/>
        </w:rPr>
        <w:t>Кафедра економіки</w:t>
      </w:r>
      <w:r>
        <w:rPr>
          <w:rFonts w:ascii="Times New Roman" w:eastAsia="Times New Roman" w:hAnsi="Times New Roman"/>
          <w:sz w:val="28"/>
          <w:szCs w:val="28"/>
        </w:rPr>
        <w:t xml:space="preserve">, </w:t>
      </w:r>
      <w:proofErr w:type="gramStart"/>
      <w:r>
        <w:rPr>
          <w:rFonts w:ascii="Times New Roman" w:eastAsia="Times New Roman" w:hAnsi="Times New Roman"/>
          <w:sz w:val="28"/>
          <w:szCs w:val="28"/>
        </w:rPr>
        <w:t>обл</w:t>
      </w:r>
      <w:proofErr w:type="gramEnd"/>
      <w:r>
        <w:rPr>
          <w:rFonts w:ascii="Times New Roman" w:eastAsia="Times New Roman" w:hAnsi="Times New Roman"/>
          <w:sz w:val="28"/>
          <w:szCs w:val="28"/>
          <w:lang w:val="uk-UA"/>
        </w:rPr>
        <w:t>і</w:t>
      </w:r>
      <w:r>
        <w:rPr>
          <w:rFonts w:ascii="Times New Roman" w:eastAsia="Times New Roman" w:hAnsi="Times New Roman"/>
          <w:sz w:val="28"/>
          <w:szCs w:val="28"/>
        </w:rPr>
        <w:t xml:space="preserve">ку </w:t>
      </w:r>
      <w:r>
        <w:rPr>
          <w:rFonts w:ascii="Times New Roman" w:eastAsia="Times New Roman" w:hAnsi="Times New Roman"/>
          <w:sz w:val="28"/>
          <w:szCs w:val="28"/>
          <w:lang w:val="uk-UA"/>
        </w:rPr>
        <w:t>та підприємництва</w:t>
      </w:r>
    </w:p>
    <w:p w:rsidR="007D5B32" w:rsidRPr="007D5B32" w:rsidRDefault="007D5B32" w:rsidP="007D5B32">
      <w:pPr>
        <w:widowControl w:val="0"/>
        <w:autoSpaceDE w:val="0"/>
        <w:autoSpaceDN w:val="0"/>
        <w:adjustRightInd w:val="0"/>
        <w:spacing w:after="0" w:line="240" w:lineRule="auto"/>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«Допущений до захисту»</w:t>
      </w: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Завідувач кафедри</w:t>
      </w: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8"/>
        </w:rPr>
      </w:pPr>
      <w:r w:rsidRPr="007D5B32">
        <w:rPr>
          <w:rFonts w:ascii="Times New Roman" w:eastAsia="Times New Roman" w:hAnsi="Times New Roman"/>
          <w:color w:val="000000"/>
          <w:sz w:val="28"/>
          <w:szCs w:val="28"/>
        </w:rPr>
        <w:t>___________________</w:t>
      </w:r>
      <w:r w:rsidRPr="007D5B32">
        <w:rPr>
          <w:rFonts w:ascii="Times New Roman" w:eastAsia="Times New Roman" w:hAnsi="Times New Roman"/>
          <w:color w:val="000000"/>
          <w:sz w:val="28"/>
          <w:szCs w:val="28"/>
        </w:rPr>
        <w:br/>
        <w:t>«___» __________ 202</w:t>
      </w:r>
      <w:r>
        <w:rPr>
          <w:rFonts w:ascii="Times New Roman" w:eastAsia="Times New Roman" w:hAnsi="Times New Roman"/>
          <w:color w:val="000000"/>
          <w:sz w:val="28"/>
          <w:szCs w:val="28"/>
          <w:lang w:val="uk-UA"/>
        </w:rPr>
        <w:t>1</w:t>
      </w:r>
      <w:r w:rsidRPr="007D5B32">
        <w:rPr>
          <w:rFonts w:ascii="Times New Roman" w:eastAsia="Times New Roman" w:hAnsi="Times New Roman"/>
          <w:color w:val="000000"/>
          <w:sz w:val="28"/>
          <w:szCs w:val="28"/>
        </w:rPr>
        <w:t xml:space="preserve">  р.</w:t>
      </w: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rPr>
      </w:pPr>
    </w:p>
    <w:p w:rsidR="007D5B32" w:rsidRPr="007D5B32" w:rsidRDefault="007D5B32" w:rsidP="007D5B32">
      <w:pPr>
        <w:keepNext/>
        <w:spacing w:after="0" w:line="240" w:lineRule="auto"/>
        <w:jc w:val="center"/>
        <w:outlineLvl w:val="1"/>
        <w:rPr>
          <w:rFonts w:ascii="Times New Roman" w:eastAsia="Times New Roman" w:hAnsi="Times New Roman"/>
          <w:b/>
          <w:bCs/>
          <w:sz w:val="40"/>
          <w:szCs w:val="40"/>
        </w:rPr>
      </w:pPr>
      <w:r w:rsidRPr="007D5B32">
        <w:rPr>
          <w:rFonts w:ascii="Times New Roman" w:eastAsia="Times New Roman" w:hAnsi="Times New Roman"/>
          <w:b/>
          <w:bCs/>
          <w:sz w:val="40"/>
          <w:szCs w:val="40"/>
        </w:rPr>
        <w:t>Кваліфікаційна робота</w:t>
      </w: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b/>
          <w:bCs/>
          <w:color w:val="000000"/>
          <w:sz w:val="28"/>
          <w:szCs w:val="28"/>
        </w:rPr>
      </w:pPr>
      <w:r w:rsidRPr="007D5B32">
        <w:rPr>
          <w:rFonts w:ascii="Times New Roman" w:eastAsia="Times New Roman" w:hAnsi="Times New Roman"/>
          <w:b/>
          <w:bCs/>
          <w:color w:val="000000"/>
          <w:sz w:val="28"/>
          <w:szCs w:val="28"/>
        </w:rPr>
        <w:t>на здобуття ступеня вищої освіти «магі</w:t>
      </w:r>
      <w:proofErr w:type="gramStart"/>
      <w:r w:rsidRPr="007D5B32">
        <w:rPr>
          <w:rFonts w:ascii="Times New Roman" w:eastAsia="Times New Roman" w:hAnsi="Times New Roman"/>
          <w:b/>
          <w:bCs/>
          <w:color w:val="000000"/>
          <w:sz w:val="28"/>
          <w:szCs w:val="28"/>
        </w:rPr>
        <w:t>стр</w:t>
      </w:r>
      <w:proofErr w:type="gramEnd"/>
      <w:r w:rsidRPr="007D5B32">
        <w:rPr>
          <w:rFonts w:ascii="Times New Roman" w:eastAsia="Times New Roman" w:hAnsi="Times New Roman"/>
          <w:b/>
          <w:bCs/>
          <w:color w:val="000000"/>
          <w:sz w:val="28"/>
          <w:szCs w:val="28"/>
        </w:rPr>
        <w:t>»</w:t>
      </w: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8"/>
        </w:rPr>
      </w:pPr>
    </w:p>
    <w:p w:rsidR="007D5B32" w:rsidRDefault="007D5B32" w:rsidP="007D5B32">
      <w:pPr>
        <w:jc w:val="both"/>
      </w:pPr>
      <w:r w:rsidRPr="007D5B32">
        <w:rPr>
          <w:rFonts w:ascii="Times New Roman" w:eastAsia="Times New Roman" w:hAnsi="Times New Roman"/>
          <w:sz w:val="28"/>
          <w:szCs w:val="28"/>
        </w:rPr>
        <w:t xml:space="preserve">на тему: </w:t>
      </w:r>
      <w:r w:rsidRPr="007D5B32">
        <w:rPr>
          <w:rFonts w:ascii="Times New Roman" w:hAnsi="Times New Roman"/>
          <w:sz w:val="28"/>
          <w:szCs w:val="28"/>
          <w:u w:val="single"/>
        </w:rPr>
        <w:t xml:space="preserve">Теоретичні та практичні аспекти складання фінансової звітності </w:t>
      </w:r>
      <w:proofErr w:type="gramStart"/>
      <w:r w:rsidRPr="007D5B32">
        <w:rPr>
          <w:rFonts w:ascii="Times New Roman" w:hAnsi="Times New Roman"/>
          <w:sz w:val="28"/>
          <w:szCs w:val="28"/>
          <w:u w:val="single"/>
        </w:rPr>
        <w:t>п</w:t>
      </w:r>
      <w:proofErr w:type="gramEnd"/>
      <w:r w:rsidRPr="007D5B32">
        <w:rPr>
          <w:rFonts w:ascii="Times New Roman" w:hAnsi="Times New Roman"/>
          <w:sz w:val="28"/>
          <w:szCs w:val="28"/>
          <w:u w:val="single"/>
        </w:rPr>
        <w:t>ідприємства для оцінки його фінансового стану</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Виконала: студентка </w:t>
      </w:r>
      <w:r w:rsidRPr="007D5B32">
        <w:rPr>
          <w:rFonts w:ascii="Times New Roman" w:eastAsia="Times New Roman" w:hAnsi="Times New Roman"/>
          <w:color w:val="000000"/>
          <w:sz w:val="28"/>
          <w:szCs w:val="28"/>
          <w:u w:val="single"/>
        </w:rPr>
        <w:t>62-ЕК</w:t>
      </w:r>
      <w:r w:rsidRPr="007D5B32">
        <w:rPr>
          <w:rFonts w:ascii="Times New Roman" w:eastAsia="Times New Roman" w:hAnsi="Times New Roman"/>
          <w:color w:val="000000"/>
          <w:sz w:val="28"/>
          <w:szCs w:val="28"/>
          <w:u w:val="single"/>
          <w:vertAlign w:val="subscript"/>
        </w:rPr>
        <w:t>маг.</w:t>
      </w:r>
      <w:r w:rsidRPr="007D5B32">
        <w:rPr>
          <w:rFonts w:ascii="Times New Roman" w:eastAsia="Times New Roman" w:hAnsi="Times New Roman"/>
          <w:color w:val="000000"/>
          <w:sz w:val="28"/>
          <w:szCs w:val="28"/>
        </w:rPr>
        <w:t xml:space="preserve"> групи</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____________</w:t>
      </w:r>
      <w:r>
        <w:rPr>
          <w:rFonts w:ascii="Times New Roman" w:eastAsia="Times New Roman" w:hAnsi="Times New Roman"/>
          <w:b/>
          <w:bCs/>
          <w:i/>
          <w:iCs/>
          <w:color w:val="000000"/>
          <w:sz w:val="28"/>
          <w:szCs w:val="28"/>
          <w:lang w:val="uk-UA"/>
        </w:rPr>
        <w:t>Колнооченко Л.В.</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w:t>
      </w:r>
      <w:proofErr w:type="gramStart"/>
      <w:r w:rsidRPr="007D5B32">
        <w:rPr>
          <w:rFonts w:ascii="Times New Roman" w:eastAsia="Times New Roman" w:hAnsi="Times New Roman"/>
          <w:color w:val="000000"/>
          <w:sz w:val="16"/>
          <w:szCs w:val="16"/>
        </w:rPr>
        <w:t>п</w:t>
      </w:r>
      <w:proofErr w:type="gramEnd"/>
      <w:r w:rsidRPr="007D5B32">
        <w:rPr>
          <w:rFonts w:ascii="Times New Roman" w:eastAsia="Times New Roman" w:hAnsi="Times New Roman"/>
          <w:color w:val="000000"/>
          <w:sz w:val="16"/>
          <w:szCs w:val="16"/>
        </w:rPr>
        <w:t>ідпис)</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28"/>
          <w:szCs w:val="28"/>
        </w:rPr>
      </w:pPr>
      <w:r w:rsidRPr="007D5B32">
        <w:rPr>
          <w:rFonts w:ascii="Times New Roman" w:eastAsia="Times New Roman" w:hAnsi="Times New Roman"/>
          <w:color w:val="000000"/>
          <w:sz w:val="28"/>
          <w:szCs w:val="28"/>
        </w:rPr>
        <w:t xml:space="preserve">                                                                       Керівник роботи:</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28"/>
          <w:szCs w:val="28"/>
          <w:u w:val="single"/>
          <w:lang w:val="uk-UA"/>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rPr>
        <w:t xml:space="preserve">                        </w:t>
      </w: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доцент</w:t>
      </w:r>
      <w:r w:rsidRPr="007D5B32">
        <w:rPr>
          <w:rFonts w:ascii="Times New Roman" w:eastAsia="Times New Roman" w:hAnsi="Times New Roman"/>
          <w:color w:val="000000"/>
          <w:sz w:val="28"/>
          <w:szCs w:val="28"/>
          <w:u w:val="single"/>
        </w:rPr>
        <w:t xml:space="preserve"> кафедри </w:t>
      </w:r>
      <w:r>
        <w:rPr>
          <w:rFonts w:ascii="Times New Roman" w:eastAsia="Times New Roman" w:hAnsi="Times New Roman"/>
          <w:color w:val="000000"/>
          <w:sz w:val="28"/>
          <w:szCs w:val="28"/>
          <w:u w:val="single"/>
          <w:lang w:val="uk-UA"/>
        </w:rPr>
        <w:t xml:space="preserve">економіки, </w:t>
      </w:r>
      <w:r w:rsidRPr="007D5B32">
        <w:rPr>
          <w:rFonts w:ascii="Times New Roman" w:eastAsia="Times New Roman" w:hAnsi="Times New Roman"/>
          <w:color w:val="000000"/>
          <w:sz w:val="28"/>
          <w:szCs w:val="28"/>
          <w:u w:val="single"/>
        </w:rPr>
        <w:t xml:space="preserve">обліку </w:t>
      </w:r>
      <w:r>
        <w:rPr>
          <w:rFonts w:ascii="Times New Roman" w:eastAsia="Times New Roman" w:hAnsi="Times New Roman"/>
          <w:color w:val="000000"/>
          <w:sz w:val="28"/>
          <w:szCs w:val="28"/>
          <w:u w:val="single"/>
          <w:lang w:val="uk-UA"/>
        </w:rPr>
        <w:t>та</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28"/>
          <w:szCs w:val="28"/>
          <w:u w:val="single"/>
        </w:rPr>
      </w:pPr>
      <w:r w:rsidRPr="007D5B32">
        <w:rPr>
          <w:rFonts w:ascii="Times New Roman" w:eastAsia="Times New Roman" w:hAnsi="Times New Roman"/>
          <w:color w:val="000000"/>
          <w:sz w:val="28"/>
          <w:szCs w:val="28"/>
        </w:rPr>
        <w:t xml:space="preserve">                                                                  </w:t>
      </w:r>
      <w:r>
        <w:rPr>
          <w:rFonts w:ascii="Times New Roman" w:eastAsia="Times New Roman" w:hAnsi="Times New Roman"/>
          <w:color w:val="000000"/>
          <w:sz w:val="28"/>
          <w:szCs w:val="28"/>
          <w:u w:val="single"/>
          <w:lang w:val="uk-UA"/>
        </w:rPr>
        <w:t>підприємництва</w:t>
      </w:r>
      <w:r w:rsidRPr="007D5B32">
        <w:rPr>
          <w:rFonts w:ascii="Times New Roman" w:eastAsia="Times New Roman" w:hAnsi="Times New Roman"/>
          <w:color w:val="000000"/>
          <w:sz w:val="28"/>
          <w:szCs w:val="28"/>
          <w:u w:val="single"/>
        </w:rPr>
        <w:t xml:space="preserve"> к.е.н., доцент                                                            </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16"/>
          <w:szCs w:val="16"/>
        </w:rPr>
      </w:pPr>
      <w:r w:rsidRPr="007D5B32">
        <w:rPr>
          <w:rFonts w:ascii="Times New Roman" w:eastAsia="Times New Roman" w:hAnsi="Times New Roman"/>
          <w:color w:val="000000"/>
          <w:sz w:val="16"/>
          <w:szCs w:val="16"/>
        </w:rPr>
        <w:t xml:space="preserve">                                                                                                                                        (посада, науковий ступень вчене звання)</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color w:val="000000"/>
          <w:sz w:val="28"/>
          <w:szCs w:val="28"/>
        </w:rPr>
      </w:pP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b/>
          <w:bCs/>
          <w:i/>
          <w:iCs/>
          <w:color w:val="000000"/>
          <w:sz w:val="28"/>
          <w:szCs w:val="28"/>
        </w:rPr>
      </w:pPr>
      <w:r w:rsidRPr="007D5B32">
        <w:rPr>
          <w:rFonts w:ascii="Times New Roman" w:eastAsia="Times New Roman" w:hAnsi="Times New Roman"/>
          <w:color w:val="000000"/>
          <w:sz w:val="28"/>
          <w:szCs w:val="28"/>
        </w:rPr>
        <w:t xml:space="preserve">                                                                          ____________ </w:t>
      </w:r>
      <w:r w:rsidRPr="007D5B32">
        <w:rPr>
          <w:rFonts w:ascii="Times New Roman" w:eastAsia="Times New Roman" w:hAnsi="Times New Roman"/>
          <w:b/>
          <w:bCs/>
          <w:i/>
          <w:iCs/>
          <w:color w:val="000000"/>
          <w:sz w:val="28"/>
          <w:szCs w:val="28"/>
        </w:rPr>
        <w:t>Козіцька Н.О.</w:t>
      </w:r>
    </w:p>
    <w:p w:rsidR="007D5B32" w:rsidRPr="007D5B32" w:rsidRDefault="007D5B32" w:rsidP="007D5B32">
      <w:pPr>
        <w:widowControl w:val="0"/>
        <w:autoSpaceDE w:val="0"/>
        <w:autoSpaceDN w:val="0"/>
        <w:adjustRightInd w:val="0"/>
        <w:spacing w:after="0" w:line="240" w:lineRule="auto"/>
        <w:jc w:val="both"/>
        <w:rPr>
          <w:rFonts w:ascii="Times New Roman" w:eastAsia="Times New Roman" w:hAnsi="Times New Roman"/>
          <w:sz w:val="28"/>
          <w:szCs w:val="20"/>
        </w:rPr>
      </w:pPr>
      <w:r w:rsidRPr="007D5B32">
        <w:rPr>
          <w:rFonts w:ascii="Times New Roman" w:eastAsia="Times New Roman" w:hAnsi="Times New Roman"/>
          <w:color w:val="000000"/>
          <w:sz w:val="16"/>
          <w:szCs w:val="16"/>
        </w:rPr>
        <w:t xml:space="preserve">                                                                                                                                                  (</w:t>
      </w:r>
      <w:proofErr w:type="gramStart"/>
      <w:r w:rsidRPr="007D5B32">
        <w:rPr>
          <w:rFonts w:ascii="Times New Roman" w:eastAsia="Times New Roman" w:hAnsi="Times New Roman"/>
          <w:color w:val="000000"/>
          <w:sz w:val="16"/>
          <w:szCs w:val="16"/>
        </w:rPr>
        <w:t>п</w:t>
      </w:r>
      <w:proofErr w:type="gramEnd"/>
      <w:r w:rsidRPr="007D5B32">
        <w:rPr>
          <w:rFonts w:ascii="Times New Roman" w:eastAsia="Times New Roman" w:hAnsi="Times New Roman"/>
          <w:color w:val="000000"/>
          <w:sz w:val="16"/>
          <w:szCs w:val="16"/>
        </w:rPr>
        <w:t>ідпис)</w:t>
      </w: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right"/>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0"/>
        </w:rPr>
      </w:pPr>
    </w:p>
    <w:p w:rsidR="007D5B32" w:rsidRPr="007D5B32" w:rsidRDefault="007D5B32" w:rsidP="007D5B32">
      <w:pPr>
        <w:widowControl w:val="0"/>
        <w:autoSpaceDE w:val="0"/>
        <w:autoSpaceDN w:val="0"/>
        <w:adjustRightInd w:val="0"/>
        <w:spacing w:after="0" w:line="240" w:lineRule="auto"/>
        <w:jc w:val="center"/>
        <w:rPr>
          <w:rFonts w:ascii="Times New Roman" w:eastAsia="Times New Roman" w:hAnsi="Times New Roman"/>
          <w:sz w:val="28"/>
          <w:szCs w:val="20"/>
        </w:rPr>
      </w:pPr>
      <w:r w:rsidRPr="007D5B32">
        <w:rPr>
          <w:rFonts w:ascii="Times New Roman" w:eastAsia="Times New Roman" w:hAnsi="Times New Roman"/>
          <w:sz w:val="28"/>
          <w:szCs w:val="20"/>
        </w:rPr>
        <w:t>Первомайськ</w:t>
      </w:r>
      <w:bookmarkStart w:id="3" w:name="_GoBack"/>
      <w:bookmarkEnd w:id="3"/>
      <w:r w:rsidRPr="007D5B32">
        <w:rPr>
          <w:rFonts w:ascii="Times New Roman" w:eastAsia="Times New Roman" w:hAnsi="Times New Roman"/>
          <w:sz w:val="28"/>
          <w:szCs w:val="20"/>
        </w:rPr>
        <w:t xml:space="preserve"> – 202</w:t>
      </w:r>
      <w:r>
        <w:rPr>
          <w:rFonts w:ascii="Times New Roman" w:eastAsia="Times New Roman" w:hAnsi="Times New Roman"/>
          <w:sz w:val="28"/>
          <w:szCs w:val="20"/>
          <w:lang w:val="uk-UA"/>
        </w:rPr>
        <w:t xml:space="preserve">1 </w:t>
      </w:r>
      <w:r w:rsidRPr="007D5B32">
        <w:rPr>
          <w:rFonts w:ascii="Times New Roman" w:eastAsia="Times New Roman" w:hAnsi="Times New Roman"/>
          <w:sz w:val="28"/>
          <w:szCs w:val="20"/>
        </w:rPr>
        <w:t>року</w:t>
      </w:r>
    </w:p>
    <w:p w:rsidR="007D5B32" w:rsidRPr="0051223F" w:rsidRDefault="007D5B32" w:rsidP="007D5B32"/>
    <w:p w:rsidR="00C46B19" w:rsidRPr="00707B4A" w:rsidRDefault="00B90F94" w:rsidP="00B90F94">
      <w:pPr>
        <w:pStyle w:val="a6"/>
        <w:tabs>
          <w:tab w:val="left" w:pos="4517"/>
          <w:tab w:val="center" w:pos="5173"/>
        </w:tabs>
        <w:spacing w:before="0" w:beforeAutospacing="0" w:after="0" w:afterAutospacing="0" w:line="360" w:lineRule="auto"/>
        <w:ind w:firstLine="709"/>
        <w:rPr>
          <w:b/>
          <w:sz w:val="28"/>
          <w:szCs w:val="28"/>
          <w:lang w:val="uk-UA"/>
        </w:rPr>
      </w:pPr>
      <w:r>
        <w:rPr>
          <w:b/>
          <w:sz w:val="28"/>
          <w:szCs w:val="28"/>
          <w:lang w:val="uk-UA"/>
        </w:rPr>
        <w:lastRenderedPageBreak/>
        <w:tab/>
      </w:r>
      <w:r w:rsidR="00C46B19" w:rsidRPr="00707B4A">
        <w:rPr>
          <w:b/>
          <w:sz w:val="28"/>
          <w:szCs w:val="28"/>
          <w:lang w:val="uk-UA"/>
        </w:rPr>
        <w:t>ВСТУП</w:t>
      </w:r>
    </w:p>
    <w:p w:rsidR="00707B4A" w:rsidRPr="00707B4A" w:rsidRDefault="00707B4A" w:rsidP="00707B4A">
      <w:pPr>
        <w:spacing w:after="0" w:line="360" w:lineRule="auto"/>
        <w:jc w:val="center"/>
        <w:rPr>
          <w:rFonts w:ascii="Times New Roman" w:hAnsi="Times New Roman"/>
          <w:sz w:val="28"/>
          <w:szCs w:val="28"/>
          <w:lang w:val="uk-UA"/>
        </w:rPr>
      </w:pPr>
    </w:p>
    <w:p w:rsidR="00707B4A" w:rsidRPr="00707B4A" w:rsidRDefault="00707B4A" w:rsidP="00535408">
      <w:pPr>
        <w:spacing w:after="0" w:line="360" w:lineRule="auto"/>
        <w:ind w:firstLine="709"/>
        <w:jc w:val="center"/>
        <w:rPr>
          <w:rFonts w:ascii="Times New Roman" w:hAnsi="Times New Roman"/>
          <w:sz w:val="28"/>
          <w:szCs w:val="28"/>
          <w:lang w:val="uk-UA"/>
        </w:rPr>
      </w:pPr>
    </w:p>
    <w:p w:rsidR="00730665" w:rsidRPr="00451041" w:rsidRDefault="00707B4A" w:rsidP="00730665">
      <w:pPr>
        <w:spacing w:after="0" w:line="360" w:lineRule="auto"/>
        <w:ind w:firstLine="567"/>
        <w:jc w:val="both"/>
        <w:rPr>
          <w:rFonts w:ascii="Times New Roman" w:hAnsi="Times New Roman"/>
          <w:noProof/>
          <w:sz w:val="28"/>
          <w:szCs w:val="28"/>
          <w:lang w:val="uk-UA"/>
        </w:rPr>
      </w:pPr>
      <w:r w:rsidRPr="00451041">
        <w:rPr>
          <w:rFonts w:ascii="Times New Roman" w:hAnsi="Times New Roman"/>
          <w:b/>
          <w:sz w:val="28"/>
          <w:szCs w:val="28"/>
          <w:lang w:val="uk-UA"/>
        </w:rPr>
        <w:t xml:space="preserve">Актуальність теми дослідження. </w:t>
      </w:r>
      <w:r w:rsidR="00730665" w:rsidRPr="00730665">
        <w:rPr>
          <w:rFonts w:ascii="Times New Roman" w:hAnsi="Times New Roman"/>
          <w:sz w:val="28"/>
          <w:szCs w:val="28"/>
          <w:lang w:val="uk-UA"/>
        </w:rPr>
        <w:t>Заключним</w:t>
      </w:r>
      <w:r w:rsidR="00730665">
        <w:rPr>
          <w:rFonts w:ascii="Times New Roman" w:hAnsi="Times New Roman"/>
          <w:sz w:val="28"/>
          <w:szCs w:val="28"/>
          <w:lang w:val="uk-UA"/>
        </w:rPr>
        <w:t xml:space="preserve"> етапом ведення бухгалтерського обліку є складання фінансової звітності підприємства і надання її</w:t>
      </w:r>
      <w:r w:rsidR="00730665">
        <w:rPr>
          <w:rFonts w:ascii="Times New Roman" w:hAnsi="Times New Roman"/>
          <w:b/>
          <w:sz w:val="28"/>
          <w:szCs w:val="28"/>
          <w:lang w:val="uk-UA"/>
        </w:rPr>
        <w:t xml:space="preserve">  </w:t>
      </w:r>
      <w:r w:rsidR="00730665" w:rsidRPr="00730665">
        <w:rPr>
          <w:rFonts w:ascii="Times New Roman" w:hAnsi="Times New Roman"/>
          <w:sz w:val="28"/>
          <w:szCs w:val="28"/>
          <w:lang w:val="uk-UA"/>
        </w:rPr>
        <w:t>зовнішнім та внутрішнім користувачам</w:t>
      </w:r>
      <w:r w:rsidR="00730665">
        <w:rPr>
          <w:rFonts w:ascii="Times New Roman" w:hAnsi="Times New Roman"/>
          <w:sz w:val="28"/>
          <w:szCs w:val="28"/>
          <w:lang w:val="uk-UA"/>
        </w:rPr>
        <w:t xml:space="preserve"> для прийняття власних управлінських рішень</w:t>
      </w:r>
      <w:r w:rsidR="00730665" w:rsidRPr="00730665">
        <w:rPr>
          <w:rFonts w:ascii="Times New Roman" w:hAnsi="Times New Roman"/>
          <w:sz w:val="28"/>
          <w:szCs w:val="28"/>
          <w:lang w:val="uk-UA"/>
        </w:rPr>
        <w:t>.</w:t>
      </w:r>
      <w:r w:rsidR="00730665">
        <w:rPr>
          <w:rFonts w:ascii="Times New Roman" w:hAnsi="Times New Roman"/>
          <w:sz w:val="28"/>
          <w:szCs w:val="28"/>
          <w:lang w:val="uk-UA"/>
        </w:rPr>
        <w:t xml:space="preserve"> Фінансова звітність представляє собою систему взаємопов’язаних бухгалтерських даних про фінансовий стан підприємства та фінансові результати її діяльності за звітний період</w:t>
      </w:r>
      <w:r w:rsidR="00730665">
        <w:rPr>
          <w:rFonts w:ascii="Times New Roman" w:hAnsi="Times New Roman"/>
          <w:b/>
          <w:sz w:val="28"/>
          <w:szCs w:val="28"/>
          <w:lang w:val="uk-UA"/>
        </w:rPr>
        <w:t xml:space="preserve"> </w:t>
      </w:r>
      <w:r w:rsidR="003F0D54" w:rsidRPr="003F0D54">
        <w:rPr>
          <w:rFonts w:ascii="Times New Roman" w:hAnsi="Times New Roman"/>
          <w:sz w:val="28"/>
          <w:szCs w:val="28"/>
          <w:lang w:val="uk-UA"/>
        </w:rPr>
        <w:t xml:space="preserve">В умовах сучасного розвитку ринкової економіки </w:t>
      </w:r>
      <w:r w:rsidR="003F0D54">
        <w:rPr>
          <w:rFonts w:ascii="Times New Roman" w:hAnsi="Times New Roman"/>
          <w:sz w:val="28"/>
          <w:szCs w:val="28"/>
          <w:lang w:val="uk-UA"/>
        </w:rPr>
        <w:t xml:space="preserve">фінансова звітність суб’єктів господарювання </w:t>
      </w:r>
      <w:r w:rsidR="00940463">
        <w:rPr>
          <w:rFonts w:ascii="Times New Roman" w:hAnsi="Times New Roman"/>
          <w:sz w:val="28"/>
          <w:szCs w:val="28"/>
          <w:lang w:val="uk-UA"/>
        </w:rPr>
        <w:t>є провідним комунікаційним засобом та важливим структурним елементом інформаційного забезпечення аналізу фінансового стану, а відповідно ефективності та раціональності прийняття управлінських рішень.</w:t>
      </w:r>
      <w:r w:rsidR="00730665" w:rsidRPr="00730665">
        <w:rPr>
          <w:rFonts w:ascii="Times New Roman" w:hAnsi="Times New Roman"/>
          <w:noProof/>
          <w:sz w:val="28"/>
          <w:szCs w:val="28"/>
          <w:lang w:val="uk-UA"/>
        </w:rPr>
        <w:t xml:space="preserve"> </w:t>
      </w:r>
      <w:r w:rsidR="00730665" w:rsidRPr="00451041">
        <w:rPr>
          <w:rFonts w:ascii="Times New Roman" w:hAnsi="Times New Roman"/>
          <w:noProof/>
          <w:sz w:val="28"/>
          <w:szCs w:val="28"/>
          <w:lang w:val="uk-UA"/>
        </w:rPr>
        <w:t xml:space="preserve">За даними звітності може бути </w:t>
      </w:r>
      <w:r w:rsidR="000B78BA">
        <w:rPr>
          <w:rFonts w:ascii="Times New Roman" w:hAnsi="Times New Roman"/>
          <w:noProof/>
          <w:sz w:val="28"/>
          <w:szCs w:val="28"/>
          <w:lang w:val="uk-UA"/>
        </w:rPr>
        <w:t>проведено</w:t>
      </w:r>
      <w:r w:rsidR="00730665" w:rsidRPr="00451041">
        <w:rPr>
          <w:rFonts w:ascii="Times New Roman" w:hAnsi="Times New Roman"/>
          <w:noProof/>
          <w:sz w:val="28"/>
          <w:szCs w:val="28"/>
          <w:lang w:val="uk-UA"/>
        </w:rPr>
        <w:t xml:space="preserve"> детальний аналіз показників фінансово</w:t>
      </w:r>
      <w:r w:rsidR="000B78BA">
        <w:rPr>
          <w:rFonts w:ascii="Times New Roman" w:hAnsi="Times New Roman"/>
          <w:noProof/>
          <w:sz w:val="28"/>
          <w:szCs w:val="28"/>
          <w:lang w:val="uk-UA"/>
        </w:rPr>
        <w:t xml:space="preserve">го та майнового </w:t>
      </w:r>
      <w:r w:rsidR="00730665" w:rsidRPr="00451041">
        <w:rPr>
          <w:rFonts w:ascii="Times New Roman" w:hAnsi="Times New Roman"/>
          <w:noProof/>
          <w:sz w:val="28"/>
          <w:szCs w:val="28"/>
          <w:lang w:val="uk-UA"/>
        </w:rPr>
        <w:t xml:space="preserve">стану і платоспроможності підприємства, </w:t>
      </w:r>
      <w:r w:rsidR="000B78BA">
        <w:rPr>
          <w:rFonts w:ascii="Times New Roman" w:hAnsi="Times New Roman"/>
          <w:noProof/>
          <w:sz w:val="28"/>
          <w:szCs w:val="28"/>
          <w:lang w:val="uk-UA"/>
        </w:rPr>
        <w:t>на</w:t>
      </w:r>
      <w:r w:rsidR="00730665" w:rsidRPr="00451041">
        <w:rPr>
          <w:rFonts w:ascii="Times New Roman" w:hAnsi="Times New Roman"/>
          <w:noProof/>
          <w:sz w:val="28"/>
          <w:szCs w:val="28"/>
          <w:lang w:val="uk-UA"/>
        </w:rPr>
        <w:t xml:space="preserve">дана оцінка ефективності використання фінансових і матеріальних ресурсів </w:t>
      </w:r>
      <w:r w:rsidR="000B78BA">
        <w:rPr>
          <w:rFonts w:ascii="Times New Roman" w:hAnsi="Times New Roman"/>
          <w:noProof/>
          <w:sz w:val="28"/>
          <w:szCs w:val="28"/>
          <w:lang w:val="uk-UA"/>
        </w:rPr>
        <w:t>тощо.</w:t>
      </w:r>
    </w:p>
    <w:p w:rsidR="00707B4A" w:rsidRPr="00451041"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sz w:val="28"/>
          <w:szCs w:val="28"/>
          <w:lang w:val="uk-UA"/>
        </w:rPr>
        <w:t>Теоретичні</w:t>
      </w:r>
      <w:r w:rsidR="00730665">
        <w:rPr>
          <w:rFonts w:ascii="Times New Roman" w:hAnsi="Times New Roman"/>
          <w:sz w:val="28"/>
          <w:szCs w:val="28"/>
          <w:lang w:val="uk-UA"/>
        </w:rPr>
        <w:t xml:space="preserve"> та методичні</w:t>
      </w:r>
      <w:r w:rsidRPr="00451041">
        <w:rPr>
          <w:rFonts w:ascii="Times New Roman" w:hAnsi="Times New Roman"/>
          <w:sz w:val="28"/>
          <w:szCs w:val="28"/>
          <w:lang w:val="uk-UA"/>
        </w:rPr>
        <w:t xml:space="preserve"> </w:t>
      </w:r>
      <w:r w:rsidR="00730665">
        <w:rPr>
          <w:rFonts w:ascii="Times New Roman" w:hAnsi="Times New Roman"/>
          <w:sz w:val="28"/>
          <w:szCs w:val="28"/>
          <w:lang w:val="uk-UA"/>
        </w:rPr>
        <w:t xml:space="preserve">положення формування, подання, аналізу та </w:t>
      </w:r>
      <w:r w:rsidR="00730665" w:rsidRPr="00451041">
        <w:rPr>
          <w:rFonts w:ascii="Times New Roman" w:hAnsi="Times New Roman"/>
          <w:sz w:val="28"/>
          <w:szCs w:val="28"/>
          <w:lang w:val="uk-UA"/>
        </w:rPr>
        <w:t xml:space="preserve">розкриття фінансової інформації суб’єктів господарювання </w:t>
      </w:r>
      <w:r w:rsidR="00730665">
        <w:rPr>
          <w:rFonts w:ascii="Times New Roman" w:hAnsi="Times New Roman"/>
          <w:sz w:val="28"/>
          <w:szCs w:val="28"/>
          <w:lang w:val="uk-UA"/>
        </w:rPr>
        <w:t xml:space="preserve"> в </w:t>
      </w:r>
      <w:r w:rsidRPr="00451041">
        <w:rPr>
          <w:rFonts w:ascii="Times New Roman" w:hAnsi="Times New Roman"/>
          <w:sz w:val="28"/>
          <w:szCs w:val="28"/>
          <w:lang w:val="uk-UA"/>
        </w:rPr>
        <w:t>фінансов</w:t>
      </w:r>
      <w:r w:rsidR="00730665">
        <w:rPr>
          <w:rFonts w:ascii="Times New Roman" w:hAnsi="Times New Roman"/>
          <w:sz w:val="28"/>
          <w:szCs w:val="28"/>
          <w:lang w:val="uk-UA"/>
        </w:rPr>
        <w:t xml:space="preserve">ій </w:t>
      </w:r>
      <w:r w:rsidRPr="00451041">
        <w:rPr>
          <w:rFonts w:ascii="Times New Roman" w:hAnsi="Times New Roman"/>
          <w:sz w:val="28"/>
          <w:szCs w:val="28"/>
          <w:lang w:val="uk-UA"/>
        </w:rPr>
        <w:t xml:space="preserve">звітності </w:t>
      </w:r>
      <w:r w:rsidR="00730665">
        <w:rPr>
          <w:rFonts w:ascii="Times New Roman" w:hAnsi="Times New Roman"/>
          <w:sz w:val="28"/>
          <w:szCs w:val="28"/>
          <w:lang w:val="uk-UA"/>
        </w:rPr>
        <w:t xml:space="preserve">знайшли своє відображення </w:t>
      </w:r>
      <w:r w:rsidRPr="00451041">
        <w:rPr>
          <w:rFonts w:ascii="Times New Roman" w:hAnsi="Times New Roman"/>
          <w:sz w:val="28"/>
          <w:szCs w:val="28"/>
          <w:lang w:val="uk-UA"/>
        </w:rPr>
        <w:t>у працях відомих учених-економістів</w:t>
      </w:r>
      <w:r w:rsidR="00730665">
        <w:rPr>
          <w:rFonts w:ascii="Times New Roman" w:hAnsi="Times New Roman"/>
          <w:sz w:val="28"/>
          <w:szCs w:val="28"/>
          <w:lang w:val="uk-UA"/>
        </w:rPr>
        <w:t>,</w:t>
      </w:r>
      <w:r w:rsidRPr="00451041">
        <w:rPr>
          <w:rFonts w:ascii="Times New Roman" w:hAnsi="Times New Roman"/>
          <w:sz w:val="28"/>
          <w:szCs w:val="28"/>
          <w:lang w:val="uk-UA"/>
        </w:rPr>
        <w:t xml:space="preserve"> </w:t>
      </w:r>
      <w:r w:rsidR="00730665">
        <w:rPr>
          <w:rFonts w:ascii="Times New Roman" w:hAnsi="Times New Roman"/>
          <w:sz w:val="28"/>
          <w:szCs w:val="28"/>
          <w:lang w:val="uk-UA"/>
        </w:rPr>
        <w:t>поміж яких варто</w:t>
      </w:r>
      <w:r w:rsidRPr="00451041">
        <w:rPr>
          <w:rFonts w:ascii="Times New Roman" w:hAnsi="Times New Roman"/>
          <w:sz w:val="28"/>
          <w:szCs w:val="28"/>
          <w:lang w:val="uk-UA"/>
        </w:rPr>
        <w:t xml:space="preserve"> вид</w:t>
      </w:r>
      <w:r w:rsidR="00730665">
        <w:rPr>
          <w:rFonts w:ascii="Times New Roman" w:hAnsi="Times New Roman"/>
          <w:sz w:val="28"/>
          <w:szCs w:val="28"/>
          <w:lang w:val="uk-UA"/>
        </w:rPr>
        <w:t>значити праці</w:t>
      </w:r>
      <w:r w:rsidRPr="00451041">
        <w:rPr>
          <w:rFonts w:ascii="Times New Roman" w:hAnsi="Times New Roman"/>
          <w:sz w:val="28"/>
          <w:szCs w:val="28"/>
          <w:lang w:val="uk-UA"/>
        </w:rPr>
        <w:t xml:space="preserve"> П.Я. Хомина, С.В. Голова, Ф.Ф. Бутинця, В.К. Савчука, В.О. Шевчука, В.В. Сопка, М.Я. Дем’яненка</w:t>
      </w:r>
      <w:r w:rsidR="002C225D">
        <w:rPr>
          <w:rFonts w:ascii="Times New Roman" w:hAnsi="Times New Roman"/>
          <w:sz w:val="28"/>
          <w:szCs w:val="28"/>
          <w:lang w:val="uk-UA"/>
        </w:rPr>
        <w:t xml:space="preserve">, С.О. Левицької, О.А. Вериги,  Н.О.Корнєвої, Т.В. Польової, Т.М. Сторожук, О.В. Будько, </w:t>
      </w:r>
      <w:r w:rsidR="000B78BA">
        <w:rPr>
          <w:rFonts w:ascii="Times New Roman" w:hAnsi="Times New Roman"/>
          <w:sz w:val="28"/>
          <w:szCs w:val="28"/>
          <w:lang w:val="uk-UA"/>
        </w:rPr>
        <w:t xml:space="preserve">           </w:t>
      </w:r>
      <w:r w:rsidR="002C225D">
        <w:rPr>
          <w:rFonts w:ascii="Times New Roman" w:hAnsi="Times New Roman"/>
          <w:sz w:val="28"/>
          <w:szCs w:val="28"/>
          <w:lang w:val="uk-UA"/>
        </w:rPr>
        <w:t>Н.Р. Домбровської, В.А. Рубейкина</w:t>
      </w:r>
      <w:r w:rsidRPr="00451041">
        <w:rPr>
          <w:rFonts w:ascii="Times New Roman" w:hAnsi="Times New Roman"/>
          <w:sz w:val="28"/>
          <w:szCs w:val="28"/>
          <w:lang w:val="uk-UA"/>
        </w:rPr>
        <w:t xml:space="preserve"> та ін.</w:t>
      </w:r>
      <w:r w:rsidR="000B78BA">
        <w:rPr>
          <w:rFonts w:ascii="Times New Roman" w:hAnsi="Times New Roman"/>
          <w:sz w:val="28"/>
          <w:szCs w:val="28"/>
          <w:lang w:val="uk-UA"/>
        </w:rPr>
        <w:t xml:space="preserve"> Дослідженням проблем фінансової звітності та</w:t>
      </w:r>
      <w:r w:rsidRPr="00451041">
        <w:rPr>
          <w:rFonts w:ascii="Times New Roman" w:hAnsi="Times New Roman"/>
          <w:sz w:val="28"/>
          <w:szCs w:val="28"/>
          <w:lang w:val="uk-UA"/>
        </w:rPr>
        <w:t xml:space="preserve"> її аналізу в сучасних умовах займалися такі відомі зарубіжні вчені: Е.С. Хендріксен, Я.В. Соколов, Н.П. Кондраков, В.В. Ковальов, А.Д. Шеремета, О.В. Єфімов, Ж. Рішар, Л. Бернстайн та інші. Всі ці вчені</w:t>
      </w:r>
      <w:r w:rsidR="000B78BA">
        <w:rPr>
          <w:rFonts w:ascii="Times New Roman" w:hAnsi="Times New Roman"/>
          <w:sz w:val="28"/>
          <w:szCs w:val="28"/>
          <w:lang w:val="uk-UA"/>
        </w:rPr>
        <w:t xml:space="preserve"> зробили вагомий внесок у науку, але, у зв’язку з динамічними  змінами економічного середовища, тема формування та аналізу фінансової звітності залишається актуальною і наразі. </w:t>
      </w:r>
    </w:p>
    <w:p w:rsidR="00707B4A" w:rsidRPr="00451041" w:rsidRDefault="00707B4A" w:rsidP="00707B4A">
      <w:pPr>
        <w:spacing w:after="0" w:line="360" w:lineRule="auto"/>
        <w:ind w:firstLine="567"/>
        <w:jc w:val="both"/>
        <w:rPr>
          <w:rFonts w:ascii="Times New Roman" w:hAnsi="Times New Roman"/>
          <w:noProof/>
          <w:sz w:val="28"/>
          <w:szCs w:val="28"/>
          <w:lang w:val="uk-UA"/>
        </w:rPr>
      </w:pPr>
      <w:r w:rsidRPr="00451041">
        <w:rPr>
          <w:rFonts w:ascii="Times New Roman" w:hAnsi="Times New Roman"/>
          <w:b/>
          <w:sz w:val="28"/>
          <w:szCs w:val="28"/>
          <w:lang w:val="uk-UA"/>
        </w:rPr>
        <w:lastRenderedPageBreak/>
        <w:t xml:space="preserve">Мета і завдання дослідження.  </w:t>
      </w:r>
      <w:r w:rsidRPr="00451041">
        <w:rPr>
          <w:rFonts w:ascii="Times New Roman" w:hAnsi="Times New Roman"/>
          <w:noProof/>
          <w:sz w:val="28"/>
          <w:szCs w:val="28"/>
          <w:lang w:val="uk-UA"/>
        </w:rPr>
        <w:t xml:space="preserve">Метою кваліфікаційної магістерської роботи є </w:t>
      </w:r>
      <w:r w:rsidR="000B78BA">
        <w:rPr>
          <w:rFonts w:ascii="Times New Roman" w:hAnsi="Times New Roman"/>
          <w:noProof/>
          <w:sz w:val="28"/>
          <w:szCs w:val="28"/>
          <w:lang w:val="uk-UA"/>
        </w:rPr>
        <w:t xml:space="preserve">дослідження теоретичних та практичних аспектів складання фінансової звітності господарюючого суб’єкта, а також </w:t>
      </w:r>
      <w:r w:rsidRPr="00451041">
        <w:rPr>
          <w:rFonts w:ascii="Times New Roman" w:hAnsi="Times New Roman"/>
          <w:noProof/>
          <w:sz w:val="28"/>
          <w:szCs w:val="28"/>
          <w:lang w:val="uk-UA"/>
        </w:rPr>
        <w:t xml:space="preserve">аналіз форм фінансової звітності і визначення показників, які характеризують </w:t>
      </w:r>
      <w:r w:rsidR="000B78BA">
        <w:rPr>
          <w:rFonts w:ascii="Times New Roman" w:hAnsi="Times New Roman"/>
          <w:noProof/>
          <w:sz w:val="28"/>
          <w:szCs w:val="28"/>
          <w:lang w:val="uk-UA"/>
        </w:rPr>
        <w:t xml:space="preserve">його </w:t>
      </w:r>
      <w:r w:rsidRPr="00451041">
        <w:rPr>
          <w:rFonts w:ascii="Times New Roman" w:hAnsi="Times New Roman"/>
          <w:noProof/>
          <w:sz w:val="28"/>
          <w:szCs w:val="28"/>
          <w:lang w:val="uk-UA"/>
        </w:rPr>
        <w:t>діяльність та впливають на прийняття управлінських рішень</w:t>
      </w:r>
      <w:r w:rsidR="000B78BA">
        <w:rPr>
          <w:rFonts w:ascii="Times New Roman" w:hAnsi="Times New Roman"/>
          <w:noProof/>
          <w:sz w:val="28"/>
          <w:szCs w:val="28"/>
          <w:lang w:val="uk-UA"/>
        </w:rPr>
        <w:t>.</w:t>
      </w:r>
    </w:p>
    <w:p w:rsidR="00707B4A" w:rsidRPr="00451041"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sz w:val="28"/>
          <w:szCs w:val="28"/>
        </w:rPr>
        <w:t xml:space="preserve">Для досягнення цієї мети </w:t>
      </w:r>
      <w:proofErr w:type="gramStart"/>
      <w:r w:rsidRPr="00451041">
        <w:rPr>
          <w:rFonts w:ascii="Times New Roman" w:hAnsi="Times New Roman"/>
          <w:sz w:val="28"/>
          <w:szCs w:val="28"/>
        </w:rPr>
        <w:t>в</w:t>
      </w:r>
      <w:proofErr w:type="gramEnd"/>
      <w:r w:rsidRPr="00451041">
        <w:rPr>
          <w:rFonts w:ascii="Times New Roman" w:hAnsi="Times New Roman"/>
          <w:sz w:val="28"/>
          <w:szCs w:val="28"/>
        </w:rPr>
        <w:t xml:space="preserve"> роботі поставлені такі </w:t>
      </w:r>
      <w:r w:rsidRPr="00451041">
        <w:rPr>
          <w:rFonts w:ascii="Times New Roman" w:hAnsi="Times New Roman"/>
          <w:b/>
          <w:sz w:val="28"/>
          <w:szCs w:val="28"/>
        </w:rPr>
        <w:t>завдання</w:t>
      </w:r>
      <w:r w:rsidRPr="00451041">
        <w:rPr>
          <w:rFonts w:ascii="Times New Roman" w:hAnsi="Times New Roman"/>
          <w:sz w:val="28"/>
          <w:szCs w:val="28"/>
        </w:rPr>
        <w:t>:</w:t>
      </w:r>
    </w:p>
    <w:p w:rsidR="00707B4A"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hAnsi="Times New Roman"/>
          <w:sz w:val="28"/>
          <w:szCs w:val="28"/>
          <w:lang w:val="uk-UA"/>
        </w:rPr>
        <w:t xml:space="preserve">розкрити сутність фінансової звітності як </w:t>
      </w:r>
      <w:r w:rsidRPr="000A6429">
        <w:rPr>
          <w:rFonts w:ascii="Times New Roman" w:hAnsi="Times New Roman"/>
          <w:bCs/>
          <w:sz w:val="28"/>
          <w:szCs w:val="28"/>
          <w:lang w:val="uk-UA" w:eastAsia="ru-RU"/>
        </w:rPr>
        <w:t>основн</w:t>
      </w:r>
      <w:r>
        <w:rPr>
          <w:rFonts w:ascii="Times New Roman" w:hAnsi="Times New Roman"/>
          <w:bCs/>
          <w:sz w:val="28"/>
          <w:szCs w:val="28"/>
          <w:lang w:val="uk-UA" w:eastAsia="ru-RU"/>
        </w:rPr>
        <w:t>ого</w:t>
      </w:r>
      <w:r w:rsidRPr="000A6429">
        <w:rPr>
          <w:rFonts w:ascii="Times New Roman" w:hAnsi="Times New Roman"/>
          <w:bCs/>
          <w:sz w:val="28"/>
          <w:szCs w:val="28"/>
          <w:lang w:val="uk-UA" w:eastAsia="ru-RU"/>
        </w:rPr>
        <w:t xml:space="preserve"> джерел</w:t>
      </w:r>
      <w:r>
        <w:rPr>
          <w:rFonts w:ascii="Times New Roman" w:hAnsi="Times New Roman"/>
          <w:bCs/>
          <w:sz w:val="28"/>
          <w:szCs w:val="28"/>
          <w:lang w:val="uk-UA" w:eastAsia="ru-RU"/>
        </w:rPr>
        <w:t>а</w:t>
      </w:r>
      <w:r w:rsidRPr="000A6429">
        <w:rPr>
          <w:rFonts w:ascii="Times New Roman" w:hAnsi="Times New Roman"/>
          <w:bCs/>
          <w:sz w:val="28"/>
          <w:szCs w:val="28"/>
          <w:lang w:val="uk-UA" w:eastAsia="ru-RU"/>
        </w:rPr>
        <w:t xml:space="preserve"> фінансової інформації</w:t>
      </w:r>
      <w:r w:rsidR="00707B4A" w:rsidRPr="00153F0B">
        <w:rPr>
          <w:rFonts w:ascii="Times New Roman" w:hAnsi="Times New Roman"/>
          <w:sz w:val="28"/>
          <w:szCs w:val="28"/>
          <w:lang w:val="uk-UA"/>
        </w:rPr>
        <w:t>;</w:t>
      </w:r>
    </w:p>
    <w:p w:rsidR="00707B4A" w:rsidRPr="00153F0B"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hAnsi="Times New Roman"/>
          <w:sz w:val="28"/>
          <w:szCs w:val="28"/>
          <w:lang w:val="uk-UA"/>
        </w:rPr>
        <w:t>встановити а</w:t>
      </w:r>
      <w:r w:rsidRPr="00E80438">
        <w:rPr>
          <w:rFonts w:ascii="Times New Roman" w:hAnsi="Times New Roman"/>
          <w:sz w:val="28"/>
          <w:szCs w:val="28"/>
          <w:lang w:val="uk-UA"/>
        </w:rPr>
        <w:t>налітичні властивості фінансової звітності</w:t>
      </w:r>
      <w:r w:rsidR="00707B4A" w:rsidRPr="00153F0B">
        <w:rPr>
          <w:rFonts w:ascii="Times New Roman" w:hAnsi="Times New Roman"/>
          <w:sz w:val="28"/>
          <w:szCs w:val="28"/>
          <w:lang w:val="uk-UA"/>
        </w:rPr>
        <w:t>;</w:t>
      </w:r>
    </w:p>
    <w:p w:rsidR="00707B4A" w:rsidRPr="00451041"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hAnsi="Times New Roman"/>
          <w:sz w:val="28"/>
          <w:szCs w:val="28"/>
          <w:lang w:val="uk-UA"/>
        </w:rPr>
        <w:t>охарактеризивути с</w:t>
      </w:r>
      <w:r w:rsidRPr="00E80438">
        <w:rPr>
          <w:rFonts w:ascii="Times New Roman" w:hAnsi="Times New Roman"/>
          <w:sz w:val="28"/>
          <w:szCs w:val="28"/>
          <w:lang w:val="uk-UA"/>
        </w:rPr>
        <w:t>инергетичний підхід до звітності в Україні</w:t>
      </w:r>
      <w:r w:rsidR="00707B4A" w:rsidRPr="00451041">
        <w:rPr>
          <w:rFonts w:ascii="Times New Roman" w:hAnsi="Times New Roman"/>
          <w:sz w:val="28"/>
          <w:szCs w:val="28"/>
          <w:lang w:val="uk-UA"/>
        </w:rPr>
        <w:t>;</w:t>
      </w:r>
    </w:p>
    <w:p w:rsidR="00707B4A" w:rsidRPr="00153F0B" w:rsidRDefault="000A6429" w:rsidP="00707B4A">
      <w:pPr>
        <w:widowControl w:val="0"/>
        <w:numPr>
          <w:ilvl w:val="0"/>
          <w:numId w:val="4"/>
        </w:numPr>
        <w:suppressAutoHyphens/>
        <w:spacing w:after="0" w:line="360" w:lineRule="auto"/>
        <w:ind w:left="0" w:firstLine="567"/>
        <w:jc w:val="both"/>
        <w:rPr>
          <w:rFonts w:ascii="Times New Roman" w:eastAsia="Times New Roman" w:hAnsi="Times New Roman"/>
          <w:sz w:val="28"/>
          <w:szCs w:val="28"/>
          <w:lang w:val="uk-UA" w:eastAsia="ru-RU"/>
        </w:rPr>
      </w:pPr>
      <w:r>
        <w:rPr>
          <w:rFonts w:ascii="Times New Roman" w:hAnsi="Times New Roman"/>
          <w:sz w:val="28"/>
          <w:szCs w:val="28"/>
          <w:lang w:val="uk-UA"/>
        </w:rPr>
        <w:t>розкрити особливості о</w:t>
      </w:r>
      <w:r w:rsidRPr="00E80438">
        <w:rPr>
          <w:rFonts w:ascii="Times New Roman" w:hAnsi="Times New Roman"/>
          <w:sz w:val="28"/>
          <w:szCs w:val="28"/>
          <w:lang w:val="uk-UA"/>
        </w:rPr>
        <w:t>бліков</w:t>
      </w:r>
      <w:r>
        <w:rPr>
          <w:rFonts w:ascii="Times New Roman" w:hAnsi="Times New Roman"/>
          <w:sz w:val="28"/>
          <w:szCs w:val="28"/>
          <w:lang w:val="uk-UA"/>
        </w:rPr>
        <w:t>ої</w:t>
      </w:r>
      <w:r w:rsidRPr="00E80438">
        <w:rPr>
          <w:rFonts w:ascii="Times New Roman" w:hAnsi="Times New Roman"/>
          <w:sz w:val="28"/>
          <w:szCs w:val="28"/>
          <w:lang w:val="uk-UA"/>
        </w:rPr>
        <w:t xml:space="preserve"> політик</w:t>
      </w:r>
      <w:r>
        <w:rPr>
          <w:rFonts w:ascii="Times New Roman" w:hAnsi="Times New Roman"/>
          <w:sz w:val="28"/>
          <w:szCs w:val="28"/>
          <w:lang w:val="uk-UA"/>
        </w:rPr>
        <w:t>и</w:t>
      </w:r>
      <w:r w:rsidRPr="00E80438">
        <w:rPr>
          <w:rFonts w:ascii="Times New Roman" w:hAnsi="Times New Roman"/>
          <w:sz w:val="28"/>
          <w:szCs w:val="28"/>
          <w:lang w:val="uk-UA"/>
        </w:rPr>
        <w:t xml:space="preserve"> ПрАТ «Санта Україна»</w:t>
      </w:r>
      <w:r w:rsidR="00707B4A" w:rsidRPr="00153F0B">
        <w:rPr>
          <w:rFonts w:ascii="Times New Roman" w:hAnsi="Times New Roman"/>
          <w:sz w:val="28"/>
          <w:szCs w:val="28"/>
          <w:lang w:val="uk-UA"/>
        </w:rPr>
        <w:t>;</w:t>
      </w:r>
    </w:p>
    <w:p w:rsidR="00707B4A" w:rsidRPr="00747A7D"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hAnsi="Times New Roman"/>
          <w:sz w:val="28"/>
          <w:szCs w:val="28"/>
          <w:lang w:val="uk-UA"/>
        </w:rPr>
        <w:t>провести а</w:t>
      </w:r>
      <w:r w:rsidRPr="00E80438">
        <w:rPr>
          <w:rFonts w:ascii="Times New Roman" w:hAnsi="Times New Roman"/>
          <w:sz w:val="28"/>
          <w:szCs w:val="28"/>
          <w:lang w:val="uk-UA"/>
        </w:rPr>
        <w:t>наліз майна ПрАТ «Санта Україна» та джерел його формування</w:t>
      </w:r>
      <w:r w:rsidR="00707B4A" w:rsidRPr="00747A7D">
        <w:rPr>
          <w:rFonts w:ascii="Times New Roman" w:hAnsi="Times New Roman"/>
          <w:sz w:val="28"/>
          <w:szCs w:val="28"/>
          <w:lang w:val="uk-UA"/>
        </w:rPr>
        <w:t>;</w:t>
      </w:r>
    </w:p>
    <w:p w:rsidR="00707B4A" w:rsidRPr="00857ED2"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hAnsi="Times New Roman"/>
          <w:sz w:val="28"/>
          <w:szCs w:val="28"/>
          <w:lang w:val="uk-UA"/>
        </w:rPr>
        <w:t>здійснити к</w:t>
      </w:r>
      <w:r w:rsidRPr="00E80438">
        <w:rPr>
          <w:rFonts w:ascii="Times New Roman" w:hAnsi="Times New Roman"/>
          <w:sz w:val="28"/>
          <w:szCs w:val="28"/>
        </w:rPr>
        <w:t>омплексн</w:t>
      </w:r>
      <w:r>
        <w:rPr>
          <w:rFonts w:ascii="Times New Roman" w:hAnsi="Times New Roman"/>
          <w:sz w:val="28"/>
          <w:szCs w:val="28"/>
          <w:lang w:val="uk-UA"/>
        </w:rPr>
        <w:t>у</w:t>
      </w:r>
      <w:r w:rsidRPr="00E80438">
        <w:rPr>
          <w:rFonts w:ascii="Times New Roman" w:hAnsi="Times New Roman"/>
          <w:sz w:val="28"/>
          <w:szCs w:val="28"/>
        </w:rPr>
        <w:t xml:space="preserve"> оцінк</w:t>
      </w:r>
      <w:r>
        <w:rPr>
          <w:rFonts w:ascii="Times New Roman" w:hAnsi="Times New Roman"/>
          <w:sz w:val="28"/>
          <w:szCs w:val="28"/>
          <w:lang w:val="uk-UA"/>
        </w:rPr>
        <w:t>у</w:t>
      </w:r>
      <w:r w:rsidRPr="00E80438">
        <w:rPr>
          <w:rFonts w:ascii="Times New Roman" w:hAnsi="Times New Roman"/>
          <w:sz w:val="28"/>
          <w:szCs w:val="28"/>
        </w:rPr>
        <w:t xml:space="preserve"> фінансового стану ПрАТ «Санта Україна» на основі показників фінансової звітності</w:t>
      </w:r>
      <w:r w:rsidR="00707B4A" w:rsidRPr="00857ED2">
        <w:rPr>
          <w:rFonts w:ascii="Times New Roman" w:hAnsi="Times New Roman"/>
          <w:noProof/>
          <w:sz w:val="28"/>
          <w:szCs w:val="28"/>
          <w:lang w:val="uk-UA"/>
        </w:rPr>
        <w:t>;</w:t>
      </w:r>
    </w:p>
    <w:p w:rsidR="00707B4A" w:rsidRPr="00857ED2" w:rsidRDefault="000A6429" w:rsidP="00707B4A">
      <w:pPr>
        <w:widowControl w:val="0"/>
        <w:numPr>
          <w:ilvl w:val="0"/>
          <w:numId w:val="4"/>
        </w:numPr>
        <w:suppressAutoHyphens/>
        <w:spacing w:after="0" w:line="360" w:lineRule="auto"/>
        <w:ind w:left="0" w:firstLine="567"/>
        <w:jc w:val="both"/>
        <w:rPr>
          <w:rFonts w:ascii="Times New Roman" w:eastAsia="Times New Roman" w:hAnsi="Times New Roman"/>
          <w:sz w:val="28"/>
          <w:szCs w:val="28"/>
          <w:lang w:val="uk-UA" w:eastAsia="ru-RU"/>
        </w:rPr>
      </w:pPr>
      <w:r>
        <w:rPr>
          <w:rFonts w:ascii="Times New Roman" w:eastAsia="Times New Roman" w:hAnsi="Times New Roman"/>
          <w:bCs/>
          <w:sz w:val="28"/>
          <w:szCs w:val="28"/>
          <w:lang w:val="uk-UA"/>
        </w:rPr>
        <w:t>с</w:t>
      </w:r>
      <w:r w:rsidRPr="00E80438">
        <w:rPr>
          <w:rFonts w:ascii="Times New Roman" w:eastAsia="Times New Roman" w:hAnsi="Times New Roman"/>
          <w:bCs/>
          <w:sz w:val="28"/>
          <w:szCs w:val="28"/>
          <w:lang w:val="uk-UA"/>
        </w:rPr>
        <w:t>кла</w:t>
      </w:r>
      <w:r>
        <w:rPr>
          <w:rFonts w:ascii="Times New Roman" w:eastAsia="Times New Roman" w:hAnsi="Times New Roman"/>
          <w:bCs/>
          <w:sz w:val="28"/>
          <w:szCs w:val="28"/>
          <w:lang w:val="uk-UA"/>
        </w:rPr>
        <w:t>сти</w:t>
      </w:r>
      <w:r w:rsidRPr="00E80438">
        <w:rPr>
          <w:rFonts w:ascii="Times New Roman" w:eastAsia="Times New Roman" w:hAnsi="Times New Roman"/>
          <w:bCs/>
          <w:sz w:val="28"/>
          <w:szCs w:val="28"/>
          <w:lang w:val="uk-UA"/>
        </w:rPr>
        <w:t xml:space="preserve"> прогнозн</w:t>
      </w:r>
      <w:r>
        <w:rPr>
          <w:rFonts w:ascii="Times New Roman" w:eastAsia="Times New Roman" w:hAnsi="Times New Roman"/>
          <w:bCs/>
          <w:sz w:val="28"/>
          <w:szCs w:val="28"/>
          <w:lang w:val="uk-UA"/>
        </w:rPr>
        <w:t>у</w:t>
      </w:r>
      <w:r w:rsidRPr="00E80438">
        <w:rPr>
          <w:rFonts w:ascii="Times New Roman" w:eastAsia="Times New Roman" w:hAnsi="Times New Roman"/>
          <w:bCs/>
          <w:sz w:val="28"/>
          <w:szCs w:val="28"/>
          <w:lang w:val="uk-UA"/>
        </w:rPr>
        <w:t xml:space="preserve"> звітн</w:t>
      </w:r>
      <w:r>
        <w:rPr>
          <w:rFonts w:ascii="Times New Roman" w:eastAsia="Times New Roman" w:hAnsi="Times New Roman"/>
          <w:bCs/>
          <w:sz w:val="28"/>
          <w:szCs w:val="28"/>
          <w:lang w:val="uk-UA"/>
        </w:rPr>
        <w:t>ість</w:t>
      </w:r>
      <w:r w:rsidRPr="00E80438">
        <w:rPr>
          <w:rFonts w:ascii="Times New Roman" w:eastAsia="Times New Roman" w:hAnsi="Times New Roman"/>
          <w:bCs/>
          <w:sz w:val="28"/>
          <w:szCs w:val="28"/>
          <w:lang w:val="uk-UA"/>
        </w:rPr>
        <w:t xml:space="preserve"> для ПрАТ «Санта Україна»</w:t>
      </w:r>
      <w:r>
        <w:rPr>
          <w:rFonts w:ascii="Times New Roman" w:eastAsia="Times New Roman" w:hAnsi="Times New Roman"/>
          <w:bCs/>
          <w:sz w:val="28"/>
          <w:szCs w:val="28"/>
          <w:lang w:val="uk-UA"/>
        </w:rPr>
        <w:t xml:space="preserve"> та дослідити її майбутній фінансовий стан </w:t>
      </w:r>
      <w:r w:rsidRPr="00E80438">
        <w:rPr>
          <w:rFonts w:ascii="Times New Roman" w:hAnsi="Times New Roman"/>
          <w:sz w:val="28"/>
          <w:szCs w:val="28"/>
          <w:lang w:val="uk-UA"/>
        </w:rPr>
        <w:t>з використанням моделей банкрутства</w:t>
      </w:r>
      <w:r w:rsidR="00707B4A" w:rsidRPr="00857ED2">
        <w:rPr>
          <w:rFonts w:ascii="Times New Roman" w:eastAsia="Times New Roman" w:hAnsi="Times New Roman"/>
          <w:sz w:val="28"/>
          <w:szCs w:val="28"/>
          <w:lang w:val="uk-UA" w:eastAsia="ru-RU"/>
        </w:rPr>
        <w:t>;</w:t>
      </w:r>
    </w:p>
    <w:p w:rsidR="00707B4A" w:rsidRPr="00857ED2" w:rsidRDefault="000A6429" w:rsidP="00707B4A">
      <w:pPr>
        <w:widowControl w:val="0"/>
        <w:numPr>
          <w:ilvl w:val="0"/>
          <w:numId w:val="4"/>
        </w:numPr>
        <w:suppressAutoHyphens/>
        <w:spacing w:after="0" w:line="360" w:lineRule="auto"/>
        <w:ind w:left="0" w:firstLine="567"/>
        <w:jc w:val="both"/>
        <w:rPr>
          <w:rFonts w:ascii="Times New Roman" w:hAnsi="Times New Roman"/>
          <w:noProof/>
          <w:sz w:val="28"/>
          <w:szCs w:val="28"/>
          <w:lang w:val="uk-UA"/>
        </w:rPr>
      </w:pPr>
      <w:r>
        <w:rPr>
          <w:rFonts w:ascii="Times New Roman" w:eastAsia="Times New Roman" w:hAnsi="Times New Roman"/>
          <w:sz w:val="28"/>
          <w:szCs w:val="28"/>
          <w:lang w:val="uk-UA" w:eastAsia="ru-RU"/>
        </w:rPr>
        <w:t xml:space="preserve">виявити можливі до використання </w:t>
      </w:r>
      <w:r>
        <w:rPr>
          <w:rFonts w:ascii="Times New Roman" w:hAnsi="Times New Roman"/>
          <w:sz w:val="28"/>
          <w:szCs w:val="28"/>
          <w:lang w:val="uk-UA"/>
        </w:rPr>
        <w:t>з</w:t>
      </w:r>
      <w:r w:rsidRPr="00E80438">
        <w:rPr>
          <w:rFonts w:ascii="Times New Roman" w:hAnsi="Times New Roman"/>
          <w:sz w:val="28"/>
          <w:szCs w:val="28"/>
          <w:lang w:val="uk-UA"/>
        </w:rPr>
        <w:t>асоби автоматизації аналізу фінансової звітності</w:t>
      </w:r>
      <w:r w:rsidR="00E54182">
        <w:rPr>
          <w:rFonts w:ascii="Times New Roman" w:hAnsi="Times New Roman"/>
          <w:sz w:val="28"/>
          <w:szCs w:val="28"/>
          <w:lang w:val="uk-UA"/>
        </w:rPr>
        <w:t>.</w:t>
      </w:r>
    </w:p>
    <w:p w:rsidR="00707B4A" w:rsidRPr="00D27864" w:rsidRDefault="00707B4A" w:rsidP="00E54182">
      <w:pPr>
        <w:widowControl w:val="0"/>
        <w:suppressAutoHyphens/>
        <w:spacing w:after="0" w:line="360" w:lineRule="auto"/>
        <w:ind w:firstLine="709"/>
        <w:jc w:val="both"/>
        <w:rPr>
          <w:rFonts w:ascii="Times New Roman" w:hAnsi="Times New Roman"/>
          <w:sz w:val="28"/>
          <w:szCs w:val="28"/>
          <w:lang w:val="uk-UA"/>
        </w:rPr>
      </w:pPr>
      <w:r w:rsidRPr="00857ED2">
        <w:rPr>
          <w:rFonts w:ascii="Times New Roman" w:hAnsi="Times New Roman"/>
          <w:b/>
          <w:sz w:val="28"/>
          <w:szCs w:val="28"/>
          <w:lang w:val="uk-UA"/>
        </w:rPr>
        <w:t>Предметом дослідження</w:t>
      </w:r>
      <w:r w:rsidRPr="00857ED2">
        <w:rPr>
          <w:rFonts w:ascii="Times New Roman" w:hAnsi="Times New Roman"/>
          <w:sz w:val="28"/>
          <w:szCs w:val="28"/>
          <w:lang w:val="uk-UA"/>
        </w:rPr>
        <w:t xml:space="preserve"> є фінансові, </w:t>
      </w:r>
      <w:r w:rsidRPr="00D27864">
        <w:rPr>
          <w:rFonts w:ascii="Times New Roman" w:hAnsi="Times New Roman"/>
          <w:sz w:val="28"/>
          <w:szCs w:val="28"/>
          <w:lang w:val="uk-UA"/>
        </w:rPr>
        <w:t>теоретичні, методичні та практичні аспекти аналізу фінансової звітності.</w:t>
      </w:r>
    </w:p>
    <w:p w:rsidR="00707B4A" w:rsidRPr="00451041"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b/>
          <w:sz w:val="28"/>
          <w:szCs w:val="28"/>
          <w:lang w:val="uk-UA"/>
        </w:rPr>
        <w:t>Об’єктом дослідження</w:t>
      </w:r>
      <w:r w:rsidRPr="00451041">
        <w:rPr>
          <w:rFonts w:ascii="Times New Roman" w:hAnsi="Times New Roman"/>
          <w:sz w:val="28"/>
          <w:szCs w:val="28"/>
          <w:lang w:val="uk-UA"/>
        </w:rPr>
        <w:t xml:space="preserve"> фінансова звітність </w:t>
      </w:r>
      <w:r w:rsidR="00E54182" w:rsidRPr="00E80438">
        <w:rPr>
          <w:rFonts w:ascii="Times New Roman" w:eastAsia="Times New Roman" w:hAnsi="Times New Roman"/>
          <w:bCs/>
          <w:sz w:val="28"/>
          <w:szCs w:val="28"/>
          <w:lang w:val="uk-UA"/>
        </w:rPr>
        <w:t>ПрАТ «Санта Україна»</w:t>
      </w:r>
      <w:r w:rsidRPr="00451041">
        <w:rPr>
          <w:rFonts w:ascii="Times New Roman" w:hAnsi="Times New Roman"/>
          <w:sz w:val="28"/>
          <w:szCs w:val="28"/>
          <w:lang w:val="uk-UA"/>
        </w:rPr>
        <w:t>,</w:t>
      </w:r>
      <w:r w:rsidR="00E54182">
        <w:rPr>
          <w:rFonts w:ascii="Times New Roman" w:hAnsi="Times New Roman"/>
          <w:sz w:val="28"/>
          <w:szCs w:val="28"/>
          <w:lang w:val="uk-UA"/>
        </w:rPr>
        <w:t xml:space="preserve"> м.Первомайськ, </w:t>
      </w:r>
      <w:r w:rsidRPr="00451041">
        <w:rPr>
          <w:rFonts w:ascii="Times New Roman" w:hAnsi="Times New Roman"/>
          <w:sz w:val="28"/>
          <w:szCs w:val="28"/>
          <w:lang w:val="uk-UA"/>
        </w:rPr>
        <w:t xml:space="preserve"> Миколаївської області. </w:t>
      </w:r>
    </w:p>
    <w:p w:rsidR="00707B4A" w:rsidRPr="00451041"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sz w:val="28"/>
          <w:szCs w:val="28"/>
          <w:lang w:val="uk-UA"/>
        </w:rPr>
        <w:t xml:space="preserve">Вирішення поставлених завдань досягнуто на основі застосування загальнонаукових </w:t>
      </w:r>
      <w:r w:rsidRPr="00451041">
        <w:rPr>
          <w:rFonts w:ascii="Times New Roman" w:hAnsi="Times New Roman"/>
          <w:b/>
          <w:sz w:val="28"/>
          <w:szCs w:val="28"/>
          <w:lang w:val="uk-UA"/>
        </w:rPr>
        <w:t>методів дослідження</w:t>
      </w:r>
      <w:r w:rsidRPr="00451041">
        <w:rPr>
          <w:rFonts w:ascii="Times New Roman" w:hAnsi="Times New Roman"/>
          <w:sz w:val="28"/>
          <w:szCs w:val="28"/>
          <w:lang w:val="uk-UA"/>
        </w:rPr>
        <w:t>: порівняння; групування; синтезу та аналізу; монографічний метод; розрахунковий; середніх і відносних величин</w:t>
      </w:r>
      <w:r w:rsidR="00E850C3">
        <w:rPr>
          <w:rFonts w:ascii="Times New Roman" w:hAnsi="Times New Roman"/>
          <w:sz w:val="28"/>
          <w:szCs w:val="28"/>
          <w:lang w:val="uk-UA"/>
        </w:rPr>
        <w:t xml:space="preserve"> тощо</w:t>
      </w:r>
      <w:r w:rsidRPr="00451041">
        <w:rPr>
          <w:rFonts w:ascii="Times New Roman" w:hAnsi="Times New Roman"/>
          <w:sz w:val="28"/>
          <w:szCs w:val="28"/>
          <w:lang w:val="uk-UA"/>
        </w:rPr>
        <w:t>. Обробка інформації здійснювалась за допомогою ПЕОМ.</w:t>
      </w:r>
    </w:p>
    <w:p w:rsidR="00707B4A" w:rsidRPr="00451041"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b/>
          <w:sz w:val="28"/>
          <w:szCs w:val="28"/>
          <w:lang w:val="uk-UA"/>
        </w:rPr>
        <w:t>Основними джерелами</w:t>
      </w:r>
      <w:r w:rsidRPr="00451041">
        <w:rPr>
          <w:rFonts w:ascii="Times New Roman" w:hAnsi="Times New Roman"/>
          <w:sz w:val="28"/>
          <w:szCs w:val="28"/>
          <w:lang w:val="uk-UA"/>
        </w:rPr>
        <w:t xml:space="preserve">, які використовувалися для написання </w:t>
      </w:r>
      <w:r w:rsidR="00E850C3">
        <w:rPr>
          <w:rFonts w:ascii="Times New Roman" w:hAnsi="Times New Roman"/>
          <w:sz w:val="28"/>
          <w:szCs w:val="28"/>
          <w:lang w:val="uk-UA"/>
        </w:rPr>
        <w:t xml:space="preserve">кваліфікаційної магістерської </w:t>
      </w:r>
      <w:r w:rsidRPr="00451041">
        <w:rPr>
          <w:rFonts w:ascii="Times New Roman" w:hAnsi="Times New Roman"/>
          <w:sz w:val="28"/>
          <w:szCs w:val="28"/>
          <w:lang w:val="uk-UA"/>
        </w:rPr>
        <w:t xml:space="preserve">роботи є: </w:t>
      </w:r>
      <w:r w:rsidR="00E850C3">
        <w:rPr>
          <w:rFonts w:ascii="Times New Roman" w:hAnsi="Times New Roman"/>
          <w:sz w:val="28"/>
          <w:szCs w:val="28"/>
          <w:lang w:val="uk-UA"/>
        </w:rPr>
        <w:t>з</w:t>
      </w:r>
      <w:r w:rsidRPr="00451041">
        <w:rPr>
          <w:rFonts w:ascii="Times New Roman" w:hAnsi="Times New Roman"/>
          <w:sz w:val="28"/>
          <w:szCs w:val="28"/>
          <w:lang w:val="uk-UA"/>
        </w:rPr>
        <w:t xml:space="preserve">аконодавчі та нормативні документи </w:t>
      </w:r>
      <w:r w:rsidRPr="00451041">
        <w:rPr>
          <w:rFonts w:ascii="Times New Roman" w:hAnsi="Times New Roman"/>
          <w:sz w:val="28"/>
          <w:szCs w:val="28"/>
          <w:lang w:val="uk-UA"/>
        </w:rPr>
        <w:lastRenderedPageBreak/>
        <w:t xml:space="preserve">України, дані фінансової звітності </w:t>
      </w:r>
      <w:r w:rsidR="00E850C3" w:rsidRPr="00E80438">
        <w:rPr>
          <w:rFonts w:ascii="Times New Roman" w:eastAsia="Times New Roman" w:hAnsi="Times New Roman"/>
          <w:bCs/>
          <w:sz w:val="28"/>
          <w:szCs w:val="28"/>
          <w:lang w:val="uk-UA"/>
        </w:rPr>
        <w:t>ПрАТ «Санта Україна»</w:t>
      </w:r>
      <w:r w:rsidRPr="00451041">
        <w:rPr>
          <w:rFonts w:ascii="Times New Roman" w:hAnsi="Times New Roman"/>
          <w:sz w:val="28"/>
          <w:szCs w:val="28"/>
          <w:lang w:val="uk-UA"/>
        </w:rPr>
        <w:t xml:space="preserve">, </w:t>
      </w:r>
      <w:r w:rsidR="00E850C3">
        <w:rPr>
          <w:rFonts w:ascii="Times New Roman" w:hAnsi="Times New Roman"/>
          <w:sz w:val="28"/>
          <w:szCs w:val="28"/>
          <w:lang w:val="uk-UA"/>
        </w:rPr>
        <w:t>наукові</w:t>
      </w:r>
      <w:r w:rsidRPr="00451041">
        <w:rPr>
          <w:rFonts w:ascii="Times New Roman" w:hAnsi="Times New Roman"/>
          <w:sz w:val="28"/>
          <w:szCs w:val="28"/>
          <w:lang w:val="uk-UA"/>
        </w:rPr>
        <w:t xml:space="preserve"> джерела</w:t>
      </w:r>
      <w:r w:rsidR="00E850C3">
        <w:rPr>
          <w:rFonts w:ascii="Times New Roman" w:hAnsi="Times New Roman"/>
          <w:sz w:val="28"/>
          <w:szCs w:val="28"/>
          <w:lang w:val="uk-UA"/>
        </w:rPr>
        <w:t xml:space="preserve"> за темою дослідження</w:t>
      </w:r>
      <w:r w:rsidRPr="00451041">
        <w:rPr>
          <w:rFonts w:ascii="Times New Roman" w:hAnsi="Times New Roman"/>
          <w:sz w:val="28"/>
          <w:szCs w:val="28"/>
          <w:lang w:val="uk-UA"/>
        </w:rPr>
        <w:t>.</w:t>
      </w:r>
    </w:p>
    <w:p w:rsidR="00707B4A" w:rsidRPr="00451041" w:rsidRDefault="00707B4A" w:rsidP="00707B4A">
      <w:pPr>
        <w:spacing w:after="0" w:line="360" w:lineRule="auto"/>
        <w:ind w:firstLine="567"/>
        <w:jc w:val="both"/>
        <w:rPr>
          <w:rFonts w:ascii="Times New Roman" w:hAnsi="Times New Roman"/>
          <w:iCs/>
          <w:sz w:val="28"/>
          <w:szCs w:val="28"/>
          <w:lang w:val="uk-UA" w:eastAsia="ru-RU"/>
        </w:rPr>
      </w:pPr>
      <w:r w:rsidRPr="00451041">
        <w:rPr>
          <w:rFonts w:ascii="Times New Roman" w:hAnsi="Times New Roman"/>
          <w:b/>
          <w:sz w:val="28"/>
          <w:szCs w:val="28"/>
          <w:lang w:val="uk-UA"/>
        </w:rPr>
        <w:t xml:space="preserve">Апробація результатів дослідження.  </w:t>
      </w:r>
      <w:r w:rsidRPr="00451041">
        <w:rPr>
          <w:rFonts w:ascii="Times New Roman" w:hAnsi="Times New Roman"/>
          <w:iCs/>
          <w:sz w:val="28"/>
          <w:szCs w:val="28"/>
          <w:lang w:val="uk-UA" w:eastAsia="ru-RU"/>
        </w:rPr>
        <w:t>Результат</w:t>
      </w:r>
      <w:r>
        <w:rPr>
          <w:rFonts w:ascii="Times New Roman" w:hAnsi="Times New Roman"/>
          <w:iCs/>
          <w:sz w:val="28"/>
          <w:szCs w:val="28"/>
          <w:lang w:val="uk-UA" w:eastAsia="ru-RU"/>
        </w:rPr>
        <w:t>и проведеного дослідження обгов</w:t>
      </w:r>
      <w:r w:rsidRPr="00451041">
        <w:rPr>
          <w:rFonts w:ascii="Times New Roman" w:hAnsi="Times New Roman"/>
          <w:iCs/>
          <w:sz w:val="28"/>
          <w:szCs w:val="28"/>
          <w:lang w:val="uk-UA" w:eastAsia="ru-RU"/>
        </w:rPr>
        <w:t xml:space="preserve">орені та апробовані </w:t>
      </w:r>
      <w:r>
        <w:rPr>
          <w:rFonts w:ascii="Times New Roman" w:hAnsi="Times New Roman"/>
          <w:iCs/>
          <w:sz w:val="28"/>
          <w:szCs w:val="28"/>
          <w:lang w:val="uk-UA" w:eastAsia="ru-RU"/>
        </w:rPr>
        <w:t>на науково-практичних конференціях</w:t>
      </w:r>
      <w:r w:rsidR="00E850C3">
        <w:rPr>
          <w:rFonts w:ascii="Times New Roman" w:hAnsi="Times New Roman"/>
          <w:iCs/>
          <w:sz w:val="28"/>
          <w:szCs w:val="28"/>
          <w:lang w:val="uk-UA" w:eastAsia="ru-RU"/>
        </w:rPr>
        <w:t>,</w:t>
      </w:r>
      <w:r>
        <w:rPr>
          <w:rFonts w:ascii="Times New Roman" w:hAnsi="Times New Roman"/>
          <w:iCs/>
          <w:sz w:val="28"/>
          <w:szCs w:val="28"/>
          <w:lang w:val="uk-UA" w:eastAsia="ru-RU"/>
        </w:rPr>
        <w:t xml:space="preserve"> </w:t>
      </w:r>
      <w:r w:rsidRPr="00451041">
        <w:rPr>
          <w:rFonts w:ascii="Times New Roman" w:hAnsi="Times New Roman"/>
          <w:iCs/>
          <w:sz w:val="28"/>
          <w:szCs w:val="28"/>
          <w:lang w:val="uk-UA" w:eastAsia="ru-RU"/>
        </w:rPr>
        <w:t>шляхом друку тез конференцій:</w:t>
      </w:r>
    </w:p>
    <w:p w:rsidR="00522CBF" w:rsidRPr="00522CBF" w:rsidRDefault="00E850C3" w:rsidP="00E850C3">
      <w:pPr>
        <w:pStyle w:val="a8"/>
        <w:numPr>
          <w:ilvl w:val="0"/>
          <w:numId w:val="34"/>
        </w:numPr>
        <w:tabs>
          <w:tab w:val="left" w:pos="851"/>
        </w:tabs>
        <w:spacing w:after="0" w:line="360" w:lineRule="auto"/>
        <w:ind w:left="0" w:firstLine="567"/>
        <w:jc w:val="both"/>
        <w:rPr>
          <w:rFonts w:ascii="Times New Roman" w:eastAsia="Times New Roman" w:hAnsi="Times New Roman"/>
          <w:color w:val="000000"/>
          <w:sz w:val="28"/>
          <w:szCs w:val="28"/>
          <w:lang w:val="uk-UA" w:eastAsia="ru-RU"/>
        </w:rPr>
      </w:pPr>
      <w:r w:rsidRPr="00E850C3">
        <w:rPr>
          <w:rFonts w:ascii="Times New Roman" w:hAnsi="Times New Roman"/>
          <w:sz w:val="28"/>
          <w:szCs w:val="28"/>
          <w:lang w:val="uk-UA"/>
        </w:rPr>
        <w:t>Колнооченко Л.В.</w:t>
      </w:r>
      <w:r w:rsidR="00707B4A" w:rsidRPr="00E850C3">
        <w:rPr>
          <w:rFonts w:ascii="Times New Roman" w:hAnsi="Times New Roman"/>
          <w:sz w:val="28"/>
          <w:szCs w:val="28"/>
          <w:lang w:val="uk-UA"/>
        </w:rPr>
        <w:t xml:space="preserve"> </w:t>
      </w:r>
      <w:r w:rsidRPr="00E850C3">
        <w:rPr>
          <w:rFonts w:ascii="Times New Roman" w:hAnsi="Times New Roman"/>
          <w:sz w:val="28"/>
          <w:szCs w:val="28"/>
          <w:lang w:val="uk-UA"/>
        </w:rPr>
        <w:t xml:space="preserve">Електронний документ в системі цифровізації держави. </w:t>
      </w:r>
      <w:r w:rsidRPr="00E850C3">
        <w:rPr>
          <w:rFonts w:ascii="Times New Roman" w:hAnsi="Times New Roman"/>
          <w:sz w:val="28"/>
          <w:szCs w:val="28"/>
          <w:lang w:val="ru-RU"/>
        </w:rPr>
        <w:t>«Молодь, освіта, наука 2021»: Матеріали міжвузівської студент</w:t>
      </w:r>
      <w:proofErr w:type="gramStart"/>
      <w:r w:rsidRPr="00E850C3">
        <w:rPr>
          <w:rFonts w:ascii="Times New Roman" w:hAnsi="Times New Roman"/>
          <w:sz w:val="28"/>
          <w:szCs w:val="28"/>
          <w:lang w:val="ru-RU"/>
        </w:rPr>
        <w:t>.</w:t>
      </w:r>
      <w:proofErr w:type="gramEnd"/>
      <w:r w:rsidRPr="00E850C3">
        <w:rPr>
          <w:rFonts w:ascii="Times New Roman" w:hAnsi="Times New Roman"/>
          <w:sz w:val="28"/>
          <w:szCs w:val="28"/>
          <w:lang w:val="ru-RU"/>
        </w:rPr>
        <w:t xml:space="preserve"> </w:t>
      </w:r>
      <w:proofErr w:type="gramStart"/>
      <w:r w:rsidRPr="00E850C3">
        <w:rPr>
          <w:rFonts w:ascii="Times New Roman" w:hAnsi="Times New Roman"/>
          <w:sz w:val="28"/>
          <w:szCs w:val="28"/>
          <w:lang w:val="ru-RU"/>
        </w:rPr>
        <w:t>н</w:t>
      </w:r>
      <w:proofErr w:type="gramEnd"/>
      <w:r w:rsidRPr="00E850C3">
        <w:rPr>
          <w:rFonts w:ascii="Times New Roman" w:hAnsi="Times New Roman"/>
          <w:sz w:val="28"/>
          <w:szCs w:val="28"/>
          <w:lang w:val="ru-RU"/>
        </w:rPr>
        <w:t>аук. практ. конф. (м. Первомайськ, 27 травня 2021 р.).- Том ІІ. - Первомайськ: ПФ НУК, 2021. С.13-15</w:t>
      </w:r>
      <w:r w:rsidR="00522CBF">
        <w:rPr>
          <w:rFonts w:ascii="Times New Roman" w:hAnsi="Times New Roman"/>
          <w:sz w:val="28"/>
          <w:szCs w:val="28"/>
          <w:lang w:val="ru-RU"/>
        </w:rPr>
        <w:t>.</w:t>
      </w:r>
    </w:p>
    <w:p w:rsidR="00C76B0D" w:rsidRPr="009150A6" w:rsidRDefault="00C76B0D" w:rsidP="00C76B0D">
      <w:pPr>
        <w:tabs>
          <w:tab w:val="left" w:pos="993"/>
        </w:tabs>
        <w:autoSpaceDE w:val="0"/>
        <w:autoSpaceDN w:val="0"/>
        <w:adjustRightInd w:val="0"/>
        <w:spacing w:after="0" w:line="360" w:lineRule="auto"/>
        <w:ind w:firstLine="601"/>
        <w:jc w:val="both"/>
        <w:rPr>
          <w:rFonts w:ascii="Times New Roman" w:eastAsia="Times New Roman" w:hAnsi="Times New Roman"/>
          <w:sz w:val="28"/>
          <w:szCs w:val="28"/>
          <w:lang w:val="uk-UA" w:eastAsia="ru-RU"/>
        </w:rPr>
      </w:pPr>
      <w:r w:rsidRPr="009150A6">
        <w:rPr>
          <w:rFonts w:ascii="Times New Roman" w:hAnsi="Times New Roman"/>
          <w:sz w:val="28"/>
          <w:szCs w:val="28"/>
          <w:lang w:val="uk-UA"/>
        </w:rPr>
        <w:t xml:space="preserve">2. Козіцька Н., Колнооченко Л. Обліково-аналітичний супровід формування інтегрованої  звітності. </w:t>
      </w:r>
      <w:r w:rsidR="00877408" w:rsidRPr="00877408">
        <w:rPr>
          <w:rFonts w:ascii="Times New Roman" w:hAnsi="Times New Roman"/>
          <w:i/>
          <w:sz w:val="28"/>
          <w:szCs w:val="28"/>
          <w:lang w:val="uk-UA"/>
        </w:rPr>
        <w:t>Економіст.</w:t>
      </w:r>
      <w:r w:rsidR="00877408">
        <w:rPr>
          <w:rFonts w:ascii="Times New Roman" w:hAnsi="Times New Roman"/>
          <w:sz w:val="28"/>
          <w:szCs w:val="28"/>
          <w:lang w:val="uk-UA"/>
        </w:rPr>
        <w:t xml:space="preserve"> </w:t>
      </w:r>
      <w:r w:rsidRPr="00877408">
        <w:rPr>
          <w:rFonts w:ascii="Times New Roman" w:hAnsi="Times New Roman"/>
          <w:sz w:val="28"/>
          <w:szCs w:val="28"/>
          <w:lang w:val="uk-UA"/>
        </w:rPr>
        <w:t xml:space="preserve"> 2021</w:t>
      </w:r>
      <w:r w:rsidRPr="009150A6">
        <w:rPr>
          <w:rFonts w:ascii="Times New Roman" w:hAnsi="Times New Roman"/>
          <w:sz w:val="28"/>
          <w:szCs w:val="28"/>
          <w:lang w:val="uk-UA"/>
        </w:rPr>
        <w:t>.</w:t>
      </w:r>
      <w:r w:rsidR="00877408">
        <w:rPr>
          <w:rFonts w:ascii="Times New Roman" w:hAnsi="Times New Roman"/>
          <w:sz w:val="28"/>
          <w:szCs w:val="28"/>
          <w:lang w:val="uk-UA"/>
        </w:rPr>
        <w:t xml:space="preserve"> №11. С.40-41</w:t>
      </w:r>
    </w:p>
    <w:p w:rsidR="00707B4A" w:rsidRPr="005F086F" w:rsidRDefault="00707B4A" w:rsidP="00707B4A">
      <w:pPr>
        <w:spacing w:after="0" w:line="360" w:lineRule="auto"/>
        <w:ind w:firstLine="567"/>
        <w:jc w:val="both"/>
        <w:rPr>
          <w:rFonts w:ascii="Times New Roman" w:hAnsi="Times New Roman"/>
          <w:sz w:val="28"/>
          <w:szCs w:val="28"/>
          <w:lang w:val="uk-UA"/>
        </w:rPr>
      </w:pPr>
      <w:r w:rsidRPr="00451041">
        <w:rPr>
          <w:rFonts w:ascii="Times New Roman" w:hAnsi="Times New Roman"/>
          <w:b/>
          <w:sz w:val="28"/>
          <w:szCs w:val="28"/>
          <w:lang w:val="uk-UA"/>
        </w:rPr>
        <w:t xml:space="preserve">Структура і обсяг кваліфікаційної магістерської роботи.  </w:t>
      </w:r>
      <w:r w:rsidRPr="00BA59A6">
        <w:rPr>
          <w:rFonts w:ascii="Times New Roman" w:hAnsi="Times New Roman"/>
          <w:sz w:val="28"/>
          <w:szCs w:val="28"/>
          <w:lang w:val="uk-UA"/>
        </w:rPr>
        <w:t xml:space="preserve">Робота складається зі вступу, </w:t>
      </w:r>
      <w:r w:rsidR="00A37C4C">
        <w:rPr>
          <w:rFonts w:ascii="Times New Roman" w:hAnsi="Times New Roman"/>
          <w:sz w:val="28"/>
          <w:szCs w:val="28"/>
          <w:lang w:val="uk-UA"/>
        </w:rPr>
        <w:t>трьох</w:t>
      </w:r>
      <w:r w:rsidRPr="00BA59A6">
        <w:rPr>
          <w:rFonts w:ascii="Times New Roman" w:hAnsi="Times New Roman"/>
          <w:sz w:val="28"/>
          <w:szCs w:val="28"/>
          <w:lang w:val="uk-UA"/>
        </w:rPr>
        <w:t xml:space="preserve"> розділів, висновків та списку використаних джерел. Загальний обсяг </w:t>
      </w:r>
      <w:r w:rsidR="00A37C4C">
        <w:rPr>
          <w:rFonts w:ascii="Times New Roman" w:hAnsi="Times New Roman"/>
          <w:sz w:val="28"/>
          <w:szCs w:val="28"/>
          <w:lang w:val="uk-UA"/>
        </w:rPr>
        <w:t xml:space="preserve">кваліфікаційної </w:t>
      </w:r>
      <w:r w:rsidRPr="00BA59A6">
        <w:rPr>
          <w:rFonts w:ascii="Times New Roman" w:hAnsi="Times New Roman"/>
          <w:sz w:val="28"/>
          <w:szCs w:val="28"/>
          <w:lang w:val="uk-UA"/>
        </w:rPr>
        <w:t xml:space="preserve">магістерської роботи </w:t>
      </w:r>
      <w:r w:rsidRPr="005F086F">
        <w:rPr>
          <w:rFonts w:ascii="Times New Roman" w:hAnsi="Times New Roman"/>
          <w:sz w:val="28"/>
          <w:szCs w:val="28"/>
          <w:lang w:val="uk-UA"/>
        </w:rPr>
        <w:t xml:space="preserve">становить  </w:t>
      </w:r>
      <w:r w:rsidR="005F086F" w:rsidRPr="005F086F">
        <w:rPr>
          <w:rFonts w:ascii="Times New Roman" w:hAnsi="Times New Roman"/>
          <w:sz w:val="28"/>
          <w:szCs w:val="28"/>
          <w:lang w:val="uk-UA"/>
        </w:rPr>
        <w:t>97</w:t>
      </w:r>
      <w:r w:rsidRPr="005F086F">
        <w:rPr>
          <w:rFonts w:ascii="Times New Roman" w:hAnsi="Times New Roman"/>
          <w:sz w:val="28"/>
          <w:szCs w:val="28"/>
          <w:lang w:val="uk-UA"/>
        </w:rPr>
        <w:t xml:space="preserve"> сторін</w:t>
      </w:r>
      <w:r w:rsidR="00A37C4C" w:rsidRPr="005F086F">
        <w:rPr>
          <w:rFonts w:ascii="Times New Roman" w:hAnsi="Times New Roman"/>
          <w:sz w:val="28"/>
          <w:szCs w:val="28"/>
          <w:lang w:val="uk-UA"/>
        </w:rPr>
        <w:t>ок</w:t>
      </w:r>
      <w:r w:rsidRPr="005F086F">
        <w:rPr>
          <w:rFonts w:ascii="Times New Roman" w:hAnsi="Times New Roman"/>
          <w:sz w:val="28"/>
          <w:szCs w:val="28"/>
          <w:lang w:val="uk-UA"/>
        </w:rPr>
        <w:t xml:space="preserve"> до складу яких входить  </w:t>
      </w:r>
      <w:r w:rsidR="005F086F" w:rsidRPr="005F086F">
        <w:rPr>
          <w:rFonts w:ascii="Times New Roman" w:hAnsi="Times New Roman"/>
          <w:sz w:val="28"/>
          <w:szCs w:val="28"/>
          <w:lang w:val="uk-UA"/>
        </w:rPr>
        <w:t>20</w:t>
      </w:r>
      <w:r w:rsidRPr="005F086F">
        <w:rPr>
          <w:rFonts w:ascii="Times New Roman" w:hAnsi="Times New Roman"/>
          <w:sz w:val="28"/>
          <w:szCs w:val="28"/>
          <w:lang w:val="uk-UA"/>
        </w:rPr>
        <w:t xml:space="preserve"> рисунків та </w:t>
      </w:r>
      <w:r w:rsidR="005F086F" w:rsidRPr="005F086F">
        <w:rPr>
          <w:rFonts w:ascii="Times New Roman" w:hAnsi="Times New Roman"/>
          <w:sz w:val="28"/>
          <w:szCs w:val="28"/>
          <w:lang w:val="uk-UA"/>
        </w:rPr>
        <w:t>37</w:t>
      </w:r>
      <w:r w:rsidRPr="005F086F">
        <w:rPr>
          <w:rFonts w:ascii="Times New Roman" w:hAnsi="Times New Roman"/>
          <w:sz w:val="28"/>
          <w:szCs w:val="28"/>
          <w:lang w:val="uk-UA"/>
        </w:rPr>
        <w:t xml:space="preserve"> таблиць. Список використаних джерел містить </w:t>
      </w:r>
      <w:r w:rsidR="004860C3" w:rsidRPr="005F086F">
        <w:rPr>
          <w:rFonts w:ascii="Times New Roman" w:hAnsi="Times New Roman"/>
          <w:sz w:val="28"/>
          <w:szCs w:val="28"/>
          <w:lang w:val="uk-UA"/>
        </w:rPr>
        <w:t>78</w:t>
      </w:r>
      <w:r w:rsidR="00A37C4C" w:rsidRPr="005F086F">
        <w:rPr>
          <w:rFonts w:ascii="Times New Roman" w:hAnsi="Times New Roman"/>
          <w:sz w:val="28"/>
          <w:szCs w:val="28"/>
          <w:lang w:val="uk-UA"/>
        </w:rPr>
        <w:t xml:space="preserve"> </w:t>
      </w:r>
      <w:r w:rsidRPr="005F086F">
        <w:rPr>
          <w:rFonts w:ascii="Times New Roman" w:hAnsi="Times New Roman"/>
          <w:sz w:val="28"/>
          <w:szCs w:val="28"/>
          <w:lang w:val="uk-UA"/>
        </w:rPr>
        <w:t>тнайменувань.</w:t>
      </w:r>
    </w:p>
    <w:p w:rsidR="00707B4A" w:rsidRPr="0079538F" w:rsidRDefault="00707B4A" w:rsidP="00707B4A">
      <w:pPr>
        <w:spacing w:after="0" w:line="360" w:lineRule="auto"/>
        <w:jc w:val="both"/>
        <w:rPr>
          <w:rFonts w:ascii="Times New Roman" w:hAnsi="Times New Roman"/>
          <w:b/>
          <w:i/>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A37C4C" w:rsidRDefault="00A37C4C" w:rsidP="002C225D">
      <w:pPr>
        <w:pStyle w:val="a8"/>
        <w:spacing w:after="0" w:line="360" w:lineRule="auto"/>
        <w:ind w:left="0" w:firstLine="720"/>
        <w:jc w:val="center"/>
        <w:rPr>
          <w:rFonts w:ascii="Times New Roman" w:hAnsi="Times New Roman"/>
          <w:b/>
          <w:caps/>
          <w:sz w:val="28"/>
          <w:szCs w:val="28"/>
          <w:lang w:val="uk-UA"/>
        </w:rPr>
      </w:pPr>
    </w:p>
    <w:p w:rsidR="00B90F94" w:rsidRDefault="00B90F94" w:rsidP="002C225D">
      <w:pPr>
        <w:pStyle w:val="a8"/>
        <w:spacing w:after="0" w:line="360" w:lineRule="auto"/>
        <w:ind w:left="0" w:firstLine="720"/>
        <w:jc w:val="center"/>
        <w:rPr>
          <w:rFonts w:ascii="Times New Roman" w:hAnsi="Times New Roman"/>
          <w:b/>
          <w:caps/>
          <w:sz w:val="28"/>
          <w:szCs w:val="28"/>
          <w:lang w:val="uk-UA"/>
        </w:rPr>
      </w:pPr>
    </w:p>
    <w:p w:rsidR="007D108E" w:rsidRPr="004F356C" w:rsidRDefault="00DB35C8" w:rsidP="00D61786">
      <w:pPr>
        <w:pStyle w:val="a8"/>
        <w:spacing w:after="0" w:line="360" w:lineRule="auto"/>
        <w:ind w:left="0"/>
        <w:jc w:val="center"/>
        <w:rPr>
          <w:rFonts w:ascii="Times New Roman" w:hAnsi="Times New Roman"/>
          <w:b/>
          <w:sz w:val="28"/>
          <w:szCs w:val="28"/>
          <w:lang w:val="uk-UA"/>
        </w:rPr>
      </w:pPr>
      <w:r w:rsidRPr="004F356C">
        <w:rPr>
          <w:rFonts w:ascii="Times New Roman" w:hAnsi="Times New Roman"/>
          <w:b/>
          <w:caps/>
          <w:sz w:val="28"/>
          <w:szCs w:val="28"/>
          <w:lang w:val="uk-UA"/>
        </w:rPr>
        <w:lastRenderedPageBreak/>
        <w:t>Розділ 1</w:t>
      </w:r>
      <w:r w:rsidR="004F356C" w:rsidRPr="004F356C">
        <w:rPr>
          <w:rFonts w:ascii="Times New Roman" w:hAnsi="Times New Roman"/>
          <w:b/>
          <w:caps/>
          <w:sz w:val="28"/>
          <w:szCs w:val="28"/>
          <w:lang w:val="uk-UA"/>
        </w:rPr>
        <w:t>.</w:t>
      </w:r>
      <w:r w:rsidRPr="004F356C">
        <w:rPr>
          <w:rFonts w:ascii="Times New Roman" w:hAnsi="Times New Roman"/>
          <w:b/>
          <w:caps/>
          <w:sz w:val="28"/>
          <w:szCs w:val="28"/>
          <w:lang w:val="uk-UA"/>
        </w:rPr>
        <w:t xml:space="preserve"> </w:t>
      </w:r>
      <w:r w:rsidR="004F356C" w:rsidRPr="00DB35C8">
        <w:rPr>
          <w:rFonts w:ascii="Times New Roman" w:hAnsi="Times New Roman"/>
          <w:b/>
          <w:sz w:val="28"/>
          <w:szCs w:val="28"/>
          <w:lang w:val="uk-UA"/>
        </w:rPr>
        <w:t xml:space="preserve">ТЕОРЕТИЧНІ АСПЕКТИ СКЛАДАННЯ ТА АНАЛІЗУ ФІНАНСОВОЇ ЗВІТНОСТІ ЯК ОСНОВНОГО ДЖЕРЕЛА </w:t>
      </w:r>
      <w:r w:rsidR="004F356C" w:rsidRPr="004F356C">
        <w:rPr>
          <w:rFonts w:ascii="Times New Roman" w:hAnsi="Times New Roman"/>
          <w:b/>
          <w:sz w:val="28"/>
          <w:szCs w:val="28"/>
          <w:lang w:val="uk-UA"/>
        </w:rPr>
        <w:t>ДЛЯ ОЦІНКИ  ФІНАНСОВОГО СТАНУ  П</w:t>
      </w:r>
      <w:r w:rsidR="004F356C" w:rsidRPr="00DB35C8">
        <w:rPr>
          <w:rFonts w:ascii="Times New Roman" w:hAnsi="Times New Roman"/>
          <w:b/>
          <w:sz w:val="28"/>
          <w:szCs w:val="28"/>
          <w:lang w:val="uk-UA"/>
        </w:rPr>
        <w:t>І</w:t>
      </w:r>
      <w:r w:rsidR="004F356C" w:rsidRPr="004F356C">
        <w:rPr>
          <w:rFonts w:ascii="Times New Roman" w:hAnsi="Times New Roman"/>
          <w:b/>
          <w:sz w:val="28"/>
          <w:szCs w:val="28"/>
          <w:lang w:val="uk-UA"/>
        </w:rPr>
        <w:t>ДПРИ</w:t>
      </w:r>
      <w:r w:rsidR="004F356C" w:rsidRPr="00DB35C8">
        <w:rPr>
          <w:rFonts w:ascii="Times New Roman" w:hAnsi="Times New Roman"/>
          <w:b/>
          <w:sz w:val="28"/>
          <w:szCs w:val="28"/>
          <w:lang w:val="uk-UA"/>
        </w:rPr>
        <w:t>Є</w:t>
      </w:r>
      <w:r w:rsidR="004F356C" w:rsidRPr="004F356C">
        <w:rPr>
          <w:rFonts w:ascii="Times New Roman" w:hAnsi="Times New Roman"/>
          <w:b/>
          <w:sz w:val="28"/>
          <w:szCs w:val="28"/>
          <w:lang w:val="uk-UA"/>
        </w:rPr>
        <w:t>МСТВА</w:t>
      </w:r>
    </w:p>
    <w:p w:rsidR="009226BA" w:rsidRPr="004F356C" w:rsidRDefault="009226BA" w:rsidP="00DB35C8">
      <w:pPr>
        <w:pStyle w:val="a8"/>
        <w:spacing w:after="0" w:line="360" w:lineRule="auto"/>
        <w:ind w:left="0" w:firstLine="720"/>
        <w:jc w:val="both"/>
        <w:rPr>
          <w:rFonts w:ascii="Times New Roman" w:hAnsi="Times New Roman"/>
          <w:b/>
          <w:sz w:val="28"/>
          <w:szCs w:val="28"/>
          <w:lang w:val="uk-UA"/>
        </w:rPr>
      </w:pPr>
    </w:p>
    <w:p w:rsidR="009226BA" w:rsidRPr="004F356C" w:rsidRDefault="009226BA" w:rsidP="00DB35C8">
      <w:pPr>
        <w:pStyle w:val="a8"/>
        <w:spacing w:after="0" w:line="360" w:lineRule="auto"/>
        <w:ind w:left="0" w:firstLine="720"/>
        <w:jc w:val="both"/>
        <w:rPr>
          <w:rFonts w:ascii="Times New Roman" w:hAnsi="Times New Roman"/>
          <w:b/>
          <w:sz w:val="28"/>
          <w:szCs w:val="28"/>
          <w:lang w:val="uk-UA"/>
        </w:rPr>
      </w:pPr>
    </w:p>
    <w:p w:rsidR="009226BA" w:rsidRPr="004F356C" w:rsidRDefault="009226BA" w:rsidP="00DB35C8">
      <w:pPr>
        <w:pStyle w:val="a8"/>
        <w:spacing w:after="0" w:line="360" w:lineRule="auto"/>
        <w:ind w:left="0" w:firstLine="720"/>
        <w:jc w:val="both"/>
        <w:rPr>
          <w:rFonts w:ascii="Times New Roman" w:hAnsi="Times New Roman"/>
          <w:b/>
          <w:sz w:val="28"/>
          <w:szCs w:val="28"/>
          <w:lang w:val="uk-UA"/>
        </w:rPr>
      </w:pPr>
      <w:r w:rsidRPr="004F356C">
        <w:rPr>
          <w:rFonts w:ascii="Times New Roman" w:hAnsi="Times New Roman"/>
          <w:bCs/>
          <w:sz w:val="28"/>
          <w:szCs w:val="28"/>
          <w:lang w:val="uk-UA" w:eastAsia="ru-RU"/>
        </w:rPr>
        <w:t>1.1. Фінанасова звітність як основне джерело фінансової інформації</w:t>
      </w:r>
    </w:p>
    <w:p w:rsidR="00DB35C8" w:rsidRPr="004F356C" w:rsidRDefault="00DB35C8" w:rsidP="007D108E">
      <w:pPr>
        <w:pStyle w:val="a8"/>
        <w:spacing w:after="0" w:line="360" w:lineRule="auto"/>
        <w:rPr>
          <w:rFonts w:ascii="Times New Roman" w:hAnsi="Times New Roman"/>
          <w:sz w:val="28"/>
          <w:szCs w:val="28"/>
          <w:lang w:val="uk-UA"/>
        </w:rPr>
      </w:pPr>
    </w:p>
    <w:p w:rsidR="00DB35C8" w:rsidRPr="004F356C" w:rsidRDefault="00DB35C8" w:rsidP="007D108E">
      <w:pPr>
        <w:pStyle w:val="a8"/>
        <w:spacing w:after="0" w:line="360" w:lineRule="auto"/>
        <w:rPr>
          <w:rFonts w:ascii="Times New Roman" w:hAnsi="Times New Roman"/>
          <w:b/>
          <w:sz w:val="28"/>
          <w:szCs w:val="28"/>
          <w:lang w:val="uk-UA"/>
        </w:rPr>
      </w:pPr>
    </w:p>
    <w:p w:rsidR="007D108E" w:rsidRPr="00775205" w:rsidRDefault="00DB35C8" w:rsidP="00775205">
      <w:pPr>
        <w:pStyle w:val="a8"/>
        <w:spacing w:after="0" w:line="360" w:lineRule="auto"/>
        <w:ind w:left="0" w:firstLine="720"/>
        <w:jc w:val="both"/>
        <w:rPr>
          <w:rFonts w:ascii="Times New Roman" w:hAnsi="Times New Roman"/>
          <w:b/>
          <w:sz w:val="28"/>
          <w:szCs w:val="28"/>
          <w:lang w:val="uk-UA"/>
        </w:rPr>
      </w:pPr>
      <w:r w:rsidRPr="00864068">
        <w:rPr>
          <w:rFonts w:ascii="Times New Roman" w:hAnsi="Times New Roman"/>
          <w:sz w:val="28"/>
          <w:szCs w:val="28"/>
          <w:lang w:val="uk-UA"/>
        </w:rPr>
        <w:t>Успішна діяльність підприємства в значній мірі залежить від якості, достовірності, повноти й неупередженості отримуваної інформації як про внутрішній стан підприємства, так і про зовнішні зміни умов діяльності. Головним джерелом інформації виступає фінансова звітність. Інформація, яка викладена в фінансовій звітності підприємства, дозволяє виробити необхідні заходи і процедури, спрямовані на виживання підприємства в умовах конкурентної боротьби, запобігання банкрутства і фінансових невдач, лідерство в боротьбі з конкурентами, ріст економічного потенціалу підприємства, максимізацію прибутку і мінімізацію витрат, забезпечення рентабельної роботи підприємства</w:t>
      </w:r>
      <w:r w:rsidR="009226BA">
        <w:rPr>
          <w:rFonts w:ascii="Times New Roman" w:hAnsi="Times New Roman"/>
          <w:sz w:val="28"/>
          <w:szCs w:val="28"/>
          <w:lang w:val="uk-UA"/>
        </w:rPr>
        <w:t xml:space="preserve"> </w:t>
      </w:r>
      <w:r w:rsidR="009226BA" w:rsidRPr="009150A6">
        <w:rPr>
          <w:rFonts w:ascii="Times New Roman" w:hAnsi="Times New Roman"/>
          <w:sz w:val="28"/>
          <w:szCs w:val="28"/>
          <w:lang w:val="uk-UA"/>
        </w:rPr>
        <w:t>[</w:t>
      </w:r>
      <w:r w:rsidR="009150A6" w:rsidRPr="009150A6">
        <w:rPr>
          <w:rFonts w:ascii="Times New Roman" w:hAnsi="Times New Roman"/>
          <w:sz w:val="28"/>
          <w:szCs w:val="28"/>
          <w:lang w:val="uk-UA"/>
        </w:rPr>
        <w:t>55</w:t>
      </w:r>
      <w:r w:rsidR="009226BA" w:rsidRPr="009150A6">
        <w:rPr>
          <w:rFonts w:ascii="Times New Roman" w:hAnsi="Times New Roman"/>
          <w:sz w:val="28"/>
          <w:szCs w:val="28"/>
          <w:lang w:val="uk-UA"/>
        </w:rPr>
        <w:t>]</w:t>
      </w:r>
      <w:r w:rsidRPr="009150A6">
        <w:rPr>
          <w:rFonts w:ascii="Times New Roman" w:hAnsi="Times New Roman"/>
          <w:sz w:val="28"/>
          <w:szCs w:val="28"/>
          <w:lang w:val="uk-UA"/>
        </w:rPr>
        <w:t>.</w:t>
      </w:r>
      <w:r w:rsidR="00775205">
        <w:rPr>
          <w:rFonts w:ascii="Times New Roman" w:hAnsi="Times New Roman"/>
          <w:color w:val="FF0000"/>
          <w:sz w:val="28"/>
          <w:szCs w:val="28"/>
          <w:lang w:val="uk-UA"/>
        </w:rPr>
        <w:t xml:space="preserve"> </w:t>
      </w:r>
      <w:r w:rsidR="00775205" w:rsidRPr="00775205">
        <w:rPr>
          <w:rFonts w:ascii="Times New Roman" w:hAnsi="Times New Roman"/>
          <w:sz w:val="28"/>
          <w:szCs w:val="28"/>
          <w:lang w:val="uk-UA"/>
        </w:rPr>
        <w:t>Допущені у фінансовій звітності помилки та неточності  можуть спричиняти помилки при прийнятті управлінських рішень</w:t>
      </w:r>
      <w:r w:rsidR="00775205">
        <w:rPr>
          <w:rFonts w:ascii="Times New Roman" w:hAnsi="Times New Roman"/>
          <w:sz w:val="28"/>
          <w:szCs w:val="28"/>
          <w:lang w:val="uk-UA"/>
        </w:rPr>
        <w:t xml:space="preserve">, а відповідно, </w:t>
      </w:r>
      <w:r w:rsidR="00775205" w:rsidRPr="00775205">
        <w:rPr>
          <w:rFonts w:ascii="Times New Roman" w:hAnsi="Times New Roman"/>
          <w:sz w:val="28"/>
          <w:szCs w:val="28"/>
          <w:lang w:val="uk-UA"/>
        </w:rPr>
        <w:t>зниження ефективності діяльності підприємств і</w:t>
      </w:r>
      <w:r w:rsidR="00775205">
        <w:rPr>
          <w:rFonts w:ascii="Times New Roman" w:hAnsi="Times New Roman"/>
          <w:sz w:val="28"/>
          <w:szCs w:val="28"/>
          <w:lang w:val="uk-UA"/>
        </w:rPr>
        <w:t xml:space="preserve"> </w:t>
      </w:r>
      <w:r w:rsidR="00775205" w:rsidRPr="00775205">
        <w:rPr>
          <w:rFonts w:ascii="Times New Roman" w:hAnsi="Times New Roman"/>
          <w:sz w:val="28"/>
          <w:szCs w:val="28"/>
          <w:lang w:val="uk-UA"/>
        </w:rPr>
        <w:t>рівня їх прибутковості.</w:t>
      </w:r>
    </w:p>
    <w:p w:rsidR="007D108E" w:rsidRPr="00314D6B" w:rsidRDefault="00314D6B" w:rsidP="00314D6B">
      <w:pPr>
        <w:pStyle w:val="a8"/>
        <w:spacing w:after="0" w:line="360" w:lineRule="auto"/>
        <w:ind w:left="0" w:firstLine="720"/>
        <w:jc w:val="both"/>
        <w:rPr>
          <w:rFonts w:ascii="Times New Roman" w:hAnsi="Times New Roman"/>
          <w:b/>
          <w:sz w:val="28"/>
          <w:szCs w:val="28"/>
          <w:lang w:val="uk-UA"/>
        </w:rPr>
      </w:pPr>
      <w:r>
        <w:rPr>
          <w:rFonts w:ascii="Times New Roman" w:hAnsi="Times New Roman"/>
          <w:sz w:val="28"/>
          <w:szCs w:val="28"/>
          <w:lang w:val="uk-UA"/>
        </w:rPr>
        <w:t>Дослідження</w:t>
      </w:r>
      <w:r w:rsidRPr="00314D6B">
        <w:rPr>
          <w:rFonts w:ascii="Times New Roman" w:hAnsi="Times New Roman"/>
          <w:sz w:val="28"/>
          <w:szCs w:val="28"/>
          <w:lang w:val="uk-UA"/>
        </w:rPr>
        <w:t xml:space="preserve"> науков</w:t>
      </w:r>
      <w:r>
        <w:rPr>
          <w:rFonts w:ascii="Times New Roman" w:hAnsi="Times New Roman"/>
          <w:sz w:val="28"/>
          <w:szCs w:val="28"/>
          <w:lang w:val="uk-UA"/>
        </w:rPr>
        <w:t>их</w:t>
      </w:r>
      <w:r w:rsidRPr="00314D6B">
        <w:rPr>
          <w:rFonts w:ascii="Times New Roman" w:hAnsi="Times New Roman"/>
          <w:sz w:val="28"/>
          <w:szCs w:val="28"/>
          <w:lang w:val="uk-UA"/>
        </w:rPr>
        <w:t xml:space="preserve"> </w:t>
      </w:r>
      <w:r>
        <w:rPr>
          <w:rFonts w:ascii="Times New Roman" w:hAnsi="Times New Roman"/>
          <w:sz w:val="28"/>
          <w:szCs w:val="28"/>
          <w:lang w:val="uk-UA"/>
        </w:rPr>
        <w:t>джерел</w:t>
      </w:r>
      <w:r w:rsidRPr="00314D6B">
        <w:rPr>
          <w:rFonts w:ascii="Times New Roman" w:hAnsi="Times New Roman"/>
          <w:sz w:val="28"/>
          <w:szCs w:val="28"/>
          <w:lang w:val="uk-UA"/>
        </w:rPr>
        <w:t xml:space="preserve"> показало бачення науковцями фінансової звітності як одного із вагомих суспільних інститутів, який забезпечує функціонування економіки країни </w:t>
      </w:r>
      <w:r w:rsidRPr="009150A6">
        <w:rPr>
          <w:rFonts w:ascii="Times New Roman" w:hAnsi="Times New Roman"/>
          <w:sz w:val="28"/>
          <w:szCs w:val="28"/>
          <w:lang w:val="uk-UA"/>
        </w:rPr>
        <w:t>[</w:t>
      </w:r>
      <w:r w:rsidR="009150A6" w:rsidRPr="009150A6">
        <w:rPr>
          <w:rFonts w:ascii="Times New Roman" w:hAnsi="Times New Roman"/>
          <w:sz w:val="28"/>
          <w:szCs w:val="28"/>
          <w:lang w:val="uk-UA"/>
        </w:rPr>
        <w:t>59</w:t>
      </w:r>
      <w:r w:rsidRPr="009150A6">
        <w:rPr>
          <w:rFonts w:ascii="Times New Roman" w:hAnsi="Times New Roman"/>
          <w:sz w:val="28"/>
          <w:szCs w:val="28"/>
          <w:lang w:val="uk-UA"/>
        </w:rPr>
        <w:t>, с. 560].</w:t>
      </w:r>
      <w:r w:rsidRPr="00314D6B">
        <w:rPr>
          <w:rFonts w:ascii="Times New Roman" w:hAnsi="Times New Roman"/>
          <w:sz w:val="28"/>
          <w:szCs w:val="28"/>
          <w:lang w:val="uk-UA"/>
        </w:rPr>
        <w:t xml:space="preserve"> </w:t>
      </w:r>
      <w:r w:rsidR="009150A6">
        <w:rPr>
          <w:rFonts w:ascii="Times New Roman" w:hAnsi="Times New Roman"/>
          <w:sz w:val="28"/>
          <w:szCs w:val="28"/>
          <w:lang w:val="uk-UA"/>
        </w:rPr>
        <w:t>Д</w:t>
      </w:r>
      <w:r>
        <w:rPr>
          <w:rFonts w:ascii="Times New Roman" w:hAnsi="Times New Roman"/>
          <w:sz w:val="28"/>
          <w:szCs w:val="28"/>
          <w:lang w:val="uk-UA"/>
        </w:rPr>
        <w:t xml:space="preserve">еякі </w:t>
      </w:r>
      <w:r w:rsidRPr="00314D6B">
        <w:rPr>
          <w:rFonts w:ascii="Times New Roman" w:hAnsi="Times New Roman"/>
          <w:sz w:val="28"/>
          <w:szCs w:val="28"/>
          <w:lang w:val="uk-UA"/>
        </w:rPr>
        <w:t>дослідники обґрунтовують потребу виділ</w:t>
      </w:r>
      <w:r>
        <w:rPr>
          <w:rFonts w:ascii="Times New Roman" w:hAnsi="Times New Roman"/>
          <w:sz w:val="28"/>
          <w:szCs w:val="28"/>
          <w:lang w:val="uk-UA"/>
        </w:rPr>
        <w:t>я</w:t>
      </w:r>
      <w:r w:rsidRPr="00314D6B">
        <w:rPr>
          <w:rFonts w:ascii="Times New Roman" w:hAnsi="Times New Roman"/>
          <w:sz w:val="28"/>
          <w:szCs w:val="28"/>
          <w:lang w:val="uk-UA"/>
        </w:rPr>
        <w:t xml:space="preserve">ти її в систему економічних </w:t>
      </w:r>
      <w:r w:rsidRPr="00775205">
        <w:rPr>
          <w:rFonts w:ascii="Times New Roman" w:hAnsi="Times New Roman"/>
          <w:sz w:val="28"/>
          <w:szCs w:val="28"/>
          <w:lang w:val="uk-UA"/>
        </w:rPr>
        <w:t>знань</w:t>
      </w:r>
      <w:r w:rsidRPr="00162152">
        <w:rPr>
          <w:rFonts w:ascii="Times New Roman" w:hAnsi="Times New Roman"/>
          <w:color w:val="FF0000"/>
          <w:sz w:val="28"/>
          <w:szCs w:val="28"/>
          <w:lang w:val="uk-UA"/>
        </w:rPr>
        <w:t xml:space="preserve"> </w:t>
      </w:r>
      <w:r w:rsidRPr="009150A6">
        <w:rPr>
          <w:rFonts w:ascii="Times New Roman" w:hAnsi="Times New Roman"/>
          <w:sz w:val="28"/>
          <w:szCs w:val="28"/>
          <w:lang w:val="uk-UA"/>
        </w:rPr>
        <w:t>[</w:t>
      </w:r>
      <w:r w:rsidR="009150A6" w:rsidRPr="009150A6">
        <w:rPr>
          <w:rFonts w:ascii="Times New Roman" w:hAnsi="Times New Roman"/>
          <w:sz w:val="28"/>
          <w:szCs w:val="28"/>
          <w:lang w:val="uk-UA"/>
        </w:rPr>
        <w:t>36</w:t>
      </w:r>
      <w:r w:rsidRPr="009150A6">
        <w:rPr>
          <w:rFonts w:ascii="Times New Roman" w:hAnsi="Times New Roman"/>
          <w:sz w:val="28"/>
          <w:szCs w:val="28"/>
          <w:lang w:val="uk-UA"/>
        </w:rPr>
        <w:t>, с. 24]</w:t>
      </w:r>
      <w:r w:rsidRPr="00314D6B">
        <w:rPr>
          <w:rFonts w:ascii="Times New Roman" w:hAnsi="Times New Roman"/>
          <w:sz w:val="28"/>
          <w:szCs w:val="28"/>
          <w:lang w:val="uk-UA"/>
        </w:rPr>
        <w:t xml:space="preserve">, принаймні вважають за неодмінне розглядати спеціальну теорію звітності суб’єктів господарювання, яка в інтересах різних користувачів забезпечувала б формування прозорого інформаційного середовища, сприятливого для ухвалення ними економічних рішень </w:t>
      </w:r>
      <w:r w:rsidRPr="009150A6">
        <w:rPr>
          <w:rFonts w:ascii="Times New Roman" w:hAnsi="Times New Roman"/>
          <w:sz w:val="28"/>
          <w:szCs w:val="28"/>
          <w:lang w:val="uk-UA"/>
        </w:rPr>
        <w:t>[</w:t>
      </w:r>
      <w:r w:rsidR="009150A6" w:rsidRPr="009150A6">
        <w:rPr>
          <w:rFonts w:ascii="Times New Roman" w:hAnsi="Times New Roman"/>
          <w:sz w:val="28"/>
          <w:szCs w:val="28"/>
          <w:lang w:val="uk-UA"/>
        </w:rPr>
        <w:t>50</w:t>
      </w:r>
      <w:r w:rsidRPr="009150A6">
        <w:rPr>
          <w:rFonts w:ascii="Times New Roman" w:hAnsi="Times New Roman"/>
          <w:sz w:val="28"/>
          <w:szCs w:val="28"/>
          <w:lang w:val="uk-UA"/>
        </w:rPr>
        <w:t>, с. 38]</w:t>
      </w:r>
      <w:r w:rsidR="009150A6">
        <w:rPr>
          <w:rFonts w:ascii="Times New Roman" w:hAnsi="Times New Roman"/>
          <w:sz w:val="28"/>
          <w:szCs w:val="28"/>
          <w:lang w:val="uk-UA"/>
        </w:rPr>
        <w:t>.</w:t>
      </w:r>
    </w:p>
    <w:p w:rsidR="007D108E" w:rsidRDefault="007D59E2" w:rsidP="007D59E2">
      <w:pPr>
        <w:pStyle w:val="a8"/>
        <w:spacing w:after="0" w:line="360" w:lineRule="auto"/>
        <w:ind w:left="0" w:firstLine="720"/>
        <w:jc w:val="both"/>
        <w:rPr>
          <w:rFonts w:ascii="Times New Roman" w:hAnsi="Times New Roman"/>
          <w:sz w:val="28"/>
          <w:szCs w:val="28"/>
          <w:lang w:val="uk-UA"/>
        </w:rPr>
      </w:pPr>
      <w:r w:rsidRPr="007D59E2">
        <w:rPr>
          <w:rFonts w:ascii="Times New Roman" w:hAnsi="Times New Roman"/>
          <w:sz w:val="28"/>
          <w:szCs w:val="28"/>
          <w:lang w:val="uk-UA"/>
        </w:rPr>
        <w:lastRenderedPageBreak/>
        <w:t>В умовах ринкової економіки най</w:t>
      </w:r>
      <w:r w:rsidRPr="007D59E2">
        <w:rPr>
          <w:rFonts w:ascii="Times New Roman" w:hAnsi="Times New Roman"/>
          <w:sz w:val="28"/>
          <w:szCs w:val="28"/>
          <w:lang w:val="uk-UA"/>
        </w:rPr>
        <w:softHyphen/>
        <w:t xml:space="preserve">важливіше значення надається інформаційній функції фінансової звітності. </w:t>
      </w:r>
      <w:r>
        <w:rPr>
          <w:rFonts w:ascii="Times New Roman" w:hAnsi="Times New Roman"/>
          <w:sz w:val="28"/>
          <w:szCs w:val="28"/>
          <w:lang w:val="uk-UA"/>
        </w:rPr>
        <w:t>Розкриття сутності поняття фінансової звітності та головна її м</w:t>
      </w:r>
      <w:r w:rsidRPr="007D59E2">
        <w:rPr>
          <w:rFonts w:ascii="Times New Roman" w:hAnsi="Times New Roman"/>
          <w:sz w:val="28"/>
          <w:szCs w:val="28"/>
          <w:lang w:val="uk-UA"/>
        </w:rPr>
        <w:t>ета визнач</w:t>
      </w:r>
      <w:r>
        <w:rPr>
          <w:rFonts w:ascii="Times New Roman" w:hAnsi="Times New Roman"/>
          <w:sz w:val="28"/>
          <w:szCs w:val="28"/>
          <w:lang w:val="uk-UA"/>
        </w:rPr>
        <w:t xml:space="preserve">ені </w:t>
      </w:r>
      <w:r w:rsidRPr="007D59E2">
        <w:rPr>
          <w:rFonts w:ascii="Times New Roman" w:hAnsi="Times New Roman"/>
          <w:sz w:val="28"/>
          <w:szCs w:val="28"/>
          <w:lang w:val="uk-UA"/>
        </w:rPr>
        <w:t xml:space="preserve">Законом України </w:t>
      </w:r>
      <w:r>
        <w:rPr>
          <w:rFonts w:ascii="Times New Roman" w:hAnsi="Times New Roman"/>
          <w:sz w:val="28"/>
          <w:szCs w:val="28"/>
          <w:lang w:val="uk-UA"/>
        </w:rPr>
        <w:t>«</w:t>
      </w:r>
      <w:r w:rsidRPr="007D59E2">
        <w:rPr>
          <w:rFonts w:ascii="Times New Roman" w:hAnsi="Times New Roman"/>
          <w:sz w:val="28"/>
          <w:szCs w:val="28"/>
          <w:lang w:val="uk-UA"/>
        </w:rPr>
        <w:t>Про бухгалтерський облік і фінансову звітність в Україні</w:t>
      </w:r>
      <w:r>
        <w:rPr>
          <w:rFonts w:ascii="Times New Roman" w:hAnsi="Times New Roman"/>
          <w:sz w:val="28"/>
          <w:szCs w:val="28"/>
          <w:lang w:val="uk-UA"/>
        </w:rPr>
        <w:t>»</w:t>
      </w:r>
      <w:r w:rsidRPr="007D59E2">
        <w:rPr>
          <w:rFonts w:ascii="Times New Roman" w:hAnsi="Times New Roman"/>
          <w:sz w:val="28"/>
          <w:szCs w:val="28"/>
          <w:lang w:val="uk-UA"/>
        </w:rPr>
        <w:t xml:space="preserve"> </w:t>
      </w:r>
      <w:r w:rsidRPr="009150A6">
        <w:rPr>
          <w:rFonts w:ascii="Times New Roman" w:hAnsi="Times New Roman"/>
          <w:sz w:val="28"/>
          <w:szCs w:val="28"/>
          <w:lang w:val="uk-UA"/>
        </w:rPr>
        <w:t>[</w:t>
      </w:r>
      <w:r w:rsidR="009150A6" w:rsidRPr="009150A6">
        <w:rPr>
          <w:rFonts w:ascii="Times New Roman" w:hAnsi="Times New Roman"/>
          <w:sz w:val="28"/>
          <w:szCs w:val="28"/>
          <w:lang w:val="uk-UA"/>
        </w:rPr>
        <w:t>57</w:t>
      </w:r>
      <w:r w:rsidRPr="009150A6">
        <w:rPr>
          <w:rFonts w:ascii="Times New Roman" w:hAnsi="Times New Roman"/>
          <w:sz w:val="28"/>
          <w:szCs w:val="28"/>
          <w:lang w:val="uk-UA"/>
        </w:rPr>
        <w:t>]</w:t>
      </w:r>
      <w:r w:rsidR="0018090E" w:rsidRPr="009150A6">
        <w:rPr>
          <w:rFonts w:ascii="Times New Roman" w:hAnsi="Times New Roman"/>
          <w:sz w:val="28"/>
          <w:szCs w:val="28"/>
          <w:lang w:val="uk-UA"/>
        </w:rPr>
        <w:t>,</w:t>
      </w:r>
      <w:r w:rsidR="0018090E">
        <w:rPr>
          <w:rFonts w:ascii="Times New Roman" w:hAnsi="Times New Roman"/>
          <w:color w:val="FF0000"/>
          <w:sz w:val="28"/>
          <w:szCs w:val="28"/>
          <w:lang w:val="uk-UA"/>
        </w:rPr>
        <w:t xml:space="preserve"> </w:t>
      </w:r>
      <w:r w:rsidR="0018090E" w:rsidRPr="0018090E">
        <w:rPr>
          <w:rFonts w:ascii="Times New Roman" w:hAnsi="Times New Roman"/>
          <w:sz w:val="28"/>
          <w:szCs w:val="28"/>
          <w:lang w:val="uk-UA"/>
        </w:rPr>
        <w:t>«…</w:t>
      </w:r>
      <w:r w:rsidR="0018090E" w:rsidRPr="0018090E">
        <w:rPr>
          <w:rFonts w:ascii="Times New Roman" w:eastAsia="Times New Roman" w:hAnsi="Times New Roman"/>
          <w:sz w:val="28"/>
          <w:szCs w:val="28"/>
          <w:lang w:val="uk-UA" w:eastAsia="ru-RU"/>
        </w:rPr>
        <w:t>це звітність, що складається на підставі даних бухгалтерського обліку для задоволення потреб певних користувачів</w:t>
      </w:r>
      <w:r w:rsidR="0018090E">
        <w:rPr>
          <w:rFonts w:ascii="Times New Roman" w:eastAsia="Times New Roman" w:hAnsi="Times New Roman"/>
          <w:sz w:val="28"/>
          <w:szCs w:val="28"/>
          <w:lang w:val="uk-UA" w:eastAsia="ru-RU"/>
        </w:rPr>
        <w:t xml:space="preserve">». </w:t>
      </w:r>
      <w:r>
        <w:rPr>
          <w:rFonts w:ascii="Times New Roman" w:hAnsi="Times New Roman"/>
          <w:color w:val="FF0000"/>
          <w:sz w:val="28"/>
          <w:szCs w:val="28"/>
          <w:lang w:val="uk-UA"/>
        </w:rPr>
        <w:t xml:space="preserve"> </w:t>
      </w:r>
      <w:r w:rsidRPr="007D59E2">
        <w:rPr>
          <w:rFonts w:ascii="Times New Roman" w:hAnsi="Times New Roman"/>
          <w:sz w:val="28"/>
          <w:szCs w:val="28"/>
          <w:lang w:val="uk-UA"/>
        </w:rPr>
        <w:t xml:space="preserve">Аналогічне трактування її сутності подається </w:t>
      </w:r>
      <w:r>
        <w:rPr>
          <w:rFonts w:ascii="Times New Roman" w:hAnsi="Times New Roman"/>
          <w:sz w:val="28"/>
          <w:szCs w:val="28"/>
          <w:lang w:val="uk-UA"/>
        </w:rPr>
        <w:t xml:space="preserve">і </w:t>
      </w:r>
      <w:r w:rsidRPr="007D59E2">
        <w:rPr>
          <w:rFonts w:ascii="Times New Roman" w:hAnsi="Times New Roman"/>
          <w:sz w:val="28"/>
          <w:szCs w:val="28"/>
          <w:lang w:val="uk-UA"/>
        </w:rPr>
        <w:t xml:space="preserve">у П(С)БО </w:t>
      </w:r>
      <w:r w:rsidRPr="009150A6">
        <w:rPr>
          <w:rFonts w:ascii="Times New Roman" w:hAnsi="Times New Roman"/>
          <w:sz w:val="28"/>
          <w:szCs w:val="28"/>
          <w:lang w:val="uk-UA"/>
        </w:rPr>
        <w:t>[</w:t>
      </w:r>
      <w:r w:rsidR="009150A6" w:rsidRPr="009150A6">
        <w:rPr>
          <w:rFonts w:ascii="Times New Roman" w:hAnsi="Times New Roman"/>
          <w:sz w:val="28"/>
          <w:szCs w:val="28"/>
          <w:lang w:val="uk-UA"/>
        </w:rPr>
        <w:t>45</w:t>
      </w:r>
      <w:r w:rsidRPr="009150A6">
        <w:rPr>
          <w:rFonts w:ascii="Times New Roman" w:hAnsi="Times New Roman"/>
          <w:sz w:val="28"/>
          <w:szCs w:val="28"/>
          <w:lang w:val="uk-UA"/>
        </w:rPr>
        <w:t>]</w:t>
      </w:r>
      <w:r>
        <w:rPr>
          <w:rFonts w:ascii="Times New Roman" w:hAnsi="Times New Roman"/>
          <w:color w:val="FF0000"/>
          <w:sz w:val="28"/>
          <w:szCs w:val="28"/>
          <w:lang w:val="uk-UA"/>
        </w:rPr>
        <w:t xml:space="preserve"> </w:t>
      </w:r>
      <w:r w:rsidRPr="007D59E2">
        <w:rPr>
          <w:rFonts w:ascii="Times New Roman" w:hAnsi="Times New Roman"/>
          <w:sz w:val="28"/>
          <w:szCs w:val="28"/>
          <w:lang w:val="uk-UA"/>
        </w:rPr>
        <w:t xml:space="preserve">та авторських роботах </w:t>
      </w:r>
      <w:r>
        <w:rPr>
          <w:rFonts w:ascii="Times New Roman" w:hAnsi="Times New Roman"/>
          <w:sz w:val="28"/>
          <w:szCs w:val="28"/>
          <w:lang w:val="uk-UA"/>
        </w:rPr>
        <w:t xml:space="preserve">науковців. </w:t>
      </w:r>
    </w:p>
    <w:p w:rsidR="00912C69" w:rsidRPr="00FC42DB" w:rsidRDefault="00912C69" w:rsidP="00FC42DB">
      <w:pPr>
        <w:tabs>
          <w:tab w:val="left" w:pos="142"/>
        </w:tabs>
        <w:spacing w:after="0" w:line="360" w:lineRule="auto"/>
        <w:ind w:firstLine="567"/>
        <w:jc w:val="both"/>
        <w:rPr>
          <w:rFonts w:ascii="Times New Roman" w:eastAsia="Times New Roman" w:hAnsi="Times New Roman"/>
          <w:sz w:val="28"/>
          <w:szCs w:val="28"/>
          <w:lang w:val="uk-UA" w:eastAsia="ru-RU"/>
        </w:rPr>
      </w:pPr>
      <w:r w:rsidRPr="00912C69">
        <w:rPr>
          <w:rFonts w:ascii="Times New Roman" w:eastAsia="Times New Roman" w:hAnsi="Times New Roman"/>
          <w:sz w:val="28"/>
          <w:szCs w:val="28"/>
          <w:lang w:val="uk-UA" w:eastAsia="ru-RU"/>
        </w:rPr>
        <w:t xml:space="preserve">На практиці </w:t>
      </w:r>
      <w:r>
        <w:rPr>
          <w:rFonts w:ascii="Times New Roman" w:eastAsia="Times New Roman" w:hAnsi="Times New Roman"/>
          <w:sz w:val="28"/>
          <w:szCs w:val="28"/>
          <w:lang w:val="uk-UA" w:eastAsia="ru-RU"/>
        </w:rPr>
        <w:t xml:space="preserve">дуже часто поняття фінансова звітність ототожнюється з </w:t>
      </w:r>
      <w:r w:rsidRPr="00FC42DB">
        <w:rPr>
          <w:rFonts w:ascii="Times New Roman" w:eastAsia="Times New Roman" w:hAnsi="Times New Roman"/>
          <w:sz w:val="28"/>
          <w:szCs w:val="28"/>
          <w:lang w:val="uk-UA" w:eastAsia="ru-RU"/>
        </w:rPr>
        <w:t>поняттям бухгалтерська звітність і використовуються як єдине поняття.</w:t>
      </w:r>
    </w:p>
    <w:p w:rsidR="00FC42DB" w:rsidRPr="009150A6" w:rsidRDefault="00FC42DB" w:rsidP="00FC42DB">
      <w:pPr>
        <w:tabs>
          <w:tab w:val="left" w:pos="142"/>
        </w:tabs>
        <w:spacing w:after="0" w:line="360" w:lineRule="auto"/>
        <w:ind w:firstLine="567"/>
        <w:jc w:val="both"/>
        <w:rPr>
          <w:rFonts w:ascii="Times New Roman" w:eastAsia="Times New Roman" w:hAnsi="Times New Roman"/>
          <w:sz w:val="28"/>
          <w:szCs w:val="28"/>
          <w:lang w:val="uk-UA" w:eastAsia="ru-RU"/>
        </w:rPr>
      </w:pPr>
      <w:r w:rsidRPr="00FC42DB">
        <w:rPr>
          <w:rFonts w:ascii="Times New Roman" w:hAnsi="Times New Roman"/>
          <w:sz w:val="28"/>
          <w:szCs w:val="28"/>
          <w:lang w:val="uk-UA"/>
        </w:rPr>
        <w:t>Н</w:t>
      </w:r>
      <w:r w:rsidRPr="009150A6">
        <w:rPr>
          <w:rFonts w:ascii="Times New Roman" w:hAnsi="Times New Roman"/>
          <w:sz w:val="28"/>
          <w:szCs w:val="28"/>
          <w:lang w:val="uk-UA"/>
        </w:rPr>
        <w:t xml:space="preserve">а думку Семенишеної Н.В., багатозначність тлумачення цього терміну очевидна, оскільки за цим визначенням і статистична, і фінансова, і податкова, а також внутрішньогосподарська звітність є складовими частинами бухгалтерської звітності </w:t>
      </w:r>
      <w:r w:rsidR="009150A6" w:rsidRPr="009150A6">
        <w:rPr>
          <w:rFonts w:ascii="Times New Roman" w:hAnsi="Times New Roman"/>
          <w:sz w:val="28"/>
          <w:szCs w:val="28"/>
          <w:lang w:val="uk-UA"/>
        </w:rPr>
        <w:t>[64</w:t>
      </w:r>
      <w:r w:rsidRPr="009150A6">
        <w:rPr>
          <w:rFonts w:ascii="Times New Roman" w:hAnsi="Times New Roman"/>
          <w:sz w:val="28"/>
          <w:szCs w:val="28"/>
          <w:lang w:val="uk-UA"/>
        </w:rPr>
        <w:t>, с.20-21].</w:t>
      </w:r>
    </w:p>
    <w:p w:rsidR="00912C69" w:rsidRPr="009150A6" w:rsidRDefault="00912C69" w:rsidP="00FC42DB">
      <w:pPr>
        <w:tabs>
          <w:tab w:val="left" w:pos="142"/>
        </w:tabs>
        <w:spacing w:after="0" w:line="360" w:lineRule="auto"/>
        <w:ind w:firstLine="567"/>
        <w:jc w:val="both"/>
        <w:rPr>
          <w:rFonts w:ascii="Times New Roman" w:eastAsia="Times New Roman" w:hAnsi="Times New Roman"/>
          <w:sz w:val="28"/>
          <w:szCs w:val="28"/>
          <w:lang w:eastAsia="ru-RU"/>
        </w:rPr>
      </w:pPr>
      <w:r w:rsidRPr="009150A6">
        <w:rPr>
          <w:rFonts w:ascii="Times New Roman" w:eastAsia="Times New Roman" w:hAnsi="Times New Roman"/>
          <w:sz w:val="28"/>
          <w:szCs w:val="28"/>
          <w:lang w:val="uk-UA" w:eastAsia="ru-RU"/>
        </w:rPr>
        <w:t xml:space="preserve">З </w:t>
      </w:r>
      <w:r w:rsidRPr="009150A6">
        <w:rPr>
          <w:rFonts w:ascii="Times New Roman" w:eastAsia="Times New Roman" w:hAnsi="Times New Roman"/>
          <w:sz w:val="28"/>
          <w:szCs w:val="28"/>
          <w:lang w:eastAsia="ru-RU"/>
        </w:rPr>
        <w:t>даним твердженням не погоджу</w:t>
      </w:r>
      <w:r w:rsidRPr="009150A6">
        <w:rPr>
          <w:rFonts w:ascii="Times New Roman" w:eastAsia="Times New Roman" w:hAnsi="Times New Roman"/>
          <w:sz w:val="28"/>
          <w:szCs w:val="28"/>
          <w:lang w:val="uk-UA" w:eastAsia="ru-RU"/>
        </w:rPr>
        <w:t>є</w:t>
      </w:r>
      <w:r w:rsidRPr="009150A6">
        <w:rPr>
          <w:rFonts w:ascii="Times New Roman" w:eastAsia="Times New Roman" w:hAnsi="Times New Roman"/>
          <w:sz w:val="28"/>
          <w:szCs w:val="28"/>
          <w:lang w:eastAsia="ru-RU"/>
        </w:rPr>
        <w:t xml:space="preserve">ться </w:t>
      </w:r>
      <w:r w:rsidRPr="009150A6">
        <w:rPr>
          <w:rFonts w:ascii="Times New Roman" w:eastAsia="Times New Roman" w:hAnsi="Times New Roman"/>
          <w:sz w:val="28"/>
          <w:szCs w:val="28"/>
          <w:lang w:val="uk-UA" w:eastAsia="ru-RU"/>
        </w:rPr>
        <w:t xml:space="preserve">С.О. Левицька. </w:t>
      </w:r>
      <w:r w:rsidRPr="009150A6">
        <w:rPr>
          <w:rFonts w:ascii="Times New Roman" w:eastAsia="Times New Roman" w:hAnsi="Times New Roman"/>
          <w:sz w:val="28"/>
          <w:szCs w:val="28"/>
          <w:lang w:eastAsia="ru-RU"/>
        </w:rPr>
        <w:t xml:space="preserve"> Вон</w:t>
      </w:r>
      <w:r w:rsidRPr="009150A6">
        <w:rPr>
          <w:rFonts w:ascii="Times New Roman" w:eastAsia="Times New Roman" w:hAnsi="Times New Roman"/>
          <w:sz w:val="28"/>
          <w:szCs w:val="28"/>
          <w:lang w:val="uk-UA" w:eastAsia="ru-RU"/>
        </w:rPr>
        <w:t xml:space="preserve">а </w:t>
      </w:r>
      <w:r w:rsidRPr="009150A6">
        <w:rPr>
          <w:rFonts w:ascii="Times New Roman" w:eastAsia="Times New Roman" w:hAnsi="Times New Roman"/>
          <w:sz w:val="28"/>
          <w:szCs w:val="28"/>
          <w:lang w:eastAsia="ru-RU"/>
        </w:rPr>
        <w:t>вважа</w:t>
      </w:r>
      <w:proofErr w:type="gramStart"/>
      <w:r w:rsidRPr="009150A6">
        <w:rPr>
          <w:rFonts w:ascii="Times New Roman" w:eastAsia="Times New Roman" w:hAnsi="Times New Roman"/>
          <w:sz w:val="28"/>
          <w:szCs w:val="28"/>
          <w:lang w:val="uk-UA" w:eastAsia="ru-RU"/>
        </w:rPr>
        <w:t>є</w:t>
      </w:r>
      <w:r w:rsidRPr="009150A6">
        <w:rPr>
          <w:rFonts w:ascii="Times New Roman" w:eastAsia="Times New Roman" w:hAnsi="Times New Roman"/>
          <w:sz w:val="28"/>
          <w:szCs w:val="28"/>
          <w:lang w:eastAsia="ru-RU"/>
        </w:rPr>
        <w:t>,</w:t>
      </w:r>
      <w:proofErr w:type="gramEnd"/>
      <w:r w:rsidRPr="009150A6">
        <w:rPr>
          <w:rFonts w:ascii="Times New Roman" w:eastAsia="Times New Roman" w:hAnsi="Times New Roman"/>
          <w:sz w:val="28"/>
          <w:szCs w:val="28"/>
          <w:lang w:eastAsia="ru-RU"/>
        </w:rPr>
        <w:t xml:space="preserve"> що бухгалтерська звітність включає фінансову та окремі форми спеціалізованої звітності, які встановлюються міністерствами та відомствами </w:t>
      </w:r>
      <w:r w:rsidR="00E055DE" w:rsidRPr="009150A6">
        <w:rPr>
          <w:rFonts w:ascii="Times New Roman" w:eastAsia="Times New Roman" w:hAnsi="Times New Roman"/>
          <w:sz w:val="28"/>
          <w:szCs w:val="28"/>
          <w:lang w:val="uk-UA" w:eastAsia="ru-RU"/>
        </w:rPr>
        <w:t>і пропонує трактувати сутність звітності як «….своєрідну інформаційну модель господарюючого суб’єкту»</w:t>
      </w:r>
      <w:r w:rsidR="00E055DE" w:rsidRPr="009150A6">
        <w:rPr>
          <w:rFonts w:ascii="Times New Roman" w:eastAsia="Times New Roman" w:hAnsi="Times New Roman"/>
          <w:sz w:val="28"/>
          <w:szCs w:val="28"/>
          <w:lang w:eastAsia="ru-RU"/>
        </w:rPr>
        <w:t xml:space="preserve"> </w:t>
      </w:r>
      <w:r w:rsidRPr="009150A6">
        <w:rPr>
          <w:rFonts w:ascii="Times New Roman" w:eastAsia="Times New Roman" w:hAnsi="Times New Roman"/>
          <w:sz w:val="28"/>
          <w:szCs w:val="28"/>
          <w:lang w:eastAsia="ru-RU"/>
        </w:rPr>
        <w:t>[</w:t>
      </w:r>
      <w:r w:rsidR="009150A6" w:rsidRPr="009150A6">
        <w:rPr>
          <w:rFonts w:ascii="Times New Roman" w:eastAsia="Times New Roman" w:hAnsi="Times New Roman"/>
          <w:sz w:val="28"/>
          <w:szCs w:val="28"/>
          <w:lang w:val="uk-UA" w:eastAsia="ru-RU"/>
        </w:rPr>
        <w:t>37</w:t>
      </w:r>
      <w:r w:rsidRPr="009150A6">
        <w:rPr>
          <w:rFonts w:ascii="Times New Roman" w:eastAsia="Times New Roman" w:hAnsi="Times New Roman"/>
          <w:sz w:val="28"/>
          <w:szCs w:val="28"/>
          <w:lang w:eastAsia="ru-RU"/>
        </w:rPr>
        <w:t>].</w:t>
      </w:r>
    </w:p>
    <w:p w:rsidR="00912C69" w:rsidRPr="009150A6" w:rsidRDefault="00BD1EF5" w:rsidP="00912C69">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eastAsia="Times New Roman" w:hAnsi="Times New Roman"/>
          <w:sz w:val="28"/>
          <w:szCs w:val="28"/>
          <w:lang w:val="uk-UA" w:eastAsia="ru-RU"/>
        </w:rPr>
        <w:t>Погоджуємося з думкою автора, адже</w:t>
      </w:r>
      <w:r w:rsidR="00912C69" w:rsidRPr="009150A6">
        <w:rPr>
          <w:rFonts w:ascii="Times New Roman" w:eastAsia="Times New Roman" w:hAnsi="Times New Roman"/>
          <w:sz w:val="28"/>
          <w:szCs w:val="28"/>
          <w:lang w:eastAsia="ru-RU"/>
        </w:rPr>
        <w:t xml:space="preserve"> економічна категорія «бухгалтерська звітність» більш ширша ніж «фінансова звітність».</w:t>
      </w:r>
      <w:r w:rsidR="00912C69" w:rsidRPr="009150A6">
        <w:rPr>
          <w:rFonts w:ascii="Times New Roman" w:eastAsia="Times New Roman" w:hAnsi="Times New Roman"/>
          <w:sz w:val="28"/>
          <w:szCs w:val="28"/>
          <w:lang w:val="uk-UA" w:eastAsia="ru-RU"/>
        </w:rPr>
        <w:t xml:space="preserve"> Оскільки, в ринкових умовах</w:t>
      </w:r>
      <w:r w:rsidRPr="009150A6">
        <w:rPr>
          <w:rFonts w:ascii="Times New Roman" w:eastAsia="Times New Roman" w:hAnsi="Times New Roman"/>
          <w:sz w:val="28"/>
          <w:szCs w:val="28"/>
          <w:lang w:val="uk-UA" w:eastAsia="ru-RU"/>
        </w:rPr>
        <w:t xml:space="preserve"> </w:t>
      </w:r>
      <w:r w:rsidR="00912C69" w:rsidRPr="009150A6">
        <w:rPr>
          <w:rFonts w:ascii="Times New Roman" w:eastAsia="Times New Roman" w:hAnsi="Times New Roman"/>
          <w:sz w:val="28"/>
          <w:szCs w:val="28"/>
          <w:lang w:val="uk-UA" w:eastAsia="ru-RU"/>
        </w:rPr>
        <w:t>виникає необхідність створення дочірних підприємств, філій, а також об’єднань підприємств чи їх придбання. При цьому виникають економічні відносини між такими підприємствами, що накладає особливості на зміст фінансової звітності.</w:t>
      </w:r>
    </w:p>
    <w:p w:rsidR="009B1BA4" w:rsidRPr="009150A6" w:rsidRDefault="009B1BA4" w:rsidP="009B1BA4">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eastAsia="Times New Roman" w:hAnsi="Times New Roman"/>
          <w:sz w:val="28"/>
          <w:szCs w:val="28"/>
          <w:lang w:val="uk-UA" w:eastAsia="ru-RU"/>
        </w:rPr>
        <w:t xml:space="preserve">В свою чергу, Хомин П.Я. зазначає, що «…звітність є самостійною системою подання даних, необхідних для інформаційного забезпечення менеджменту і в жодному разі не може вважатись складовим елементом (прийомом) бухгалтерського обліку» </w:t>
      </w:r>
      <w:r w:rsidR="009150A6" w:rsidRPr="009150A6">
        <w:rPr>
          <w:rFonts w:ascii="Times New Roman" w:eastAsia="Times New Roman" w:hAnsi="Times New Roman"/>
          <w:sz w:val="28"/>
          <w:szCs w:val="28"/>
          <w:lang w:val="uk-UA" w:eastAsia="ru-RU"/>
        </w:rPr>
        <w:t xml:space="preserve">[ 75, </w:t>
      </w:r>
      <w:r w:rsidR="00EB6380" w:rsidRPr="009150A6">
        <w:rPr>
          <w:rFonts w:ascii="Times New Roman" w:eastAsia="Times New Roman" w:hAnsi="Times New Roman"/>
          <w:sz w:val="28"/>
          <w:szCs w:val="28"/>
          <w:lang w:val="uk-UA" w:eastAsia="ru-RU"/>
        </w:rPr>
        <w:t>с. 14</w:t>
      </w:r>
      <w:r w:rsidRPr="009150A6">
        <w:rPr>
          <w:rFonts w:ascii="Times New Roman" w:eastAsia="Times New Roman" w:hAnsi="Times New Roman"/>
          <w:sz w:val="28"/>
          <w:szCs w:val="28"/>
          <w:lang w:val="uk-UA" w:eastAsia="ru-RU"/>
        </w:rPr>
        <w:t xml:space="preserve"> ].</w:t>
      </w:r>
    </w:p>
    <w:p w:rsidR="00803CA6" w:rsidRPr="009150A6" w:rsidRDefault="00DC3AB0" w:rsidP="009B1BA4">
      <w:pPr>
        <w:tabs>
          <w:tab w:val="left" w:pos="142"/>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 </w:t>
      </w:r>
      <w:r w:rsidR="00803CA6" w:rsidRPr="00803CA6">
        <w:rPr>
          <w:rFonts w:ascii="Times New Roman" w:hAnsi="Times New Roman"/>
          <w:sz w:val="28"/>
          <w:szCs w:val="28"/>
          <w:lang w:val="uk-UA"/>
        </w:rPr>
        <w:t xml:space="preserve">Я. В. Шеверя пропонує розглядати фінансову звітність у системі інформаційного забезпечення як сукупність інформаційних ресурсів (джерел), </w:t>
      </w:r>
      <w:r w:rsidR="00803CA6" w:rsidRPr="00803CA6">
        <w:rPr>
          <w:rFonts w:ascii="Times New Roman" w:hAnsi="Times New Roman"/>
          <w:sz w:val="28"/>
          <w:szCs w:val="28"/>
          <w:lang w:val="uk-UA"/>
        </w:rPr>
        <w:lastRenderedPageBreak/>
        <w:t xml:space="preserve">що </w:t>
      </w:r>
      <w:r w:rsidR="00803CA6" w:rsidRPr="009150A6">
        <w:rPr>
          <w:rFonts w:ascii="Times New Roman" w:hAnsi="Times New Roman"/>
          <w:sz w:val="28"/>
          <w:szCs w:val="28"/>
          <w:lang w:val="uk-UA"/>
        </w:rPr>
        <w:t>характеризують фінансово-господарську діяльність підприємства за допомогою форм та методів розкриття, які відповідають якісно-інформаційним характеристикам та принципам підготовки звітної інформації для аналітичної обробки та релевантні для прийняття рішень зовнішніми користувачами [</w:t>
      </w:r>
      <w:r w:rsidR="009150A6" w:rsidRPr="009150A6">
        <w:rPr>
          <w:rFonts w:ascii="Times New Roman" w:hAnsi="Times New Roman"/>
          <w:sz w:val="28"/>
          <w:szCs w:val="28"/>
          <w:lang w:val="uk-UA"/>
        </w:rPr>
        <w:t>77</w:t>
      </w:r>
      <w:r w:rsidR="00803CA6" w:rsidRPr="009150A6">
        <w:rPr>
          <w:rFonts w:ascii="Times New Roman" w:hAnsi="Times New Roman"/>
          <w:sz w:val="28"/>
          <w:szCs w:val="28"/>
          <w:lang w:val="uk-UA"/>
        </w:rPr>
        <w:t>, с.6].</w:t>
      </w:r>
    </w:p>
    <w:p w:rsidR="00FC42DB" w:rsidRPr="009150A6" w:rsidRDefault="00224690" w:rsidP="007E1157">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hAnsi="Times New Roman"/>
          <w:sz w:val="28"/>
          <w:szCs w:val="28"/>
          <w:lang w:val="uk-UA"/>
        </w:rPr>
        <w:t xml:space="preserve">Група авторів </w:t>
      </w:r>
      <w:r w:rsidRPr="009150A6">
        <w:rPr>
          <w:rFonts w:ascii="Times New Roman" w:hAnsi="Times New Roman"/>
          <w:sz w:val="28"/>
          <w:szCs w:val="28"/>
        </w:rPr>
        <w:t>Єгорова О. В., Дорогань-Писаренко Л. О.</w:t>
      </w:r>
      <w:r w:rsidRPr="009150A6">
        <w:rPr>
          <w:rFonts w:ascii="Times New Roman" w:hAnsi="Times New Roman"/>
          <w:sz w:val="28"/>
          <w:szCs w:val="28"/>
          <w:lang w:val="uk-UA"/>
        </w:rPr>
        <w:t xml:space="preserve"> та </w:t>
      </w:r>
      <w:r w:rsidRPr="009150A6">
        <w:rPr>
          <w:rFonts w:ascii="Times New Roman" w:hAnsi="Times New Roman"/>
          <w:sz w:val="28"/>
          <w:szCs w:val="28"/>
        </w:rPr>
        <w:t>Тютюнник Ю. М.</w:t>
      </w:r>
      <w:r w:rsidRPr="009150A6">
        <w:t xml:space="preserve"> </w:t>
      </w:r>
      <w:r w:rsidR="00FC42DB" w:rsidRPr="009150A6">
        <w:rPr>
          <w:rFonts w:ascii="Times New Roman" w:eastAsia="Times New Roman" w:hAnsi="Times New Roman"/>
          <w:sz w:val="28"/>
          <w:szCs w:val="28"/>
          <w:lang w:val="uk-UA" w:eastAsia="ru-RU"/>
        </w:rPr>
        <w:t xml:space="preserve">  </w:t>
      </w:r>
      <w:proofErr w:type="gramStart"/>
      <w:r w:rsidR="00FC42DB" w:rsidRPr="009150A6">
        <w:rPr>
          <w:rFonts w:ascii="Times New Roman" w:eastAsia="Times New Roman" w:hAnsi="Times New Roman"/>
          <w:sz w:val="28"/>
          <w:szCs w:val="28"/>
          <w:lang w:val="uk-UA" w:eastAsia="ru-RU"/>
        </w:rPr>
        <w:t>п</w:t>
      </w:r>
      <w:proofErr w:type="gramEnd"/>
      <w:r w:rsidR="00FC42DB" w:rsidRPr="009150A6">
        <w:rPr>
          <w:rFonts w:ascii="Times New Roman" w:eastAsia="Times New Roman" w:hAnsi="Times New Roman"/>
          <w:sz w:val="28"/>
          <w:szCs w:val="28"/>
          <w:lang w:val="uk-UA" w:eastAsia="ru-RU"/>
        </w:rPr>
        <w:t>ід фінансовою звітністю розуміють «…документи, що містять інформацію про фінансовий стан, результати діяльності, про рух грошових коштів підприємства за звітний період…» [</w:t>
      </w:r>
      <w:r w:rsidR="009150A6" w:rsidRPr="009150A6">
        <w:rPr>
          <w:rFonts w:ascii="Times New Roman" w:eastAsia="Times New Roman" w:hAnsi="Times New Roman"/>
          <w:sz w:val="28"/>
          <w:szCs w:val="28"/>
          <w:lang w:val="uk-UA" w:eastAsia="ru-RU"/>
        </w:rPr>
        <w:t>21</w:t>
      </w:r>
      <w:r w:rsidR="00FC42DB" w:rsidRPr="009150A6">
        <w:rPr>
          <w:rFonts w:ascii="Times New Roman" w:eastAsia="Times New Roman" w:hAnsi="Times New Roman"/>
          <w:sz w:val="28"/>
          <w:szCs w:val="28"/>
          <w:lang w:val="uk-UA" w:eastAsia="ru-RU"/>
        </w:rPr>
        <w:t>].</w:t>
      </w:r>
    </w:p>
    <w:p w:rsidR="007E1157" w:rsidRPr="009150A6" w:rsidRDefault="007E1157" w:rsidP="007E1157">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hAnsi="Times New Roman"/>
          <w:sz w:val="28"/>
          <w:szCs w:val="28"/>
          <w:lang w:val="uk-UA"/>
        </w:rPr>
        <w:t xml:space="preserve">Біла Л.М. визначає поняття фінансова звітність як «…сукупність форм згрупованої та узагальненої інформації, що розкриває фінансовий стан і результати діяльності підприємства за звітний період»  </w:t>
      </w:r>
      <w:r w:rsidR="009150A6" w:rsidRPr="009150A6">
        <w:rPr>
          <w:rFonts w:ascii="Times New Roman" w:hAnsi="Times New Roman"/>
          <w:sz w:val="28"/>
          <w:szCs w:val="28"/>
          <w:lang w:val="uk-UA"/>
        </w:rPr>
        <w:t>[3</w:t>
      </w:r>
      <w:r w:rsidRPr="009150A6">
        <w:rPr>
          <w:rFonts w:ascii="Times New Roman" w:hAnsi="Times New Roman"/>
          <w:sz w:val="28"/>
          <w:szCs w:val="28"/>
          <w:lang w:val="uk-UA"/>
        </w:rPr>
        <w:t>].</w:t>
      </w:r>
    </w:p>
    <w:p w:rsidR="002E77CA" w:rsidRPr="009150A6" w:rsidRDefault="002E77CA" w:rsidP="00701FA1">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eastAsia="Times New Roman" w:hAnsi="Times New Roman"/>
          <w:sz w:val="28"/>
          <w:szCs w:val="28"/>
          <w:lang w:val="uk-UA" w:eastAsia="ru-RU"/>
        </w:rPr>
        <w:t>Оригінальним та інформативним, на нашу думку, є твердження              М.С. Пушкаря, який під фінансовою звітністю розуміє «…сукупність регістрів зведених, згрупованих, узагальнених показників за певний період, що характеризують статистику та динаміку об’єктів бухгалтерського обліку» [</w:t>
      </w:r>
      <w:r w:rsidR="009150A6" w:rsidRPr="009150A6">
        <w:rPr>
          <w:rFonts w:ascii="Times New Roman" w:eastAsia="Times New Roman" w:hAnsi="Times New Roman"/>
          <w:sz w:val="28"/>
          <w:szCs w:val="28"/>
          <w:lang w:val="uk-UA" w:eastAsia="ru-RU"/>
        </w:rPr>
        <w:t>59</w:t>
      </w:r>
      <w:r w:rsidRPr="009150A6">
        <w:rPr>
          <w:rFonts w:ascii="Times New Roman" w:eastAsia="Times New Roman" w:hAnsi="Times New Roman"/>
          <w:sz w:val="28"/>
          <w:szCs w:val="28"/>
          <w:lang w:val="uk-UA" w:eastAsia="ru-RU"/>
        </w:rPr>
        <w:t>].</w:t>
      </w:r>
    </w:p>
    <w:p w:rsidR="00701FA1" w:rsidRPr="009150A6" w:rsidRDefault="00701FA1" w:rsidP="00701FA1">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hAnsi="Times New Roman"/>
          <w:sz w:val="28"/>
          <w:szCs w:val="28"/>
          <w:lang w:val="uk-UA"/>
        </w:rPr>
        <w:t>На думку Н. М. Давиденко фінансова звітність за призначенням повинна сприяти формуванню цивілізованої ринкової фінансової інфраструктури, виконувати функції інструмента взаємодії підприємства з ринком для того, щоб ринок став ефективним джерелом фінансових ресурсів підприємства [</w:t>
      </w:r>
      <w:r w:rsidR="009150A6" w:rsidRPr="009150A6">
        <w:rPr>
          <w:rFonts w:ascii="Times New Roman" w:hAnsi="Times New Roman"/>
          <w:sz w:val="28"/>
          <w:szCs w:val="28"/>
          <w:lang w:val="uk-UA"/>
        </w:rPr>
        <w:t>17</w:t>
      </w:r>
      <w:r w:rsidRPr="009150A6">
        <w:rPr>
          <w:rFonts w:ascii="Times New Roman" w:hAnsi="Times New Roman"/>
          <w:sz w:val="28"/>
          <w:szCs w:val="28"/>
          <w:lang w:val="uk-UA"/>
        </w:rPr>
        <w:t>, с.6].</w:t>
      </w:r>
    </w:p>
    <w:p w:rsidR="00E055DE" w:rsidRPr="009150A6" w:rsidRDefault="0024060E" w:rsidP="009B1BA4">
      <w:pPr>
        <w:tabs>
          <w:tab w:val="left" w:pos="142"/>
        </w:tabs>
        <w:spacing w:after="0" w:line="360" w:lineRule="auto"/>
        <w:ind w:firstLine="567"/>
        <w:jc w:val="both"/>
        <w:rPr>
          <w:rFonts w:ascii="Times New Roman" w:eastAsia="Times New Roman" w:hAnsi="Times New Roman"/>
          <w:sz w:val="28"/>
          <w:szCs w:val="28"/>
          <w:lang w:val="uk-UA" w:eastAsia="ru-RU"/>
        </w:rPr>
      </w:pPr>
      <w:r w:rsidRPr="009150A6">
        <w:rPr>
          <w:rFonts w:ascii="Times New Roman" w:eastAsia="Times New Roman" w:hAnsi="Times New Roman"/>
          <w:sz w:val="28"/>
          <w:szCs w:val="28"/>
          <w:lang w:val="uk-UA" w:eastAsia="ru-RU"/>
        </w:rPr>
        <w:t xml:space="preserve">Більш розширене трактування фінансовій звітності наводить у своїй праці  </w:t>
      </w:r>
      <w:r w:rsidR="00D8430C" w:rsidRPr="009150A6">
        <w:rPr>
          <w:rFonts w:ascii="Times New Roman" w:eastAsia="Times New Roman" w:hAnsi="Times New Roman"/>
          <w:sz w:val="28"/>
          <w:szCs w:val="28"/>
          <w:lang w:val="uk-UA" w:eastAsia="ru-RU"/>
        </w:rPr>
        <w:t>Борщ</w:t>
      </w:r>
      <w:r w:rsidR="0083334E" w:rsidRPr="009150A6">
        <w:rPr>
          <w:rFonts w:ascii="Times New Roman" w:eastAsia="Times New Roman" w:hAnsi="Times New Roman"/>
          <w:sz w:val="28"/>
          <w:szCs w:val="28"/>
          <w:lang w:val="uk-UA" w:eastAsia="ru-RU"/>
        </w:rPr>
        <w:t xml:space="preserve"> </w:t>
      </w:r>
      <w:r w:rsidRPr="009150A6">
        <w:rPr>
          <w:rFonts w:ascii="Times New Roman" w:eastAsia="Times New Roman" w:hAnsi="Times New Roman"/>
          <w:sz w:val="28"/>
          <w:szCs w:val="28"/>
          <w:lang w:val="uk-UA" w:eastAsia="ru-RU"/>
        </w:rPr>
        <w:t>Н.Р.</w:t>
      </w:r>
      <w:r w:rsidR="00D8430C" w:rsidRPr="009150A6">
        <w:rPr>
          <w:rFonts w:ascii="Times New Roman" w:eastAsia="Times New Roman" w:hAnsi="Times New Roman"/>
          <w:sz w:val="28"/>
          <w:szCs w:val="28"/>
          <w:lang w:val="uk-UA" w:eastAsia="ru-RU"/>
        </w:rPr>
        <w:t xml:space="preserve"> </w:t>
      </w:r>
      <w:r w:rsidRPr="009150A6">
        <w:rPr>
          <w:rFonts w:ascii="Times New Roman" w:eastAsia="Times New Roman" w:hAnsi="Times New Roman"/>
          <w:sz w:val="28"/>
          <w:szCs w:val="28"/>
          <w:lang w:val="uk-UA" w:eastAsia="ru-RU"/>
        </w:rPr>
        <w:t xml:space="preserve">і визначає її як </w:t>
      </w:r>
      <w:r w:rsidR="00D8430C" w:rsidRPr="009150A6">
        <w:rPr>
          <w:rFonts w:ascii="Times New Roman" w:eastAsia="Times New Roman" w:hAnsi="Times New Roman"/>
          <w:sz w:val="28"/>
          <w:szCs w:val="28"/>
          <w:lang w:val="uk-UA" w:eastAsia="ru-RU"/>
        </w:rPr>
        <w:t>«</w:t>
      </w:r>
      <w:r w:rsidR="0083334E" w:rsidRPr="009150A6">
        <w:rPr>
          <w:rFonts w:ascii="Times New Roman" w:eastAsia="Times New Roman" w:hAnsi="Times New Roman"/>
          <w:sz w:val="28"/>
          <w:szCs w:val="28"/>
          <w:lang w:val="uk-UA" w:eastAsia="ru-RU"/>
        </w:rPr>
        <w:t>….</w:t>
      </w:r>
      <w:r w:rsidR="00D8430C" w:rsidRPr="009150A6">
        <w:rPr>
          <w:rFonts w:ascii="Times New Roman" w:eastAsia="Times New Roman" w:hAnsi="Times New Roman"/>
          <w:sz w:val="28"/>
          <w:szCs w:val="28"/>
          <w:lang w:val="uk-UA" w:eastAsia="ru-RU"/>
        </w:rPr>
        <w:t>систему узагальнюючих показників бухгалтерського обліку, структурованих у формі звітності, які надають користувачам інформацію про фінансовий стан, результати діяльності, рух грошових коштів та зміни у власному капіталі підприємства за звітний період для прийняття цими користувачами відповідних рішень» [</w:t>
      </w:r>
      <w:r w:rsidR="009150A6" w:rsidRPr="009150A6">
        <w:rPr>
          <w:rFonts w:ascii="Times New Roman" w:eastAsia="Times New Roman" w:hAnsi="Times New Roman"/>
          <w:sz w:val="28"/>
          <w:szCs w:val="28"/>
          <w:lang w:val="uk-UA" w:eastAsia="ru-RU"/>
        </w:rPr>
        <w:t>6</w:t>
      </w:r>
      <w:r w:rsidR="00D8430C" w:rsidRPr="009150A6">
        <w:rPr>
          <w:rFonts w:ascii="Times New Roman" w:eastAsia="Times New Roman" w:hAnsi="Times New Roman"/>
          <w:sz w:val="28"/>
          <w:szCs w:val="28"/>
          <w:lang w:val="uk-UA" w:eastAsia="ru-RU"/>
        </w:rPr>
        <w:t>].</w:t>
      </w:r>
    </w:p>
    <w:p w:rsidR="0024060E" w:rsidRPr="0024060E" w:rsidRDefault="0024060E" w:rsidP="0024060E">
      <w:pPr>
        <w:tabs>
          <w:tab w:val="left" w:pos="142"/>
        </w:tabs>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Охарактеризувавши праці вітчизняних науковців, вважаємо, що</w:t>
      </w:r>
      <w:r w:rsidRPr="003C168F">
        <w:rPr>
          <w:rFonts w:ascii="Times New Roman" w:eastAsia="Times New Roman" w:hAnsi="Times New Roman"/>
          <w:sz w:val="28"/>
          <w:szCs w:val="28"/>
          <w:lang w:val="uk-UA" w:eastAsia="ru-RU"/>
        </w:rPr>
        <w:t xml:space="preserve"> досить комплексно розкриває сут</w:t>
      </w:r>
      <w:r>
        <w:rPr>
          <w:rFonts w:ascii="Times New Roman" w:eastAsia="Times New Roman" w:hAnsi="Times New Roman"/>
          <w:sz w:val="28"/>
          <w:szCs w:val="28"/>
          <w:lang w:val="uk-UA" w:eastAsia="ru-RU"/>
        </w:rPr>
        <w:t>ність</w:t>
      </w:r>
      <w:r w:rsidRPr="003C168F">
        <w:rPr>
          <w:rFonts w:ascii="Times New Roman" w:eastAsia="Times New Roman" w:hAnsi="Times New Roman"/>
          <w:sz w:val="28"/>
          <w:szCs w:val="28"/>
          <w:lang w:val="uk-UA" w:eastAsia="ru-RU"/>
        </w:rPr>
        <w:t xml:space="preserve"> фінансової звітності </w:t>
      </w:r>
      <w:r w:rsidRPr="0024060E">
        <w:rPr>
          <w:rFonts w:ascii="Times New Roman" w:hAnsi="Times New Roman"/>
          <w:sz w:val="28"/>
          <w:szCs w:val="28"/>
          <w:lang w:val="uk-UA"/>
        </w:rPr>
        <w:t>Домбровська Н.Р.</w:t>
      </w:r>
      <w:r w:rsidR="008C3308">
        <w:rPr>
          <w:rFonts w:ascii="Times New Roman" w:hAnsi="Times New Roman"/>
          <w:sz w:val="28"/>
          <w:szCs w:val="28"/>
          <w:lang w:val="uk-UA"/>
        </w:rPr>
        <w:t>,</w:t>
      </w:r>
      <w:r w:rsidRPr="0024060E">
        <w:rPr>
          <w:rFonts w:ascii="Times New Roman" w:hAnsi="Times New Roman"/>
          <w:sz w:val="28"/>
          <w:szCs w:val="28"/>
          <w:lang w:val="uk-UA"/>
        </w:rPr>
        <w:t xml:space="preserve"> а саме:  «….фінансова звітність як економічна категорія виражає сукупність характерологічних суспільноекономічних відносин, які виникають між </w:t>
      </w:r>
      <w:r w:rsidRPr="0024060E">
        <w:rPr>
          <w:rFonts w:ascii="Times New Roman" w:hAnsi="Times New Roman"/>
          <w:sz w:val="28"/>
          <w:szCs w:val="28"/>
          <w:lang w:val="uk-UA"/>
        </w:rPr>
        <w:lastRenderedPageBreak/>
        <w:t>суб’єктами господарювання з претексту розкриття і використання інформації про стан і результати діяльності підприємства для ухвалення рішень щодо формування, розподілу й використовування обмежених економічних ресурсів»</w:t>
      </w:r>
      <w:r w:rsidR="009150A6" w:rsidRPr="009150A6">
        <w:rPr>
          <w:rFonts w:ascii="Times New Roman" w:eastAsia="Times New Roman" w:hAnsi="Times New Roman"/>
          <w:color w:val="FF0000"/>
          <w:sz w:val="28"/>
          <w:szCs w:val="28"/>
          <w:lang w:val="uk-UA" w:eastAsia="ru-RU"/>
        </w:rPr>
        <w:t xml:space="preserve"> </w:t>
      </w:r>
      <w:r w:rsidR="009150A6" w:rsidRPr="009150A6">
        <w:rPr>
          <w:rFonts w:ascii="Times New Roman" w:eastAsia="Times New Roman" w:hAnsi="Times New Roman"/>
          <w:sz w:val="28"/>
          <w:szCs w:val="28"/>
          <w:lang w:val="uk-UA" w:eastAsia="ru-RU"/>
        </w:rPr>
        <w:t>[20]</w:t>
      </w:r>
      <w:r w:rsidRPr="009150A6">
        <w:rPr>
          <w:rFonts w:ascii="Times New Roman" w:hAnsi="Times New Roman"/>
          <w:sz w:val="28"/>
          <w:szCs w:val="28"/>
          <w:lang w:val="uk-UA"/>
        </w:rPr>
        <w:t>.</w:t>
      </w:r>
      <w:r w:rsidRPr="0024060E">
        <w:rPr>
          <w:rFonts w:ascii="Times New Roman" w:hAnsi="Times New Roman"/>
          <w:sz w:val="28"/>
          <w:szCs w:val="28"/>
          <w:lang w:val="uk-UA"/>
        </w:rPr>
        <w:t xml:space="preserve"> </w:t>
      </w:r>
    </w:p>
    <w:p w:rsidR="0083334E" w:rsidRPr="007E1157" w:rsidRDefault="0083334E" w:rsidP="007E1157">
      <w:pPr>
        <w:tabs>
          <w:tab w:val="left" w:pos="142"/>
        </w:tabs>
        <w:spacing w:after="0" w:line="360" w:lineRule="auto"/>
        <w:ind w:firstLine="567"/>
        <w:jc w:val="both"/>
        <w:rPr>
          <w:rFonts w:ascii="Times New Roman" w:eastAsia="Times New Roman" w:hAnsi="Times New Roman"/>
          <w:sz w:val="28"/>
          <w:szCs w:val="28"/>
          <w:lang w:val="uk-UA" w:eastAsia="ru-RU"/>
        </w:rPr>
      </w:pPr>
      <w:r w:rsidRPr="003C168F">
        <w:rPr>
          <w:rFonts w:ascii="Times New Roman" w:eastAsia="Times New Roman" w:hAnsi="Times New Roman"/>
          <w:sz w:val="28"/>
          <w:szCs w:val="28"/>
          <w:lang w:val="uk-UA" w:eastAsia="ru-RU"/>
        </w:rPr>
        <w:t xml:space="preserve">Наведені </w:t>
      </w:r>
      <w:r>
        <w:rPr>
          <w:rFonts w:ascii="Times New Roman" w:eastAsia="Times New Roman" w:hAnsi="Times New Roman"/>
          <w:sz w:val="28"/>
          <w:szCs w:val="28"/>
          <w:lang w:val="uk-UA" w:eastAsia="ru-RU"/>
        </w:rPr>
        <w:t xml:space="preserve">в кваліфікаційній роботі </w:t>
      </w:r>
      <w:r w:rsidRPr="003C168F">
        <w:rPr>
          <w:rFonts w:ascii="Times New Roman" w:eastAsia="Times New Roman" w:hAnsi="Times New Roman"/>
          <w:sz w:val="28"/>
          <w:szCs w:val="28"/>
          <w:lang w:val="uk-UA" w:eastAsia="ru-RU"/>
        </w:rPr>
        <w:t xml:space="preserve">трактування фінансової звітності </w:t>
      </w:r>
      <w:r>
        <w:rPr>
          <w:rFonts w:ascii="Times New Roman" w:eastAsia="Times New Roman" w:hAnsi="Times New Roman"/>
          <w:sz w:val="28"/>
          <w:szCs w:val="28"/>
          <w:lang w:val="uk-UA" w:eastAsia="ru-RU"/>
        </w:rPr>
        <w:t xml:space="preserve">зосереджують свою точку зору на тому, що така звітність є сукупністю інформаційних даних, що виступають основними джерелами для проведення </w:t>
      </w:r>
      <w:r w:rsidRPr="007E1157">
        <w:rPr>
          <w:rFonts w:ascii="Times New Roman" w:eastAsia="Times New Roman" w:hAnsi="Times New Roman"/>
          <w:sz w:val="28"/>
          <w:szCs w:val="28"/>
          <w:lang w:val="uk-UA" w:eastAsia="ru-RU"/>
        </w:rPr>
        <w:t>аналізу фінансового стану господарюючого суб’єкта. Втім, вони не повністю охоплюють зміст інформації, яку користувачі можуть отримати з фінансової звітності.</w:t>
      </w:r>
      <w:r w:rsidR="007E1157" w:rsidRPr="007E1157">
        <w:rPr>
          <w:rFonts w:ascii="Times New Roman" w:hAnsi="Times New Roman"/>
          <w:sz w:val="28"/>
          <w:szCs w:val="28"/>
          <w:lang w:val="uk-UA"/>
        </w:rPr>
        <w:t xml:space="preserve"> На сучасному етапі розвитку можна відзначити наявність принаймні трьох позицій науковців: поняття «бухгалтерська звітність» і «фінансова звітність» ототожнюються; «бухгалтерська звітність» і «фінансова звітність» – різні поняття, «фінансова звітність» – складова частина бухгалтерської.</w:t>
      </w:r>
    </w:p>
    <w:p w:rsidR="001E5711" w:rsidRDefault="00890A5D" w:rsidP="00BC209D">
      <w:pPr>
        <w:tabs>
          <w:tab w:val="left" w:pos="142"/>
        </w:tabs>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0"/>
          <w:lang w:val="uk-UA" w:eastAsia="ru-RU"/>
        </w:rPr>
        <w:t>Фінансова з</w:t>
      </w:r>
      <w:r w:rsidRPr="001E5711">
        <w:rPr>
          <w:rFonts w:ascii="Times New Roman" w:eastAsia="Times New Roman" w:hAnsi="Times New Roman"/>
          <w:sz w:val="28"/>
          <w:szCs w:val="20"/>
          <w:lang w:val="uk-UA" w:eastAsia="ru-RU"/>
        </w:rPr>
        <w:t xml:space="preserve">вітність підприємства представляє інтерес для широкого кола користувачів, </w:t>
      </w:r>
      <w:r>
        <w:rPr>
          <w:rFonts w:ascii="Times New Roman" w:eastAsia="Times New Roman" w:hAnsi="Times New Roman"/>
          <w:sz w:val="28"/>
          <w:szCs w:val="20"/>
          <w:lang w:val="uk-UA" w:eastAsia="ru-RU"/>
        </w:rPr>
        <w:t xml:space="preserve">яких поділяють на </w:t>
      </w:r>
      <w:r w:rsidRPr="001E5711">
        <w:rPr>
          <w:rFonts w:ascii="Times New Roman" w:eastAsia="Times New Roman" w:hAnsi="Times New Roman"/>
          <w:sz w:val="28"/>
          <w:szCs w:val="20"/>
          <w:lang w:val="uk-UA" w:eastAsia="ru-RU"/>
        </w:rPr>
        <w:t>внутрішні</w:t>
      </w:r>
      <w:r>
        <w:rPr>
          <w:rFonts w:ascii="Times New Roman" w:eastAsia="Times New Roman" w:hAnsi="Times New Roman"/>
          <w:sz w:val="28"/>
          <w:szCs w:val="20"/>
          <w:lang w:val="uk-UA" w:eastAsia="ru-RU"/>
        </w:rPr>
        <w:t>х</w:t>
      </w:r>
      <w:r w:rsidRPr="001E5711">
        <w:rPr>
          <w:rFonts w:ascii="Times New Roman" w:eastAsia="Times New Roman" w:hAnsi="Times New Roman"/>
          <w:sz w:val="28"/>
          <w:szCs w:val="20"/>
          <w:lang w:val="uk-UA" w:eastAsia="ru-RU"/>
        </w:rPr>
        <w:t xml:space="preserve"> та зовнішні</w:t>
      </w:r>
      <w:bookmarkStart w:id="4" w:name="page13"/>
      <w:bookmarkEnd w:id="4"/>
      <w:r>
        <w:rPr>
          <w:rFonts w:ascii="Times New Roman" w:eastAsia="Times New Roman" w:hAnsi="Times New Roman"/>
          <w:sz w:val="28"/>
          <w:szCs w:val="20"/>
          <w:lang w:val="uk-UA" w:eastAsia="ru-RU"/>
        </w:rPr>
        <w:t>х</w:t>
      </w:r>
      <w:r w:rsidR="001E5711">
        <w:rPr>
          <w:rFonts w:ascii="Times New Roman" w:eastAsia="Times New Roman" w:hAnsi="Times New Roman"/>
          <w:sz w:val="28"/>
          <w:szCs w:val="20"/>
          <w:lang w:val="uk-UA" w:eastAsia="ru-RU"/>
        </w:rPr>
        <w:t>, а сама звітність</w:t>
      </w:r>
      <w:r w:rsidR="001E5711" w:rsidRPr="003C168F">
        <w:rPr>
          <w:rFonts w:ascii="Times New Roman" w:eastAsia="Times New Roman" w:hAnsi="Times New Roman"/>
          <w:sz w:val="28"/>
          <w:szCs w:val="20"/>
          <w:lang w:val="uk-UA" w:eastAsia="ru-RU"/>
        </w:rPr>
        <w:t xml:space="preserve"> на відкриту, що оприлюднюється, та закриту, яка становить комерційну таємницю підприємства. Тобто рівень доступу до економічної інформації у різних категорій </w:t>
      </w:r>
      <w:r w:rsidR="001E5711" w:rsidRPr="00BC209D">
        <w:rPr>
          <w:rFonts w:ascii="Times New Roman" w:eastAsia="Times New Roman" w:hAnsi="Times New Roman"/>
          <w:sz w:val="28"/>
          <w:szCs w:val="28"/>
          <w:lang w:val="uk-UA" w:eastAsia="ru-RU"/>
        </w:rPr>
        <w:t>користувачів різниться залежно від їх ролі у процесі управління діяльністю господарюючого суб’єкта.</w:t>
      </w:r>
    </w:p>
    <w:p w:rsidR="00BC209D" w:rsidRPr="0037159C" w:rsidRDefault="000F6232" w:rsidP="0037159C">
      <w:pPr>
        <w:spacing w:after="0" w:line="360" w:lineRule="auto"/>
        <w:ind w:firstLine="567"/>
        <w:jc w:val="both"/>
        <w:outlineLvl w:val="2"/>
        <w:rPr>
          <w:rFonts w:ascii="Times New Roman" w:hAnsi="Times New Roman"/>
          <w:sz w:val="28"/>
          <w:szCs w:val="28"/>
          <w:lang w:val="uk-UA"/>
        </w:rPr>
      </w:pPr>
      <w:r w:rsidRPr="003C168F">
        <w:rPr>
          <w:rFonts w:ascii="Times New Roman" w:hAnsi="Times New Roman"/>
          <w:sz w:val="28"/>
          <w:szCs w:val="28"/>
          <w:lang w:val="uk-UA"/>
        </w:rPr>
        <w:t xml:space="preserve">Необхідно зазначити, що основою для прийняття рішень користувачами визначається кожна з форм фінансової звітності, яка відображає інформаційні характеристики різних сторін діяльності підприємства, однак, комплексна інформація міститься тільки у повному наборі звітності. Фінансова звітність складається та подається кожного звітного періоду для задоволення спільних інформаційних запитів широкого кола користувачів, для яких фінансова звітність є </w:t>
      </w:r>
      <w:r>
        <w:rPr>
          <w:rFonts w:ascii="Times New Roman" w:hAnsi="Times New Roman"/>
          <w:sz w:val="28"/>
          <w:szCs w:val="28"/>
          <w:lang w:val="uk-UA"/>
        </w:rPr>
        <w:t>основним інформаційним джерелом</w:t>
      </w:r>
      <w:r w:rsidR="0037159C">
        <w:rPr>
          <w:rFonts w:ascii="Times New Roman" w:hAnsi="Times New Roman"/>
          <w:sz w:val="28"/>
          <w:szCs w:val="28"/>
          <w:lang w:val="uk-UA"/>
        </w:rPr>
        <w:t>.</w:t>
      </w:r>
      <w:r w:rsidR="00BC209D" w:rsidRPr="00BC209D">
        <w:rPr>
          <w:rFonts w:ascii="Times New Roman" w:hAnsi="Times New Roman"/>
          <w:sz w:val="28"/>
          <w:szCs w:val="28"/>
          <w:lang w:val="uk-UA"/>
        </w:rPr>
        <w:t xml:space="preserve">  </w:t>
      </w:r>
      <w:r w:rsidR="0037159C" w:rsidRPr="0037159C">
        <w:rPr>
          <w:rFonts w:ascii="Times New Roman" w:hAnsi="Times New Roman"/>
          <w:sz w:val="28"/>
          <w:szCs w:val="28"/>
          <w:lang w:val="uk-UA"/>
        </w:rPr>
        <w:t xml:space="preserve">У фінансовій звітності подається згрупована інформація про активи, зобов’язання, власний капітал, доходи, витрати, фінансові результати і грошові потоки підприємства за визначений інтервал часу у грошовому виразі. </w:t>
      </w:r>
      <w:r w:rsidR="00BC209D" w:rsidRPr="0037159C">
        <w:rPr>
          <w:rFonts w:ascii="Times New Roman" w:hAnsi="Times New Roman"/>
          <w:sz w:val="28"/>
          <w:szCs w:val="28"/>
          <w:lang w:val="uk-UA"/>
        </w:rPr>
        <w:t>(табл. 1.1).</w:t>
      </w:r>
    </w:p>
    <w:p w:rsidR="00775205" w:rsidRDefault="00775205" w:rsidP="00BC209D">
      <w:pPr>
        <w:tabs>
          <w:tab w:val="left" w:pos="142"/>
        </w:tabs>
        <w:spacing w:after="0" w:line="360" w:lineRule="auto"/>
        <w:ind w:firstLine="567"/>
        <w:jc w:val="right"/>
        <w:rPr>
          <w:rFonts w:ascii="Times New Roman" w:hAnsi="Times New Roman"/>
          <w:i/>
          <w:sz w:val="28"/>
          <w:szCs w:val="28"/>
          <w:lang w:val="uk-UA"/>
        </w:rPr>
      </w:pPr>
    </w:p>
    <w:p w:rsidR="00BC209D" w:rsidRDefault="00BC209D" w:rsidP="00BC209D">
      <w:pPr>
        <w:tabs>
          <w:tab w:val="left" w:pos="142"/>
        </w:tabs>
        <w:spacing w:after="0" w:line="360" w:lineRule="auto"/>
        <w:ind w:firstLine="567"/>
        <w:jc w:val="right"/>
        <w:rPr>
          <w:rFonts w:ascii="Times New Roman" w:hAnsi="Times New Roman"/>
          <w:i/>
          <w:sz w:val="28"/>
          <w:szCs w:val="28"/>
          <w:lang w:val="uk-UA"/>
        </w:rPr>
      </w:pPr>
      <w:r w:rsidRPr="00BC209D">
        <w:rPr>
          <w:rFonts w:ascii="Times New Roman" w:hAnsi="Times New Roman"/>
          <w:i/>
          <w:sz w:val="28"/>
          <w:szCs w:val="28"/>
          <w:lang w:val="uk-UA"/>
        </w:rPr>
        <w:lastRenderedPageBreak/>
        <w:t>Таблиця 1.1</w:t>
      </w:r>
    </w:p>
    <w:p w:rsidR="00BC209D" w:rsidRPr="00BC209D" w:rsidRDefault="00BC209D" w:rsidP="00BC209D">
      <w:pPr>
        <w:tabs>
          <w:tab w:val="left" w:pos="142"/>
        </w:tabs>
        <w:spacing w:after="0" w:line="360" w:lineRule="auto"/>
        <w:ind w:firstLine="567"/>
        <w:jc w:val="center"/>
        <w:rPr>
          <w:rFonts w:ascii="Times New Roman" w:eastAsia="Times New Roman" w:hAnsi="Times New Roman"/>
          <w:b/>
          <w:sz w:val="28"/>
          <w:szCs w:val="28"/>
          <w:lang w:val="uk-UA" w:eastAsia="ru-RU"/>
        </w:rPr>
      </w:pPr>
      <w:r>
        <w:rPr>
          <w:rFonts w:ascii="Times New Roman" w:hAnsi="Times New Roman"/>
          <w:b/>
          <w:sz w:val="28"/>
          <w:szCs w:val="28"/>
          <w:lang w:val="uk-UA"/>
        </w:rPr>
        <w:t>Склад та п</w:t>
      </w:r>
      <w:r w:rsidRPr="00BC209D">
        <w:rPr>
          <w:rFonts w:ascii="Times New Roman" w:hAnsi="Times New Roman"/>
          <w:b/>
          <w:sz w:val="28"/>
          <w:szCs w:val="28"/>
          <w:lang w:val="uk-UA"/>
        </w:rPr>
        <w:t xml:space="preserve">ризначення основних </w:t>
      </w:r>
      <w:r>
        <w:rPr>
          <w:rFonts w:ascii="Times New Roman" w:hAnsi="Times New Roman"/>
          <w:b/>
          <w:sz w:val="28"/>
          <w:szCs w:val="28"/>
          <w:lang w:val="uk-UA"/>
        </w:rPr>
        <w:t xml:space="preserve">форм </w:t>
      </w:r>
      <w:r w:rsidRPr="00BC209D">
        <w:rPr>
          <w:rFonts w:ascii="Times New Roman" w:hAnsi="Times New Roman"/>
          <w:b/>
          <w:sz w:val="28"/>
          <w:szCs w:val="28"/>
          <w:lang w:val="uk-UA"/>
        </w:rPr>
        <w:t xml:space="preserve"> фінансової звітності</w:t>
      </w:r>
    </w:p>
    <w:tbl>
      <w:tblPr>
        <w:tblStyle w:val="a5"/>
        <w:tblW w:w="0" w:type="auto"/>
        <w:tblLook w:val="04A0"/>
      </w:tblPr>
      <w:tblGrid>
        <w:gridCol w:w="2235"/>
        <w:gridCol w:w="3402"/>
        <w:gridCol w:w="4110"/>
      </w:tblGrid>
      <w:tr w:rsidR="00BC209D" w:rsidRPr="00BC209D" w:rsidTr="00BC209D">
        <w:tc>
          <w:tcPr>
            <w:tcW w:w="2235"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звітності</w:t>
            </w:r>
          </w:p>
        </w:tc>
        <w:tc>
          <w:tcPr>
            <w:tcW w:w="3402"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Зміст</w:t>
            </w:r>
          </w:p>
        </w:tc>
        <w:tc>
          <w:tcPr>
            <w:tcW w:w="4110"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Використання інформації</w:t>
            </w:r>
          </w:p>
        </w:tc>
      </w:tr>
      <w:tr w:rsidR="00BC209D" w:rsidRPr="0058011E" w:rsidTr="00BC209D">
        <w:tc>
          <w:tcPr>
            <w:tcW w:w="2235"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№1</w:t>
            </w:r>
          </w:p>
          <w:p w:rsidR="00BC209D" w:rsidRPr="00BC209D" w:rsidRDefault="00BC209D" w:rsidP="00BC209D">
            <w:pPr>
              <w:tabs>
                <w:tab w:val="left" w:pos="142"/>
              </w:tabs>
              <w:spacing w:after="0" w:line="240" w:lineRule="auto"/>
              <w:jc w:val="center"/>
              <w:rPr>
                <w:rFonts w:ascii="Times New Roman" w:hAnsi="Times New Roman"/>
                <w:sz w:val="24"/>
                <w:szCs w:val="24"/>
                <w:lang w:val="uk-UA"/>
              </w:rPr>
            </w:pPr>
            <w:r w:rsidRPr="00BC209D">
              <w:rPr>
                <w:rFonts w:ascii="Times New Roman" w:hAnsi="Times New Roman"/>
                <w:sz w:val="24"/>
                <w:szCs w:val="24"/>
              </w:rPr>
              <w:t>Баланс</w:t>
            </w:r>
          </w:p>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 xml:space="preserve"> (Звіт про фінансовий стан)</w:t>
            </w:r>
          </w:p>
        </w:tc>
        <w:tc>
          <w:tcPr>
            <w:tcW w:w="3402" w:type="dxa"/>
          </w:tcPr>
          <w:p w:rsidR="00BC209D" w:rsidRPr="00BC209D" w:rsidRDefault="00BC209D" w:rsidP="00BC209D">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Наявність економічних ресурсів, які контролюються </w:t>
            </w:r>
            <w:proofErr w:type="gramStart"/>
            <w:r w:rsidRPr="00BC209D">
              <w:rPr>
                <w:rFonts w:ascii="Times New Roman" w:hAnsi="Times New Roman"/>
                <w:sz w:val="24"/>
                <w:szCs w:val="24"/>
              </w:rPr>
              <w:t>п</w:t>
            </w:r>
            <w:proofErr w:type="gramEnd"/>
            <w:r w:rsidRPr="00BC209D">
              <w:rPr>
                <w:rFonts w:ascii="Times New Roman" w:hAnsi="Times New Roman"/>
                <w:sz w:val="24"/>
                <w:szCs w:val="24"/>
              </w:rPr>
              <w:t>ідприємствами на дату балансу.</w:t>
            </w:r>
          </w:p>
        </w:tc>
        <w:tc>
          <w:tcPr>
            <w:tcW w:w="4110" w:type="dxa"/>
          </w:tcPr>
          <w:p w:rsidR="00BC209D" w:rsidRPr="00BC209D" w:rsidRDefault="00BC209D" w:rsidP="00BC209D">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lang w:val="uk-UA"/>
              </w:rPr>
              <w:t>Оцінка структури ресурсів підприємства, їх ліквідності та платоспроможності; прогнозування майбутніх потреб у позиках; оцінка та прогнозування змін в економічних ресурсах, які підприємство, контролюватиме в майбутньому</w:t>
            </w:r>
          </w:p>
        </w:tc>
      </w:tr>
      <w:tr w:rsidR="00BC209D" w:rsidRPr="00BC209D" w:rsidTr="00BC209D">
        <w:tc>
          <w:tcPr>
            <w:tcW w:w="2235"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№2</w:t>
            </w:r>
          </w:p>
          <w:p w:rsidR="00BC209D" w:rsidRPr="00BC209D" w:rsidRDefault="00BC209D" w:rsidP="00BC209D">
            <w:pPr>
              <w:tabs>
                <w:tab w:val="left" w:pos="142"/>
              </w:tabs>
              <w:spacing w:after="0" w:line="240" w:lineRule="auto"/>
              <w:jc w:val="center"/>
              <w:rPr>
                <w:rFonts w:ascii="Times New Roman" w:hAnsi="Times New Roman"/>
                <w:sz w:val="24"/>
                <w:szCs w:val="24"/>
                <w:lang w:val="uk-UA"/>
              </w:rPr>
            </w:pPr>
            <w:r w:rsidRPr="00BC209D">
              <w:rPr>
                <w:rFonts w:ascii="Times New Roman" w:hAnsi="Times New Roman"/>
                <w:sz w:val="24"/>
                <w:szCs w:val="24"/>
              </w:rPr>
              <w:t xml:space="preserve">Звіт про фінансові результати </w:t>
            </w:r>
          </w:p>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(Звіт про сукупний дохід)</w:t>
            </w:r>
          </w:p>
        </w:tc>
        <w:tc>
          <w:tcPr>
            <w:tcW w:w="3402" w:type="dxa"/>
          </w:tcPr>
          <w:p w:rsidR="00BC209D" w:rsidRPr="00BC209D" w:rsidRDefault="00BC209D" w:rsidP="00BC209D">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Доходи, витрати і фінансові результати діяльності </w:t>
            </w:r>
            <w:proofErr w:type="gramStart"/>
            <w:r w:rsidRPr="00BC209D">
              <w:rPr>
                <w:rFonts w:ascii="Times New Roman" w:hAnsi="Times New Roman"/>
                <w:sz w:val="24"/>
                <w:szCs w:val="24"/>
              </w:rPr>
              <w:t>п</w:t>
            </w:r>
            <w:proofErr w:type="gramEnd"/>
            <w:r w:rsidRPr="00BC209D">
              <w:rPr>
                <w:rFonts w:ascii="Times New Roman" w:hAnsi="Times New Roman"/>
                <w:sz w:val="24"/>
                <w:szCs w:val="24"/>
              </w:rPr>
              <w:t>ідприємства за звітній період.</w:t>
            </w:r>
          </w:p>
        </w:tc>
        <w:tc>
          <w:tcPr>
            <w:tcW w:w="4110" w:type="dxa"/>
          </w:tcPr>
          <w:p w:rsidR="00BC209D" w:rsidRPr="00BC209D" w:rsidRDefault="00BC209D" w:rsidP="00BC209D">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Оцінка та прогноз прибутковості діяльності </w:t>
            </w:r>
            <w:proofErr w:type="gramStart"/>
            <w:r w:rsidRPr="00BC209D">
              <w:rPr>
                <w:rFonts w:ascii="Times New Roman" w:hAnsi="Times New Roman"/>
                <w:sz w:val="24"/>
                <w:szCs w:val="24"/>
              </w:rPr>
              <w:t>п</w:t>
            </w:r>
            <w:proofErr w:type="gramEnd"/>
            <w:r w:rsidRPr="00BC209D">
              <w:rPr>
                <w:rFonts w:ascii="Times New Roman" w:hAnsi="Times New Roman"/>
                <w:sz w:val="24"/>
                <w:szCs w:val="24"/>
              </w:rPr>
              <w:t>ідприємства; структури доходів та витрат.</w:t>
            </w:r>
          </w:p>
        </w:tc>
      </w:tr>
      <w:tr w:rsidR="00BC209D" w:rsidRPr="0058011E" w:rsidTr="0070259A">
        <w:trPr>
          <w:trHeight w:val="131"/>
        </w:trPr>
        <w:tc>
          <w:tcPr>
            <w:tcW w:w="2235" w:type="dxa"/>
          </w:tcPr>
          <w:p w:rsidR="00BC209D" w:rsidRPr="00BC209D" w:rsidRDefault="00BC209D" w:rsidP="00BC209D">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№3</w:t>
            </w:r>
          </w:p>
          <w:p w:rsidR="00BC209D" w:rsidRPr="00BC209D" w:rsidRDefault="00BC209D" w:rsidP="0070259A">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 xml:space="preserve">Звіт про рух </w:t>
            </w:r>
          </w:p>
        </w:tc>
        <w:tc>
          <w:tcPr>
            <w:tcW w:w="3402" w:type="dxa"/>
          </w:tcPr>
          <w:p w:rsidR="00BC209D" w:rsidRPr="00BC209D" w:rsidRDefault="00BC209D" w:rsidP="0070259A">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Генерування та використання грошових коштів протягом </w:t>
            </w:r>
          </w:p>
        </w:tc>
        <w:tc>
          <w:tcPr>
            <w:tcW w:w="4110" w:type="dxa"/>
          </w:tcPr>
          <w:p w:rsidR="00BC209D" w:rsidRPr="00BC209D" w:rsidRDefault="00BC209D" w:rsidP="0070259A">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lang w:val="uk-UA"/>
              </w:rPr>
              <w:t xml:space="preserve">Оцінка та прогноз операційної, інвестиційної та фінансової </w:t>
            </w:r>
          </w:p>
        </w:tc>
      </w:tr>
      <w:tr w:rsidR="0070259A" w:rsidRPr="0037159C" w:rsidTr="0070259A">
        <w:trPr>
          <w:trHeight w:val="198"/>
        </w:trPr>
        <w:tc>
          <w:tcPr>
            <w:tcW w:w="2235" w:type="dxa"/>
          </w:tcPr>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грошових кошті</w:t>
            </w:r>
            <w:proofErr w:type="gramStart"/>
            <w:r w:rsidRPr="00BC209D">
              <w:rPr>
                <w:rFonts w:ascii="Times New Roman" w:hAnsi="Times New Roman"/>
                <w:sz w:val="24"/>
                <w:szCs w:val="24"/>
              </w:rPr>
              <w:t>в</w:t>
            </w:r>
            <w:proofErr w:type="gramEnd"/>
          </w:p>
        </w:tc>
        <w:tc>
          <w:tcPr>
            <w:tcW w:w="3402" w:type="dxa"/>
          </w:tcPr>
          <w:p w:rsidR="0070259A" w:rsidRPr="00BC209D" w:rsidRDefault="0070259A" w:rsidP="00E578F3">
            <w:pPr>
              <w:tabs>
                <w:tab w:val="left" w:pos="142"/>
              </w:tabs>
              <w:spacing w:after="0" w:line="240" w:lineRule="auto"/>
              <w:jc w:val="both"/>
              <w:rPr>
                <w:rFonts w:ascii="Times New Roman" w:hAnsi="Times New Roman"/>
                <w:sz w:val="24"/>
                <w:szCs w:val="24"/>
              </w:rPr>
            </w:pPr>
            <w:r w:rsidRPr="00BC209D">
              <w:rPr>
                <w:rFonts w:ascii="Times New Roman" w:hAnsi="Times New Roman"/>
                <w:sz w:val="24"/>
                <w:szCs w:val="24"/>
              </w:rPr>
              <w:t>звітного періоду.</w:t>
            </w:r>
          </w:p>
        </w:tc>
        <w:tc>
          <w:tcPr>
            <w:tcW w:w="4110" w:type="dxa"/>
          </w:tcPr>
          <w:p w:rsidR="0070259A" w:rsidRPr="00BC209D" w:rsidRDefault="0070259A" w:rsidP="00E578F3">
            <w:pPr>
              <w:tabs>
                <w:tab w:val="left" w:pos="142"/>
              </w:tabs>
              <w:spacing w:after="0" w:line="240" w:lineRule="auto"/>
              <w:jc w:val="both"/>
              <w:rPr>
                <w:rFonts w:ascii="Times New Roman" w:hAnsi="Times New Roman"/>
                <w:sz w:val="24"/>
                <w:szCs w:val="24"/>
              </w:rPr>
            </w:pPr>
            <w:r w:rsidRPr="00BC209D">
              <w:rPr>
                <w:rFonts w:ascii="Times New Roman" w:hAnsi="Times New Roman"/>
                <w:sz w:val="24"/>
                <w:szCs w:val="24"/>
                <w:lang w:val="uk-UA"/>
              </w:rPr>
              <w:t>діяльності підприємства.</w:t>
            </w:r>
          </w:p>
        </w:tc>
      </w:tr>
      <w:tr w:rsidR="0070259A" w:rsidRPr="0037159C" w:rsidTr="00E578F3">
        <w:trPr>
          <w:trHeight w:val="769"/>
        </w:trPr>
        <w:tc>
          <w:tcPr>
            <w:tcW w:w="2235" w:type="dxa"/>
          </w:tcPr>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№4</w:t>
            </w:r>
          </w:p>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Звіт про власний капітал</w:t>
            </w:r>
          </w:p>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p>
        </w:tc>
        <w:tc>
          <w:tcPr>
            <w:tcW w:w="3402" w:type="dxa"/>
          </w:tcPr>
          <w:p w:rsidR="0070259A" w:rsidRPr="00BC209D" w:rsidRDefault="0070259A" w:rsidP="00E578F3">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Зміни у складі власного капіталу </w:t>
            </w:r>
            <w:proofErr w:type="gramStart"/>
            <w:r w:rsidRPr="00BC209D">
              <w:rPr>
                <w:rFonts w:ascii="Times New Roman" w:hAnsi="Times New Roman"/>
                <w:sz w:val="24"/>
                <w:szCs w:val="24"/>
              </w:rPr>
              <w:t>п</w:t>
            </w:r>
            <w:proofErr w:type="gramEnd"/>
            <w:r w:rsidRPr="00BC209D">
              <w:rPr>
                <w:rFonts w:ascii="Times New Roman" w:hAnsi="Times New Roman"/>
                <w:sz w:val="24"/>
                <w:szCs w:val="24"/>
              </w:rPr>
              <w:t>ідприємства протягом звітного періоду.</w:t>
            </w:r>
          </w:p>
        </w:tc>
        <w:tc>
          <w:tcPr>
            <w:tcW w:w="4110" w:type="dxa"/>
          </w:tcPr>
          <w:p w:rsidR="0070259A" w:rsidRPr="0037159C" w:rsidRDefault="0070259A" w:rsidP="00E578F3">
            <w:pPr>
              <w:tabs>
                <w:tab w:val="left" w:pos="142"/>
              </w:tabs>
              <w:spacing w:after="0" w:line="240" w:lineRule="auto"/>
              <w:jc w:val="both"/>
              <w:rPr>
                <w:rFonts w:ascii="Times New Roman" w:hAnsi="Times New Roman"/>
                <w:sz w:val="24"/>
                <w:szCs w:val="24"/>
              </w:rPr>
            </w:pPr>
            <w:r w:rsidRPr="00BC209D">
              <w:rPr>
                <w:rFonts w:ascii="Times New Roman" w:hAnsi="Times New Roman"/>
                <w:sz w:val="24"/>
                <w:szCs w:val="24"/>
              </w:rPr>
              <w:t>Оцінка та прогноз змі</w:t>
            </w:r>
            <w:proofErr w:type="gramStart"/>
            <w:r w:rsidRPr="00BC209D">
              <w:rPr>
                <w:rFonts w:ascii="Times New Roman" w:hAnsi="Times New Roman"/>
                <w:sz w:val="24"/>
                <w:szCs w:val="24"/>
              </w:rPr>
              <w:t>н</w:t>
            </w:r>
            <w:proofErr w:type="gramEnd"/>
            <w:r w:rsidRPr="00BC209D">
              <w:rPr>
                <w:rFonts w:ascii="Times New Roman" w:hAnsi="Times New Roman"/>
                <w:sz w:val="24"/>
                <w:szCs w:val="24"/>
              </w:rPr>
              <w:t xml:space="preserve"> у власному капіталі.</w:t>
            </w:r>
          </w:p>
        </w:tc>
      </w:tr>
      <w:tr w:rsidR="0070259A" w:rsidRPr="0058011E" w:rsidTr="00E578F3">
        <w:tc>
          <w:tcPr>
            <w:tcW w:w="2235" w:type="dxa"/>
          </w:tcPr>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eastAsia="Times New Roman" w:hAnsi="Times New Roman"/>
                <w:sz w:val="24"/>
                <w:szCs w:val="24"/>
                <w:lang w:val="uk-UA" w:eastAsia="ru-RU"/>
              </w:rPr>
              <w:t>Форма №5</w:t>
            </w:r>
          </w:p>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r w:rsidRPr="00BC209D">
              <w:rPr>
                <w:rFonts w:ascii="Times New Roman" w:hAnsi="Times New Roman"/>
                <w:sz w:val="24"/>
                <w:szCs w:val="24"/>
              </w:rPr>
              <w:t xml:space="preserve">Примітки до </w:t>
            </w:r>
            <w:proofErr w:type="gramStart"/>
            <w:r w:rsidRPr="00BC209D">
              <w:rPr>
                <w:rFonts w:ascii="Times New Roman" w:hAnsi="Times New Roman"/>
                <w:sz w:val="24"/>
                <w:szCs w:val="24"/>
              </w:rPr>
              <w:t>р</w:t>
            </w:r>
            <w:proofErr w:type="gramEnd"/>
            <w:r w:rsidRPr="00BC209D">
              <w:rPr>
                <w:rFonts w:ascii="Times New Roman" w:hAnsi="Times New Roman"/>
                <w:sz w:val="24"/>
                <w:szCs w:val="24"/>
              </w:rPr>
              <w:t>ічної фінансової звітності</w:t>
            </w:r>
          </w:p>
          <w:p w:rsidR="0070259A" w:rsidRPr="00BC209D" w:rsidRDefault="0070259A" w:rsidP="00E578F3">
            <w:pPr>
              <w:tabs>
                <w:tab w:val="left" w:pos="142"/>
              </w:tabs>
              <w:spacing w:after="0" w:line="240" w:lineRule="auto"/>
              <w:jc w:val="center"/>
              <w:rPr>
                <w:rFonts w:ascii="Times New Roman" w:eastAsia="Times New Roman" w:hAnsi="Times New Roman"/>
                <w:sz w:val="24"/>
                <w:szCs w:val="24"/>
                <w:lang w:val="uk-UA" w:eastAsia="ru-RU"/>
              </w:rPr>
            </w:pPr>
          </w:p>
        </w:tc>
        <w:tc>
          <w:tcPr>
            <w:tcW w:w="3402" w:type="dxa"/>
          </w:tcPr>
          <w:p w:rsidR="0070259A" w:rsidRPr="00BC209D" w:rsidRDefault="0070259A" w:rsidP="00E578F3">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rPr>
              <w:t xml:space="preserve">Обрана </w:t>
            </w:r>
            <w:proofErr w:type="gramStart"/>
            <w:r w:rsidRPr="00BC209D">
              <w:rPr>
                <w:rFonts w:ascii="Times New Roman" w:hAnsi="Times New Roman"/>
                <w:sz w:val="24"/>
                <w:szCs w:val="24"/>
              </w:rPr>
              <w:t>обл</w:t>
            </w:r>
            <w:proofErr w:type="gramEnd"/>
            <w:r w:rsidRPr="00BC209D">
              <w:rPr>
                <w:rFonts w:ascii="Times New Roman" w:hAnsi="Times New Roman"/>
                <w:sz w:val="24"/>
                <w:szCs w:val="24"/>
              </w:rPr>
              <w:t>ікова політика. Інформація, не наведена безпосередньо у фінансових звітах, але обов’язкова за П(С)БО. Додатковий аналіз статей звітності, необхідний для забезпечення її зрозумілості.</w:t>
            </w:r>
          </w:p>
        </w:tc>
        <w:tc>
          <w:tcPr>
            <w:tcW w:w="4110" w:type="dxa"/>
          </w:tcPr>
          <w:p w:rsidR="0070259A" w:rsidRPr="00BC209D" w:rsidRDefault="0070259A" w:rsidP="00E578F3">
            <w:pPr>
              <w:tabs>
                <w:tab w:val="left" w:pos="142"/>
              </w:tabs>
              <w:spacing w:after="0" w:line="240" w:lineRule="auto"/>
              <w:jc w:val="both"/>
              <w:rPr>
                <w:rFonts w:ascii="Times New Roman" w:eastAsia="Times New Roman" w:hAnsi="Times New Roman"/>
                <w:sz w:val="24"/>
                <w:szCs w:val="24"/>
                <w:lang w:val="uk-UA" w:eastAsia="ru-RU"/>
              </w:rPr>
            </w:pPr>
            <w:r w:rsidRPr="00BC209D">
              <w:rPr>
                <w:rFonts w:ascii="Times New Roman" w:hAnsi="Times New Roman"/>
                <w:sz w:val="24"/>
                <w:szCs w:val="24"/>
                <w:lang w:val="uk-UA"/>
              </w:rPr>
              <w:t>Оцінка та прогноз облікової політики; ризиків або невпевненості, які впливають на підприємство, його ресурси та зобов’язання; діяльність підрозділів підприємства, тощо.</w:t>
            </w:r>
          </w:p>
        </w:tc>
      </w:tr>
    </w:tbl>
    <w:p w:rsidR="00931033" w:rsidRPr="009150A6" w:rsidRDefault="00931033" w:rsidP="00931033">
      <w:pPr>
        <w:pStyle w:val="24"/>
        <w:shd w:val="clear" w:color="auto" w:fill="auto"/>
        <w:tabs>
          <w:tab w:val="left" w:pos="709"/>
        </w:tabs>
        <w:spacing w:before="0" w:after="0" w:line="360" w:lineRule="auto"/>
        <w:ind w:firstLine="709"/>
        <w:rPr>
          <w:rFonts w:ascii="Times New Roman" w:hAnsi="Times New Roman"/>
          <w:sz w:val="24"/>
          <w:szCs w:val="24"/>
        </w:rPr>
      </w:pPr>
      <w:r w:rsidRPr="009150A6">
        <w:rPr>
          <w:rFonts w:ascii="Times New Roman" w:hAnsi="Times New Roman"/>
          <w:i/>
          <w:sz w:val="24"/>
          <w:szCs w:val="24"/>
          <w:lang w:val="uk-UA"/>
        </w:rPr>
        <w:t xml:space="preserve">Джерело: побудовано автором </w:t>
      </w:r>
      <w:r w:rsidRPr="009150A6">
        <w:rPr>
          <w:rFonts w:ascii="Times New Roman" w:hAnsi="Times New Roman"/>
          <w:i/>
          <w:sz w:val="24"/>
          <w:szCs w:val="24"/>
        </w:rPr>
        <w:t>з використанням [</w:t>
      </w:r>
      <w:r w:rsidR="009150A6" w:rsidRPr="009150A6">
        <w:rPr>
          <w:rFonts w:ascii="Times New Roman" w:hAnsi="Times New Roman"/>
          <w:i/>
          <w:sz w:val="24"/>
          <w:szCs w:val="24"/>
          <w:lang w:val="uk-UA"/>
        </w:rPr>
        <w:t>55</w:t>
      </w:r>
      <w:r w:rsidRPr="009150A6">
        <w:rPr>
          <w:rFonts w:ascii="Times New Roman" w:hAnsi="Times New Roman"/>
          <w:i/>
          <w:sz w:val="24"/>
          <w:szCs w:val="24"/>
        </w:rPr>
        <w:t>]</w:t>
      </w:r>
    </w:p>
    <w:p w:rsidR="0070259A" w:rsidRDefault="0070259A" w:rsidP="00FF782B">
      <w:pPr>
        <w:tabs>
          <w:tab w:val="left" w:pos="142"/>
        </w:tabs>
        <w:spacing w:after="0" w:line="360" w:lineRule="auto"/>
        <w:ind w:firstLine="709"/>
        <w:jc w:val="both"/>
        <w:rPr>
          <w:rFonts w:ascii="Times New Roman" w:hAnsi="Times New Roman"/>
          <w:sz w:val="28"/>
          <w:szCs w:val="28"/>
          <w:lang w:val="uk-UA"/>
        </w:rPr>
      </w:pPr>
    </w:p>
    <w:p w:rsidR="001A31A8" w:rsidRPr="009150A6" w:rsidRDefault="001A31A8" w:rsidP="00FF782B">
      <w:pPr>
        <w:tabs>
          <w:tab w:val="left" w:pos="142"/>
        </w:tabs>
        <w:spacing w:after="0" w:line="360" w:lineRule="auto"/>
        <w:ind w:firstLine="709"/>
        <w:jc w:val="both"/>
        <w:rPr>
          <w:rFonts w:ascii="Times New Roman" w:hAnsi="Times New Roman"/>
          <w:sz w:val="28"/>
          <w:szCs w:val="28"/>
          <w:lang w:val="uk-UA"/>
        </w:rPr>
      </w:pPr>
      <w:r w:rsidRPr="0070259A">
        <w:rPr>
          <w:rFonts w:ascii="Times New Roman" w:hAnsi="Times New Roman"/>
          <w:sz w:val="28"/>
          <w:szCs w:val="28"/>
          <w:lang w:val="uk-UA"/>
        </w:rPr>
        <w:t>Державне регулювання бухгалтерського фінансової звітності в Україні здійснюється для створення</w:t>
      </w:r>
      <w:r w:rsidRPr="001A31A8">
        <w:rPr>
          <w:rFonts w:ascii="Times New Roman" w:hAnsi="Times New Roman"/>
          <w:sz w:val="28"/>
          <w:szCs w:val="28"/>
          <w:lang w:val="uk-UA"/>
        </w:rPr>
        <w:t xml:space="preserve"> </w:t>
      </w:r>
      <w:r w:rsidRPr="0070259A">
        <w:rPr>
          <w:rFonts w:ascii="Times New Roman" w:hAnsi="Times New Roman"/>
          <w:sz w:val="28"/>
          <w:szCs w:val="28"/>
          <w:lang w:val="uk-UA"/>
        </w:rPr>
        <w:t xml:space="preserve">єдиних правил з одночасним удосконаленням та розвитком фінансової звітності. </w:t>
      </w:r>
      <w:r w:rsidRPr="001A31A8">
        <w:rPr>
          <w:rFonts w:ascii="Times New Roman" w:hAnsi="Times New Roman"/>
          <w:sz w:val="28"/>
          <w:szCs w:val="28"/>
        </w:rPr>
        <w:t xml:space="preserve">В Україні склалася багаторівнева система регулювання звітності, на формування якої значно вплинули економічні перетворення в </w:t>
      </w:r>
      <w:proofErr w:type="gramStart"/>
      <w:r w:rsidRPr="001A31A8">
        <w:rPr>
          <w:rFonts w:ascii="Times New Roman" w:hAnsi="Times New Roman"/>
          <w:sz w:val="28"/>
          <w:szCs w:val="28"/>
        </w:rPr>
        <w:t>країн</w:t>
      </w:r>
      <w:proofErr w:type="gramEnd"/>
      <w:r w:rsidRPr="001A31A8">
        <w:rPr>
          <w:rFonts w:ascii="Times New Roman" w:hAnsi="Times New Roman"/>
          <w:sz w:val="28"/>
          <w:szCs w:val="28"/>
        </w:rPr>
        <w:t>і, а також активне впровадження МСФЗ.</w:t>
      </w:r>
      <w:r w:rsidRPr="001A31A8">
        <w:rPr>
          <w:rFonts w:ascii="Times New Roman" w:hAnsi="Times New Roman"/>
          <w:sz w:val="28"/>
          <w:szCs w:val="28"/>
          <w:lang w:val="uk-UA"/>
        </w:rPr>
        <w:t xml:space="preserve"> Нормативно-правова база включає закони, положення, стандарти, кодекси, вимоги та керівні принципи, які становлять сукупність вимог, яким повинні слідувати всі учасники фінансової звітності, для надання правдивої, достовірної інформації у </w:t>
      </w:r>
      <w:r w:rsidRPr="00896707">
        <w:rPr>
          <w:rFonts w:ascii="Times New Roman" w:hAnsi="Times New Roman"/>
          <w:sz w:val="28"/>
          <w:szCs w:val="28"/>
          <w:lang w:val="uk-UA"/>
        </w:rPr>
        <w:t xml:space="preserve">високоякісних звітах, включаючи інформацію фінансову та не фінансову </w:t>
      </w:r>
      <w:r w:rsidRPr="009150A6">
        <w:rPr>
          <w:rFonts w:ascii="Times New Roman" w:hAnsi="Times New Roman"/>
          <w:sz w:val="28"/>
          <w:szCs w:val="28"/>
          <w:lang w:val="uk-UA"/>
        </w:rPr>
        <w:t>[</w:t>
      </w:r>
      <w:r w:rsidR="009150A6" w:rsidRPr="009150A6">
        <w:rPr>
          <w:rFonts w:ascii="Times New Roman" w:hAnsi="Times New Roman"/>
          <w:sz w:val="28"/>
          <w:szCs w:val="28"/>
          <w:lang w:val="uk-UA"/>
        </w:rPr>
        <w:t>23,</w:t>
      </w:r>
      <w:r w:rsidRPr="009150A6">
        <w:rPr>
          <w:rFonts w:ascii="Times New Roman" w:hAnsi="Times New Roman"/>
          <w:sz w:val="28"/>
          <w:szCs w:val="28"/>
          <w:lang w:val="uk-UA"/>
        </w:rPr>
        <w:t xml:space="preserve"> с. 119].</w:t>
      </w:r>
    </w:p>
    <w:p w:rsidR="00896707" w:rsidRPr="00596870" w:rsidRDefault="00896707" w:rsidP="00FF782B">
      <w:pPr>
        <w:tabs>
          <w:tab w:val="left" w:pos="142"/>
        </w:tabs>
        <w:spacing w:after="0" w:line="360" w:lineRule="auto"/>
        <w:ind w:firstLine="709"/>
        <w:jc w:val="both"/>
        <w:rPr>
          <w:rFonts w:ascii="Times New Roman" w:eastAsia="Times New Roman" w:hAnsi="Times New Roman"/>
          <w:sz w:val="28"/>
          <w:szCs w:val="28"/>
          <w:lang w:val="uk-UA" w:eastAsia="ru-RU"/>
        </w:rPr>
      </w:pPr>
      <w:r w:rsidRPr="00596870">
        <w:rPr>
          <w:rFonts w:ascii="Times New Roman" w:hAnsi="Times New Roman"/>
          <w:sz w:val="28"/>
          <w:szCs w:val="28"/>
          <w:lang w:val="uk-UA"/>
        </w:rPr>
        <w:lastRenderedPageBreak/>
        <w:t xml:space="preserve">Основним документом, яким визначаються засади складання фінансової звітності в Україні, є Закон «Про бухгалтерський облік та фінансову звітність»  </w:t>
      </w:r>
      <w:r w:rsidR="00596870" w:rsidRPr="00596870">
        <w:rPr>
          <w:rFonts w:ascii="Times New Roman" w:hAnsi="Times New Roman"/>
          <w:sz w:val="28"/>
          <w:szCs w:val="28"/>
          <w:lang w:val="uk-UA"/>
        </w:rPr>
        <w:t>[57</w:t>
      </w:r>
      <w:r w:rsidRPr="00596870">
        <w:rPr>
          <w:rFonts w:ascii="Times New Roman" w:hAnsi="Times New Roman"/>
          <w:sz w:val="28"/>
          <w:szCs w:val="28"/>
          <w:lang w:val="uk-UA"/>
        </w:rPr>
        <w:t xml:space="preserve">], який визначає правові засади регулювання, організації, ведення бухгалтерського обліку та складання фінансової звітності підприємств України. </w:t>
      </w:r>
    </w:p>
    <w:p w:rsidR="00FF0D57" w:rsidRPr="00596870" w:rsidRDefault="00FF0D57" w:rsidP="00FF0D57">
      <w:pPr>
        <w:autoSpaceDE w:val="0"/>
        <w:autoSpaceDN w:val="0"/>
        <w:adjustRightInd w:val="0"/>
        <w:spacing w:after="0" w:line="360" w:lineRule="auto"/>
        <w:ind w:firstLine="708"/>
        <w:jc w:val="both"/>
        <w:rPr>
          <w:rFonts w:ascii="Times New Roman" w:eastAsia="Arimo" w:hAnsi="Times New Roman"/>
          <w:sz w:val="28"/>
          <w:szCs w:val="28"/>
          <w:lang w:val="uk-UA" w:eastAsia="ru-RU"/>
        </w:rPr>
      </w:pPr>
      <w:r w:rsidRPr="00596870">
        <w:rPr>
          <w:rFonts w:ascii="Times New Roman" w:eastAsia="Arimo" w:hAnsi="Times New Roman"/>
          <w:sz w:val="28"/>
          <w:szCs w:val="28"/>
          <w:lang w:val="uk-UA" w:eastAsia="ru-RU"/>
        </w:rPr>
        <w:t xml:space="preserve">Під час складання фінансової звітності суб’єкти господарської діяльності, які відповідають критеріям ст. 12.1 Закону про бухгалтерський облік </w:t>
      </w:r>
      <w:r w:rsidR="00596870" w:rsidRPr="00596870">
        <w:rPr>
          <w:rFonts w:ascii="Times New Roman" w:eastAsia="Arimo" w:hAnsi="Times New Roman"/>
          <w:sz w:val="28"/>
          <w:szCs w:val="28"/>
          <w:lang w:val="uk-UA" w:eastAsia="ru-RU"/>
        </w:rPr>
        <w:t>[57</w:t>
      </w:r>
      <w:r w:rsidRPr="00596870">
        <w:rPr>
          <w:rFonts w:ascii="Times New Roman" w:eastAsia="Arimo" w:hAnsi="Times New Roman"/>
          <w:sz w:val="28"/>
          <w:szCs w:val="28"/>
          <w:lang w:val="uk-UA" w:eastAsia="ru-RU"/>
        </w:rPr>
        <w:t xml:space="preserve">], повинні дотримуватися концептуальної основи МСФЗ </w:t>
      </w:r>
      <w:r w:rsidR="00596870" w:rsidRPr="00596870">
        <w:rPr>
          <w:rFonts w:ascii="Times New Roman" w:eastAsia="Arimo" w:hAnsi="Times New Roman"/>
          <w:sz w:val="28"/>
          <w:szCs w:val="28"/>
          <w:lang w:val="uk-UA" w:eastAsia="ru-RU"/>
        </w:rPr>
        <w:t>[43</w:t>
      </w:r>
      <w:r w:rsidRPr="00596870">
        <w:rPr>
          <w:rFonts w:ascii="Times New Roman" w:eastAsia="Arimo" w:hAnsi="Times New Roman"/>
          <w:sz w:val="28"/>
          <w:szCs w:val="28"/>
          <w:lang w:val="uk-UA" w:eastAsia="ru-RU"/>
        </w:rPr>
        <w:t>]. Усі інші підприємства зобов’язані подавати або повний комплект фінансової звітності за НП(С)БО 1, або спрощену фінансову звітність із дотриманням вимог П(С)БО 25 (для суб’єктів малого бізнесу) [</w:t>
      </w:r>
      <w:r w:rsidR="00596870" w:rsidRPr="00596870">
        <w:rPr>
          <w:rFonts w:ascii="Times New Roman" w:eastAsia="Arimo" w:hAnsi="Times New Roman"/>
          <w:sz w:val="28"/>
          <w:szCs w:val="28"/>
          <w:lang w:val="uk-UA" w:eastAsia="ru-RU"/>
        </w:rPr>
        <w:t>34</w:t>
      </w:r>
      <w:r w:rsidRPr="00596870">
        <w:rPr>
          <w:rFonts w:ascii="Times New Roman" w:eastAsia="Arimo" w:hAnsi="Times New Roman"/>
          <w:sz w:val="28"/>
          <w:szCs w:val="28"/>
          <w:lang w:val="uk-UA" w:eastAsia="ru-RU"/>
        </w:rPr>
        <w:t xml:space="preserve">, с.251]. </w:t>
      </w:r>
    </w:p>
    <w:p w:rsidR="000F2FF0" w:rsidRDefault="000F2FF0" w:rsidP="00FF0D57">
      <w:pPr>
        <w:autoSpaceDE w:val="0"/>
        <w:autoSpaceDN w:val="0"/>
        <w:adjustRightInd w:val="0"/>
        <w:spacing w:after="0" w:line="360" w:lineRule="auto"/>
        <w:ind w:firstLine="708"/>
        <w:jc w:val="both"/>
        <w:rPr>
          <w:rFonts w:ascii="Times New Roman" w:eastAsia="Arimo" w:hAnsi="Times New Roman"/>
          <w:color w:val="000000" w:themeColor="text1"/>
          <w:sz w:val="28"/>
          <w:szCs w:val="28"/>
          <w:lang w:val="uk-UA" w:eastAsia="ru-RU"/>
        </w:rPr>
      </w:pPr>
      <w:r>
        <w:rPr>
          <w:rFonts w:ascii="Times New Roman" w:eastAsia="Arimo" w:hAnsi="Times New Roman"/>
          <w:color w:val="000000" w:themeColor="text1"/>
          <w:sz w:val="28"/>
          <w:szCs w:val="28"/>
          <w:lang w:val="uk-UA" w:eastAsia="ru-RU"/>
        </w:rPr>
        <w:t>Враховуючи, що в Україні саме органи державної влади визначають форми, зміст та вимоги до фінансової звітності, можна вважати державу основним її користувачем.</w:t>
      </w:r>
    </w:p>
    <w:p w:rsidR="00413C55" w:rsidRDefault="00413C55" w:rsidP="00FF782B">
      <w:pPr>
        <w:tabs>
          <w:tab w:val="left" w:pos="142"/>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Pr="00413C55">
        <w:rPr>
          <w:rFonts w:ascii="Times New Roman" w:hAnsi="Times New Roman"/>
          <w:sz w:val="28"/>
          <w:szCs w:val="28"/>
          <w:lang w:val="uk-UA"/>
        </w:rPr>
        <w:t>ажливими складниками нормативного регулювання залишаються Положення (стандарти) бухгалтерського обліку (П(С)БО), плани рахунків бухгалтерського обліку (повний і спрощений) Положення «Про документальне забезпечення записів у бухгалтерському обліку»</w:t>
      </w:r>
      <w:r>
        <w:rPr>
          <w:rFonts w:ascii="Times New Roman" w:hAnsi="Times New Roman"/>
          <w:sz w:val="28"/>
          <w:szCs w:val="28"/>
          <w:lang w:val="uk-UA"/>
        </w:rPr>
        <w:t>.</w:t>
      </w:r>
    </w:p>
    <w:p w:rsidR="00413C55" w:rsidRDefault="00413C55" w:rsidP="00FF782B">
      <w:pPr>
        <w:tabs>
          <w:tab w:val="left" w:pos="142"/>
        </w:tabs>
        <w:spacing w:after="0" w:line="360" w:lineRule="auto"/>
        <w:ind w:firstLine="709"/>
        <w:jc w:val="both"/>
        <w:rPr>
          <w:rFonts w:ascii="Times New Roman" w:hAnsi="Times New Roman"/>
          <w:sz w:val="28"/>
          <w:szCs w:val="28"/>
          <w:lang w:val="uk-UA"/>
        </w:rPr>
      </w:pPr>
      <w:r w:rsidRPr="00413C55">
        <w:rPr>
          <w:rFonts w:ascii="Times New Roman" w:hAnsi="Times New Roman"/>
          <w:sz w:val="28"/>
          <w:szCs w:val="28"/>
          <w:lang w:val="uk-UA"/>
        </w:rPr>
        <w:t>Окрім кодексів, законів, П(С)БО, існує низка інших нормативних актів, які регулюють здійснення бухгалтерського обліку та фінансової звітності в Україні: укази Президента, постанови Кабінету Міністрів, документи (методичні рекомендації, постанови, інструкції, рекомендації, накази), що розробляються Міністерством фінансів, Національним банком, Державною казначейською службою, Державною службою статистики та іншими відомствами, яким надано право регулювання бухгалтерського обліку.</w:t>
      </w:r>
    </w:p>
    <w:p w:rsidR="00413C55" w:rsidRDefault="00413C55" w:rsidP="00FF782B">
      <w:pPr>
        <w:tabs>
          <w:tab w:val="left" w:pos="142"/>
        </w:tabs>
        <w:spacing w:after="0" w:line="360" w:lineRule="auto"/>
        <w:ind w:firstLine="709"/>
        <w:jc w:val="both"/>
        <w:rPr>
          <w:rFonts w:ascii="Times New Roman" w:hAnsi="Times New Roman"/>
          <w:color w:val="FF0000"/>
          <w:sz w:val="28"/>
          <w:szCs w:val="28"/>
          <w:lang w:val="uk-UA"/>
        </w:rPr>
      </w:pPr>
      <w:r w:rsidRPr="00413C55">
        <w:rPr>
          <w:rFonts w:ascii="Times New Roman" w:hAnsi="Times New Roman"/>
          <w:sz w:val="28"/>
          <w:szCs w:val="28"/>
          <w:lang w:val="uk-UA"/>
        </w:rPr>
        <w:t xml:space="preserve"> Важливу роль </w:t>
      </w:r>
      <w:r>
        <w:rPr>
          <w:rFonts w:ascii="Times New Roman" w:hAnsi="Times New Roman"/>
          <w:sz w:val="28"/>
          <w:szCs w:val="28"/>
          <w:lang w:val="uk-UA"/>
        </w:rPr>
        <w:t xml:space="preserve">також </w:t>
      </w:r>
      <w:r w:rsidRPr="00413C55">
        <w:rPr>
          <w:rFonts w:ascii="Times New Roman" w:hAnsi="Times New Roman"/>
          <w:sz w:val="28"/>
          <w:szCs w:val="28"/>
          <w:lang w:val="uk-UA"/>
        </w:rPr>
        <w:t>відіграють робочі документи, що формують облікову політику підприємства: накази, вказівки, інструкції для системи внутрішнього регулювання господарської діяльності підприємства</w:t>
      </w:r>
      <w:r>
        <w:rPr>
          <w:rFonts w:ascii="Times New Roman" w:hAnsi="Times New Roman"/>
          <w:sz w:val="28"/>
          <w:szCs w:val="28"/>
          <w:lang w:val="uk-UA"/>
        </w:rPr>
        <w:t xml:space="preserve"> </w:t>
      </w:r>
      <w:r w:rsidRPr="00596870">
        <w:rPr>
          <w:rFonts w:ascii="Times New Roman" w:hAnsi="Times New Roman"/>
          <w:sz w:val="28"/>
          <w:szCs w:val="28"/>
          <w:lang w:val="uk-UA"/>
        </w:rPr>
        <w:t>[</w:t>
      </w:r>
      <w:r w:rsidR="00596870" w:rsidRPr="00596870">
        <w:rPr>
          <w:rFonts w:ascii="Times New Roman" w:hAnsi="Times New Roman"/>
          <w:sz w:val="28"/>
          <w:szCs w:val="28"/>
          <w:lang w:val="uk-UA"/>
        </w:rPr>
        <w:t>23,</w:t>
      </w:r>
      <w:r w:rsidRPr="00596870">
        <w:rPr>
          <w:rFonts w:ascii="Times New Roman" w:hAnsi="Times New Roman"/>
          <w:sz w:val="28"/>
          <w:szCs w:val="28"/>
          <w:lang w:val="uk-UA"/>
        </w:rPr>
        <w:t xml:space="preserve"> с. 120].</w:t>
      </w:r>
    </w:p>
    <w:p w:rsidR="000B1D8A" w:rsidRPr="00701FA1" w:rsidRDefault="000B1D8A" w:rsidP="00701FA1">
      <w:pPr>
        <w:widowControl w:val="0"/>
        <w:numPr>
          <w:ilvl w:val="2"/>
          <w:numId w:val="32"/>
        </w:numPr>
        <w:tabs>
          <w:tab w:val="clear" w:pos="360"/>
          <w:tab w:val="num" w:pos="709"/>
        </w:tabs>
        <w:spacing w:after="0" w:line="360" w:lineRule="auto"/>
        <w:ind w:firstLine="567"/>
        <w:jc w:val="both"/>
        <w:rPr>
          <w:rFonts w:ascii="Times New Roman" w:hAnsi="Times New Roman"/>
          <w:sz w:val="28"/>
          <w:szCs w:val="28"/>
          <w:lang w:val="uk-UA"/>
        </w:rPr>
      </w:pPr>
      <w:r w:rsidRPr="000B1D8A">
        <w:rPr>
          <w:rFonts w:ascii="Times New Roman" w:hAnsi="Times New Roman"/>
          <w:sz w:val="28"/>
          <w:szCs w:val="28"/>
          <w:lang w:val="uk-UA"/>
        </w:rPr>
        <w:t>П</w:t>
      </w:r>
      <w:r w:rsidRPr="00B76ADF">
        <w:rPr>
          <w:rFonts w:ascii="Times New Roman" w:hAnsi="Times New Roman"/>
          <w:sz w:val="28"/>
          <w:szCs w:val="28"/>
          <w:lang w:val="uk-UA"/>
        </w:rPr>
        <w:t xml:space="preserve">ротягом останніх десятиліть значно посилилася увага міжнародної спільноти </w:t>
      </w:r>
      <w:r w:rsidR="000B79AE">
        <w:rPr>
          <w:rFonts w:ascii="Times New Roman" w:hAnsi="Times New Roman"/>
          <w:sz w:val="28"/>
          <w:szCs w:val="28"/>
          <w:lang w:val="uk-UA"/>
        </w:rPr>
        <w:t>щодо проблем</w:t>
      </w:r>
      <w:r w:rsidRPr="00B76ADF">
        <w:rPr>
          <w:rFonts w:ascii="Times New Roman" w:hAnsi="Times New Roman"/>
          <w:sz w:val="28"/>
          <w:szCs w:val="28"/>
          <w:lang w:val="uk-UA"/>
        </w:rPr>
        <w:t xml:space="preserve"> міжнародної уніфікації бухгалтерського обліку і фінансової звітності.</w:t>
      </w:r>
      <w:r>
        <w:rPr>
          <w:rFonts w:ascii="Times New Roman" w:hAnsi="Times New Roman"/>
          <w:sz w:val="28"/>
          <w:szCs w:val="28"/>
          <w:lang w:val="uk-UA"/>
        </w:rPr>
        <w:t xml:space="preserve"> </w:t>
      </w:r>
      <w:r w:rsidRPr="00B76ADF">
        <w:rPr>
          <w:rFonts w:ascii="Times New Roman" w:hAnsi="Times New Roman"/>
          <w:sz w:val="28"/>
          <w:szCs w:val="28"/>
          <w:lang w:val="uk-UA"/>
        </w:rPr>
        <w:t>На</w:t>
      </w:r>
      <w:r>
        <w:rPr>
          <w:rFonts w:ascii="Times New Roman" w:hAnsi="Times New Roman"/>
          <w:sz w:val="28"/>
          <w:szCs w:val="28"/>
          <w:lang w:val="uk-UA"/>
        </w:rPr>
        <w:t xml:space="preserve">разі </w:t>
      </w:r>
      <w:r w:rsidRPr="00B76ADF">
        <w:rPr>
          <w:rFonts w:ascii="Times New Roman" w:hAnsi="Times New Roman"/>
          <w:sz w:val="28"/>
          <w:szCs w:val="28"/>
          <w:lang w:val="uk-UA"/>
        </w:rPr>
        <w:t xml:space="preserve">в  Україні вже прийняті до застосування  </w:t>
      </w:r>
      <w:r w:rsidRPr="00B76ADF">
        <w:rPr>
          <w:rFonts w:ascii="Times New Roman" w:hAnsi="Times New Roman"/>
          <w:sz w:val="28"/>
          <w:szCs w:val="28"/>
          <w:lang w:val="uk-UA"/>
        </w:rPr>
        <w:lastRenderedPageBreak/>
        <w:t xml:space="preserve">Міжнародні стандарти фінансової звітності (МСФЗ), однак діючі паралельно  з ними  національні положення (стандарти) бухгалтерського обліку  суттєво </w:t>
      </w:r>
      <w:r w:rsidRPr="00701FA1">
        <w:rPr>
          <w:rFonts w:ascii="Times New Roman" w:hAnsi="Times New Roman"/>
          <w:sz w:val="28"/>
          <w:szCs w:val="28"/>
          <w:lang w:val="uk-UA"/>
        </w:rPr>
        <w:t xml:space="preserve">відрізняються від </w:t>
      </w:r>
      <w:r w:rsidR="00915CA6" w:rsidRPr="00701FA1">
        <w:rPr>
          <w:rFonts w:ascii="Times New Roman" w:hAnsi="Times New Roman"/>
          <w:sz w:val="28"/>
          <w:szCs w:val="28"/>
          <w:lang w:val="uk-UA"/>
        </w:rPr>
        <w:t>них</w:t>
      </w:r>
      <w:r w:rsidRPr="00701FA1">
        <w:rPr>
          <w:rFonts w:ascii="Times New Roman" w:hAnsi="Times New Roman"/>
          <w:sz w:val="28"/>
          <w:szCs w:val="28"/>
          <w:lang w:val="uk-UA"/>
        </w:rPr>
        <w:t xml:space="preserve">. </w:t>
      </w:r>
    </w:p>
    <w:p w:rsidR="00701FA1" w:rsidRDefault="00701FA1" w:rsidP="00701FA1">
      <w:pPr>
        <w:tabs>
          <w:tab w:val="left" w:pos="142"/>
        </w:tabs>
        <w:spacing w:after="0" w:line="360" w:lineRule="auto"/>
        <w:ind w:firstLine="567"/>
        <w:jc w:val="both"/>
        <w:rPr>
          <w:rFonts w:ascii="Times New Roman" w:hAnsi="Times New Roman"/>
          <w:sz w:val="28"/>
          <w:szCs w:val="28"/>
          <w:lang w:val="uk-UA"/>
        </w:rPr>
      </w:pPr>
      <w:r w:rsidRPr="00701FA1">
        <w:rPr>
          <w:rFonts w:ascii="Times New Roman" w:hAnsi="Times New Roman"/>
          <w:sz w:val="28"/>
          <w:szCs w:val="28"/>
          <w:lang w:val="uk-UA"/>
        </w:rPr>
        <w:t xml:space="preserve">Затверджене у 2013 році Національне положення (стандарт) бухгалтерського обліку 1 </w:t>
      </w:r>
      <w:r w:rsidRPr="00701FA1">
        <w:rPr>
          <w:rFonts w:ascii="Times New Roman" w:hAnsi="Times New Roman"/>
          <w:bCs/>
          <w:sz w:val="28"/>
          <w:szCs w:val="28"/>
          <w:lang w:val="uk-UA"/>
        </w:rPr>
        <w:t xml:space="preserve">«Загальні вимоги до фінансової звітності» не надає опису кожної статті, кожної форми, як це було у П(С)БО 2-5. </w:t>
      </w:r>
      <w:proofErr w:type="gramStart"/>
      <w:r w:rsidRPr="00701FA1">
        <w:rPr>
          <w:rFonts w:ascii="Times New Roman" w:hAnsi="Times New Roman"/>
          <w:sz w:val="28"/>
          <w:szCs w:val="28"/>
        </w:rPr>
        <w:t>Це пов</w:t>
      </w:r>
      <w:proofErr w:type="gramEnd"/>
      <w:r w:rsidRPr="00701FA1">
        <w:rPr>
          <w:rFonts w:ascii="Times New Roman" w:hAnsi="Times New Roman"/>
          <w:sz w:val="28"/>
          <w:szCs w:val="28"/>
        </w:rPr>
        <w:t xml:space="preserve">'язано з тим, що розробники нового стандарту прагнули максимально зблизити форми фінансової звітності з нормами МСФЗ. </w:t>
      </w:r>
      <w:r w:rsidRPr="00701FA1">
        <w:rPr>
          <w:rFonts w:ascii="Times New Roman" w:hAnsi="Times New Roman"/>
          <w:sz w:val="28"/>
          <w:szCs w:val="28"/>
          <w:lang w:val="uk-UA"/>
        </w:rPr>
        <w:t>Це</w:t>
      </w:r>
      <w:r w:rsidRPr="00701FA1">
        <w:rPr>
          <w:rFonts w:ascii="Times New Roman" w:hAnsi="Times New Roman"/>
          <w:sz w:val="28"/>
          <w:szCs w:val="28"/>
        </w:rPr>
        <w:t xml:space="preserve"> спричини</w:t>
      </w:r>
      <w:r w:rsidRPr="00701FA1">
        <w:rPr>
          <w:rFonts w:ascii="Times New Roman" w:hAnsi="Times New Roman"/>
          <w:sz w:val="28"/>
          <w:szCs w:val="28"/>
          <w:lang w:val="uk-UA"/>
        </w:rPr>
        <w:t>ло ряд труднощей</w:t>
      </w:r>
      <w:r w:rsidRPr="00701FA1">
        <w:rPr>
          <w:rFonts w:ascii="Times New Roman" w:hAnsi="Times New Roman"/>
          <w:sz w:val="28"/>
          <w:szCs w:val="28"/>
        </w:rPr>
        <w:t xml:space="preserve"> </w:t>
      </w:r>
      <w:r w:rsidRPr="00701FA1">
        <w:rPr>
          <w:rFonts w:ascii="Times New Roman" w:hAnsi="Times New Roman"/>
          <w:sz w:val="28"/>
          <w:szCs w:val="28"/>
          <w:lang w:val="uk-UA"/>
        </w:rPr>
        <w:t>тим господарюючим суб’єктам,</w:t>
      </w:r>
      <w:r w:rsidRPr="00701FA1">
        <w:rPr>
          <w:rFonts w:ascii="Times New Roman" w:hAnsi="Times New Roman"/>
          <w:sz w:val="28"/>
          <w:szCs w:val="28"/>
        </w:rPr>
        <w:t xml:space="preserve"> які не використовують міжнародні стандарти фінансової звітності, оскільки облік багатьох операцій за правилами П(С)БО не збігається з обліком згідно МСФЗ.</w:t>
      </w:r>
    </w:p>
    <w:p w:rsidR="005E22D5" w:rsidRPr="005E22D5" w:rsidRDefault="005E22D5" w:rsidP="00701FA1">
      <w:pPr>
        <w:tabs>
          <w:tab w:val="left" w:pos="142"/>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Поділемо систему нормативно-правового регулювання фінансової звітності на рівні і представимо її схематично, базуюсь на дослідженнях </w:t>
      </w:r>
      <w:r w:rsidR="0070229A">
        <w:rPr>
          <w:rFonts w:ascii="Times New Roman" w:hAnsi="Times New Roman"/>
          <w:sz w:val="28"/>
          <w:szCs w:val="28"/>
          <w:lang w:val="uk-UA"/>
        </w:rPr>
        <w:t xml:space="preserve"> </w:t>
      </w:r>
      <w:r w:rsidR="008B6F56">
        <w:rPr>
          <w:rFonts w:ascii="Times New Roman" w:hAnsi="Times New Roman"/>
          <w:sz w:val="28"/>
          <w:szCs w:val="28"/>
          <w:lang w:val="uk-UA"/>
        </w:rPr>
        <w:t>науковців</w:t>
      </w:r>
      <w:r w:rsidR="0070229A">
        <w:rPr>
          <w:rFonts w:ascii="Times New Roman" w:hAnsi="Times New Roman"/>
          <w:sz w:val="28"/>
          <w:szCs w:val="28"/>
          <w:lang w:val="uk-UA"/>
        </w:rPr>
        <w:t xml:space="preserve">  </w:t>
      </w:r>
      <w:r w:rsidRPr="0070229A">
        <w:rPr>
          <w:rFonts w:ascii="Times New Roman" w:hAnsi="Times New Roman"/>
          <w:sz w:val="28"/>
          <w:szCs w:val="28"/>
          <w:lang w:val="uk-UA"/>
        </w:rPr>
        <w:t>(рис.1.1).</w:t>
      </w:r>
    </w:p>
    <w:p w:rsidR="005E22D5" w:rsidRDefault="00055030" w:rsidP="00701FA1">
      <w:pPr>
        <w:tabs>
          <w:tab w:val="left" w:pos="142"/>
        </w:tabs>
        <w:spacing w:after="0" w:line="360" w:lineRule="auto"/>
        <w:ind w:firstLine="567"/>
        <w:jc w:val="both"/>
        <w:rPr>
          <w:rFonts w:ascii="Times New Roman" w:hAnsi="Times New Roman"/>
          <w:sz w:val="28"/>
          <w:szCs w:val="28"/>
          <w:lang w:val="uk-UA"/>
        </w:rPr>
      </w:pPr>
      <w:r>
        <w:rPr>
          <w:rFonts w:ascii="Times New Roman" w:hAnsi="Times New Roman"/>
          <w:noProof/>
          <w:sz w:val="28"/>
          <w:szCs w:val="28"/>
          <w:lang w:eastAsia="ru-RU"/>
        </w:rPr>
        <w:pict>
          <v:group id="_x0000_s1223" style="position:absolute;left:0;text-align:left;margin-left:21.05pt;margin-top:2.5pt;width:457.75pt;height:269.65pt;z-index:251776000" coordorigin="2122,8458" coordsize="9155,5393">
            <v:rect id="_x0000_s1201" style="position:absolute;left:2122;top:8458;width:9155;height:637">
              <v:textbox>
                <w:txbxContent>
                  <w:p w:rsidR="00201821" w:rsidRPr="00201821" w:rsidRDefault="00201821" w:rsidP="00201821">
                    <w:pPr>
                      <w:jc w:val="center"/>
                      <w:rPr>
                        <w:rFonts w:ascii="Times New Roman" w:hAnsi="Times New Roman"/>
                        <w:sz w:val="24"/>
                        <w:szCs w:val="24"/>
                        <w:lang w:val="uk-UA"/>
                      </w:rPr>
                    </w:pPr>
                    <w:r w:rsidRPr="00201821">
                      <w:rPr>
                        <w:rFonts w:ascii="Times New Roman" w:hAnsi="Times New Roman"/>
                        <w:sz w:val="24"/>
                        <w:szCs w:val="24"/>
                        <w:lang w:val="uk-UA"/>
                      </w:rPr>
                      <w:t>Рівні та нормативно-правові документи з регулювання фінансової звітності в Україні</w:t>
                    </w:r>
                  </w:p>
                </w:txbxContent>
              </v:textbox>
            </v:rect>
            <v:rect id="_x0000_s1202" style="position:absolute;left:2835;top:9459;width:2516;height:485">
              <v:textbox>
                <w:txbxContent>
                  <w:p w:rsidR="00201821" w:rsidRPr="00201821" w:rsidRDefault="00201821" w:rsidP="00201821">
                    <w:pPr>
                      <w:jc w:val="center"/>
                      <w:rPr>
                        <w:rFonts w:ascii="Times New Roman" w:hAnsi="Times New Roman"/>
                        <w:sz w:val="24"/>
                        <w:szCs w:val="24"/>
                        <w:lang w:val="uk-UA"/>
                      </w:rPr>
                    </w:pPr>
                    <w:r w:rsidRPr="00201821">
                      <w:rPr>
                        <w:rFonts w:ascii="Times New Roman" w:hAnsi="Times New Roman"/>
                        <w:sz w:val="24"/>
                        <w:szCs w:val="24"/>
                        <w:lang w:val="uk-UA"/>
                      </w:rPr>
                      <w:t>І рівень</w:t>
                    </w:r>
                  </w:p>
                </w:txbxContent>
              </v:textbox>
            </v:rect>
            <v:rect id="_x0000_s1203" style="position:absolute;left:5955;top:9367;width:5322;height:667">
              <v:textbox>
                <w:txbxContent>
                  <w:p w:rsidR="00201821" w:rsidRPr="00201821" w:rsidRDefault="00201821" w:rsidP="00201821">
                    <w:pPr>
                      <w:spacing w:line="216" w:lineRule="auto"/>
                      <w:ind w:firstLine="284"/>
                      <w:jc w:val="both"/>
                      <w:rPr>
                        <w:rFonts w:ascii="Times New Roman" w:hAnsi="Times New Roman"/>
                        <w:sz w:val="24"/>
                        <w:szCs w:val="24"/>
                        <w:lang w:val="uk-UA"/>
                      </w:rPr>
                    </w:pPr>
                    <w:r w:rsidRPr="00201821">
                      <w:rPr>
                        <w:rFonts w:ascii="Times New Roman" w:hAnsi="Times New Roman"/>
                        <w:sz w:val="24"/>
                        <w:szCs w:val="24"/>
                        <w:lang w:val="uk-UA"/>
                      </w:rPr>
                      <w:t>Концептуальна основа складання та подання фінансової звітності</w:t>
                    </w:r>
                  </w:p>
                  <w:p w:rsidR="00201821" w:rsidRPr="00201821" w:rsidRDefault="00201821" w:rsidP="00201821">
                    <w:pPr>
                      <w:rPr>
                        <w:lang w:val="uk-UA"/>
                      </w:rPr>
                    </w:pPr>
                  </w:p>
                </w:txbxContent>
              </v:textbox>
            </v:rect>
            <v:rect id="_x0000_s1204" style="position:absolute;left:2835;top:10413;width:2516;height:485">
              <v:textbox>
                <w:txbxContent>
                  <w:p w:rsidR="00201821" w:rsidRPr="00201821" w:rsidRDefault="00201821" w:rsidP="00201821">
                    <w:pPr>
                      <w:jc w:val="center"/>
                      <w:rPr>
                        <w:rFonts w:ascii="Times New Roman" w:hAnsi="Times New Roman"/>
                        <w:sz w:val="24"/>
                        <w:szCs w:val="24"/>
                        <w:lang w:val="uk-UA"/>
                      </w:rPr>
                    </w:pPr>
                    <w:r>
                      <w:rPr>
                        <w:rFonts w:ascii="Times New Roman" w:hAnsi="Times New Roman"/>
                        <w:sz w:val="24"/>
                        <w:szCs w:val="24"/>
                        <w:lang w:val="uk-UA"/>
                      </w:rPr>
                      <w:t>І</w:t>
                    </w:r>
                    <w:r w:rsidRPr="00201821">
                      <w:rPr>
                        <w:rFonts w:ascii="Times New Roman" w:hAnsi="Times New Roman"/>
                        <w:sz w:val="24"/>
                        <w:szCs w:val="24"/>
                        <w:lang w:val="uk-UA"/>
                      </w:rPr>
                      <w:t>І рівень</w:t>
                    </w:r>
                  </w:p>
                </w:txbxContent>
              </v:textbox>
            </v:rect>
            <v:rect id="_x0000_s1205" style="position:absolute;left:5955;top:10274;width:5322;height:773">
              <v:textbox>
                <w:txbxContent>
                  <w:p w:rsidR="00201821" w:rsidRPr="00201821" w:rsidRDefault="00201821" w:rsidP="00201821">
                    <w:pPr>
                      <w:ind w:firstLine="284"/>
                      <w:jc w:val="both"/>
                      <w:rPr>
                        <w:rFonts w:ascii="Times New Roman" w:hAnsi="Times New Roman"/>
                        <w:sz w:val="24"/>
                        <w:szCs w:val="24"/>
                        <w:lang w:val="uk-UA"/>
                      </w:rPr>
                    </w:pPr>
                    <w:r w:rsidRPr="00201821">
                      <w:rPr>
                        <w:rFonts w:ascii="Times New Roman" w:hAnsi="Times New Roman"/>
                        <w:sz w:val="24"/>
                        <w:szCs w:val="24"/>
                        <w:lang w:val="uk-UA"/>
                      </w:rPr>
                      <w:t xml:space="preserve">Закон України </w:t>
                    </w:r>
                    <w:r>
                      <w:rPr>
                        <w:rFonts w:ascii="Times New Roman" w:hAnsi="Times New Roman"/>
                        <w:sz w:val="24"/>
                        <w:szCs w:val="24"/>
                        <w:lang w:val="uk-UA"/>
                      </w:rPr>
                      <w:t>«</w:t>
                    </w:r>
                    <w:r w:rsidRPr="00201821">
                      <w:rPr>
                        <w:rFonts w:ascii="Times New Roman" w:hAnsi="Times New Roman"/>
                        <w:sz w:val="24"/>
                        <w:szCs w:val="24"/>
                        <w:lang w:val="uk-UA"/>
                      </w:rPr>
                      <w:t>Про бухгалтерський облік та фінансову звітність в Україні</w:t>
                    </w:r>
                    <w:r>
                      <w:rPr>
                        <w:rFonts w:ascii="Times New Roman" w:hAnsi="Times New Roman"/>
                        <w:sz w:val="24"/>
                        <w:szCs w:val="24"/>
                        <w:lang w:val="uk-UA"/>
                      </w:rPr>
                      <w:t>»</w:t>
                    </w:r>
                  </w:p>
                  <w:p w:rsidR="00201821" w:rsidRPr="00201821" w:rsidRDefault="00201821" w:rsidP="00201821"/>
                </w:txbxContent>
              </v:textbox>
            </v:rect>
            <v:rect id="_x0000_s1206" style="position:absolute;left:2835;top:11459;width:2516;height:485">
              <v:textbox>
                <w:txbxContent>
                  <w:p w:rsidR="00201821" w:rsidRPr="00201821" w:rsidRDefault="00201821" w:rsidP="00201821">
                    <w:pPr>
                      <w:jc w:val="center"/>
                      <w:rPr>
                        <w:rFonts w:ascii="Times New Roman" w:hAnsi="Times New Roman"/>
                        <w:sz w:val="24"/>
                        <w:szCs w:val="24"/>
                        <w:lang w:val="uk-UA"/>
                      </w:rPr>
                    </w:pPr>
                    <w:r>
                      <w:rPr>
                        <w:rFonts w:ascii="Times New Roman" w:hAnsi="Times New Roman"/>
                        <w:sz w:val="24"/>
                        <w:szCs w:val="24"/>
                        <w:lang w:val="uk-UA"/>
                      </w:rPr>
                      <w:t>ІІ</w:t>
                    </w:r>
                    <w:r w:rsidRPr="00201821">
                      <w:rPr>
                        <w:rFonts w:ascii="Times New Roman" w:hAnsi="Times New Roman"/>
                        <w:sz w:val="24"/>
                        <w:szCs w:val="24"/>
                        <w:lang w:val="uk-UA"/>
                      </w:rPr>
                      <w:t>І рівень</w:t>
                    </w:r>
                  </w:p>
                </w:txbxContent>
              </v:textbox>
            </v:rect>
            <v:rect id="_x0000_s1207" style="position:absolute;left:5955;top:11287;width:5322;height:773">
              <v:textbox>
                <w:txbxContent>
                  <w:p w:rsidR="00201821" w:rsidRPr="00201821" w:rsidRDefault="00201821" w:rsidP="00201821">
                    <w:pPr>
                      <w:ind w:firstLine="284"/>
                      <w:jc w:val="both"/>
                      <w:rPr>
                        <w:rFonts w:ascii="Times New Roman" w:hAnsi="Times New Roman"/>
                        <w:sz w:val="24"/>
                        <w:szCs w:val="24"/>
                        <w:lang w:val="uk-UA"/>
                      </w:rPr>
                    </w:pPr>
                    <w:r w:rsidRPr="00201821">
                      <w:rPr>
                        <w:rFonts w:ascii="Times New Roman" w:hAnsi="Times New Roman"/>
                        <w:sz w:val="24"/>
                        <w:szCs w:val="24"/>
                        <w:lang w:val="uk-UA"/>
                      </w:rPr>
                      <w:t>Національні положення (стандарти) бухгалтерського обліку та МСФЗ</w:t>
                    </w:r>
                  </w:p>
                  <w:p w:rsidR="00201821" w:rsidRPr="00201821" w:rsidRDefault="00201821" w:rsidP="00201821">
                    <w:pPr>
                      <w:rPr>
                        <w:lang w:val="uk-UA"/>
                      </w:rPr>
                    </w:pPr>
                  </w:p>
                </w:txbxContent>
              </v:textbox>
            </v:rect>
            <v:rect id="_x0000_s1208" style="position:absolute;left:2835;top:12414;width:2516;height:485">
              <v:textbox>
                <w:txbxContent>
                  <w:p w:rsidR="008512B2" w:rsidRPr="00201821" w:rsidRDefault="008512B2" w:rsidP="008512B2">
                    <w:pPr>
                      <w:jc w:val="center"/>
                      <w:rPr>
                        <w:rFonts w:ascii="Times New Roman" w:hAnsi="Times New Roman"/>
                        <w:sz w:val="24"/>
                        <w:szCs w:val="24"/>
                        <w:lang w:val="uk-UA"/>
                      </w:rPr>
                    </w:pPr>
                    <w:r>
                      <w:rPr>
                        <w:rFonts w:ascii="Times New Roman" w:hAnsi="Times New Roman"/>
                        <w:sz w:val="24"/>
                        <w:szCs w:val="24"/>
                        <w:lang w:val="uk-UA"/>
                      </w:rPr>
                      <w:t>І</w:t>
                    </w:r>
                    <w:r>
                      <w:rPr>
                        <w:rFonts w:ascii="Times New Roman" w:hAnsi="Times New Roman"/>
                        <w:sz w:val="24"/>
                        <w:szCs w:val="24"/>
                        <w:lang w:val="en-US"/>
                      </w:rPr>
                      <w:t>V</w:t>
                    </w:r>
                    <w:r w:rsidRPr="00201821">
                      <w:rPr>
                        <w:rFonts w:ascii="Times New Roman" w:hAnsi="Times New Roman"/>
                        <w:sz w:val="24"/>
                        <w:szCs w:val="24"/>
                        <w:lang w:val="uk-UA"/>
                      </w:rPr>
                      <w:t xml:space="preserve"> рівень</w:t>
                    </w:r>
                  </w:p>
                </w:txbxContent>
              </v:textbox>
            </v:rect>
            <v:rect id="_x0000_s1209" style="position:absolute;left:5955;top:12353;width:5322;height:546">
              <v:textbox>
                <w:txbxContent>
                  <w:p w:rsidR="008512B2" w:rsidRPr="008512B2" w:rsidRDefault="008512B2" w:rsidP="008512B2">
                    <w:pPr>
                      <w:ind w:firstLine="284"/>
                      <w:jc w:val="both"/>
                      <w:rPr>
                        <w:rFonts w:ascii="Times New Roman" w:hAnsi="Times New Roman"/>
                        <w:sz w:val="24"/>
                        <w:szCs w:val="24"/>
                        <w:lang w:val="uk-UA"/>
                      </w:rPr>
                    </w:pPr>
                    <w:r w:rsidRPr="008512B2">
                      <w:rPr>
                        <w:rFonts w:ascii="Times New Roman" w:hAnsi="Times New Roman"/>
                        <w:sz w:val="24"/>
                        <w:szCs w:val="24"/>
                        <w:lang w:val="uk-UA"/>
                      </w:rPr>
                      <w:t>Положення облікової політики підприємства</w:t>
                    </w:r>
                  </w:p>
                  <w:p w:rsidR="008512B2" w:rsidRPr="00201821" w:rsidRDefault="008512B2" w:rsidP="008512B2">
                    <w:pPr>
                      <w:rPr>
                        <w:lang w:val="uk-UA"/>
                      </w:rPr>
                    </w:pPr>
                  </w:p>
                </w:txbxContent>
              </v:textbox>
            </v:rect>
            <v:rect id="_x0000_s1210" style="position:absolute;left:2835;top:13278;width:2516;height:485">
              <v:textbox>
                <w:txbxContent>
                  <w:p w:rsidR="008512B2" w:rsidRPr="00201821" w:rsidRDefault="008512B2" w:rsidP="008512B2">
                    <w:pPr>
                      <w:jc w:val="center"/>
                      <w:rPr>
                        <w:rFonts w:ascii="Times New Roman" w:hAnsi="Times New Roman"/>
                        <w:sz w:val="24"/>
                        <w:szCs w:val="24"/>
                        <w:lang w:val="uk-UA"/>
                      </w:rPr>
                    </w:pPr>
                    <w:r>
                      <w:rPr>
                        <w:rFonts w:ascii="Times New Roman" w:hAnsi="Times New Roman"/>
                        <w:sz w:val="24"/>
                        <w:szCs w:val="24"/>
                        <w:lang w:val="en-US"/>
                      </w:rPr>
                      <w:t>V</w:t>
                    </w:r>
                    <w:r w:rsidRPr="00201821">
                      <w:rPr>
                        <w:rFonts w:ascii="Times New Roman" w:hAnsi="Times New Roman"/>
                        <w:sz w:val="24"/>
                        <w:szCs w:val="24"/>
                        <w:lang w:val="uk-UA"/>
                      </w:rPr>
                      <w:t xml:space="preserve"> рівень</w:t>
                    </w:r>
                  </w:p>
                </w:txbxContent>
              </v:textbox>
            </v:rect>
            <v:rect id="_x0000_s1211" style="position:absolute;left:5955;top:13139;width:5322;height:712">
              <v:textbox>
                <w:txbxContent>
                  <w:p w:rsidR="008512B2" w:rsidRPr="008512B2" w:rsidRDefault="008512B2" w:rsidP="008512B2">
                    <w:pPr>
                      <w:ind w:firstLine="284"/>
                      <w:jc w:val="both"/>
                      <w:rPr>
                        <w:rFonts w:ascii="Times New Roman" w:hAnsi="Times New Roman"/>
                        <w:sz w:val="24"/>
                        <w:szCs w:val="24"/>
                        <w:lang w:val="uk-UA"/>
                      </w:rPr>
                    </w:pPr>
                    <w:r w:rsidRPr="008512B2">
                      <w:rPr>
                        <w:rFonts w:ascii="Times New Roman" w:hAnsi="Times New Roman"/>
                        <w:sz w:val="24"/>
                        <w:szCs w:val="24"/>
                        <w:lang w:val="uk-UA"/>
                      </w:rPr>
                      <w:t>Професійні судження укладачів фінансової звітності</w:t>
                    </w:r>
                  </w:p>
                  <w:p w:rsidR="008512B2" w:rsidRPr="00201821" w:rsidRDefault="008512B2" w:rsidP="008512B2">
                    <w:pPr>
                      <w:rPr>
                        <w:lang w:val="uk-UA"/>
                      </w:rPr>
                    </w:pPr>
                  </w:p>
                </w:txbxContent>
              </v:textbox>
            </v:rect>
            <v:shapetype id="_x0000_t32" coordsize="21600,21600" o:spt="32" o:oned="t" path="m,l21600,21600e" filled="f">
              <v:path arrowok="t" fillok="f" o:connecttype="none"/>
              <o:lock v:ext="edit" shapetype="t"/>
            </v:shapetype>
            <v:shape id="_x0000_s1212" type="#_x0000_t32" style="position:absolute;left:2289;top:9095;width:15;height:4456;flip:x" o:connectortype="straight"/>
            <v:shape id="_x0000_s1213" type="#_x0000_t32" style="position:absolute;left:2289;top:13551;width:546;height:0" o:connectortype="straight">
              <v:stroke endarrow="block"/>
            </v:shape>
            <v:shape id="_x0000_s1214" type="#_x0000_t32" style="position:absolute;left:2304;top:12642;width:546;height:0" o:connectortype="straight">
              <v:stroke endarrow="block"/>
            </v:shape>
            <v:shape id="_x0000_s1215" type="#_x0000_t32" style="position:absolute;left:2319;top:11702;width:531;height:0" o:connectortype="straight">
              <v:stroke endarrow="block"/>
            </v:shape>
            <v:shape id="_x0000_s1216" type="#_x0000_t32" style="position:absolute;left:2319;top:10580;width:531;height:15;flip:y" o:connectortype="straight">
              <v:stroke endarrow="block"/>
            </v:shape>
            <v:shape id="_x0000_s1217" type="#_x0000_t32" style="position:absolute;left:2289;top:9656;width:561;height:0" o:connectortype="straight">
              <v:stroke endarrow="block"/>
            </v:shape>
            <v:shape id="_x0000_s1218" type="#_x0000_t32" style="position:absolute;left:5351;top:9656;width:604;height:0" o:connectortype="straight">
              <v:stroke endarrow="block"/>
            </v:shape>
            <v:shape id="_x0000_s1219" type="#_x0000_t32" style="position:absolute;left:5351;top:10595;width:604;height:0" o:connectortype="straight">
              <v:stroke endarrow="block"/>
            </v:shape>
            <v:shape id="_x0000_s1220" type="#_x0000_t32" style="position:absolute;left:5351;top:11702;width:604;height:0" o:connectortype="straight">
              <v:stroke endarrow="block"/>
            </v:shape>
            <v:shape id="_x0000_s1221" type="#_x0000_t32" style="position:absolute;left:5351;top:12642;width:604;height:0" o:connectortype="straight">
              <v:stroke endarrow="block"/>
            </v:shape>
            <v:shape id="_x0000_s1222" type="#_x0000_t32" style="position:absolute;left:5351;top:13551;width:604;height:0" o:connectortype="straight">
              <v:stroke endarrow="block"/>
            </v:shape>
          </v:group>
        </w:pict>
      </w:r>
    </w:p>
    <w:p w:rsidR="005E22D5" w:rsidRPr="00EE2E28" w:rsidRDefault="005E22D5" w:rsidP="005E22D5">
      <w:pPr>
        <w:tabs>
          <w:tab w:val="left" w:pos="567"/>
          <w:tab w:val="left" w:pos="7230"/>
          <w:tab w:val="left" w:pos="9639"/>
        </w:tabs>
        <w:spacing w:line="360" w:lineRule="auto"/>
        <w:jc w:val="both"/>
        <w:rPr>
          <w:sz w:val="28"/>
          <w:szCs w:val="28"/>
          <w:lang w:val="uk-UA"/>
        </w:rPr>
      </w:pPr>
    </w:p>
    <w:p w:rsidR="005E22D5" w:rsidRPr="005E22D5" w:rsidRDefault="005E22D5" w:rsidP="00701FA1">
      <w:pPr>
        <w:tabs>
          <w:tab w:val="left" w:pos="142"/>
        </w:tabs>
        <w:spacing w:after="0" w:line="360" w:lineRule="auto"/>
        <w:ind w:firstLine="567"/>
        <w:jc w:val="both"/>
        <w:rPr>
          <w:rFonts w:ascii="Times New Roman" w:eastAsia="Times New Roman" w:hAnsi="Times New Roman"/>
          <w:sz w:val="28"/>
          <w:szCs w:val="28"/>
          <w:lang w:val="uk-UA" w:eastAsia="ru-RU"/>
        </w:rPr>
      </w:pPr>
    </w:p>
    <w:p w:rsidR="00701FA1" w:rsidRPr="00B76ADF" w:rsidRDefault="00701FA1" w:rsidP="000B1D8A">
      <w:pPr>
        <w:widowControl w:val="0"/>
        <w:numPr>
          <w:ilvl w:val="2"/>
          <w:numId w:val="32"/>
        </w:numPr>
        <w:tabs>
          <w:tab w:val="clear" w:pos="360"/>
          <w:tab w:val="num" w:pos="709"/>
        </w:tabs>
        <w:spacing w:after="0" w:line="360" w:lineRule="auto"/>
        <w:ind w:firstLine="567"/>
        <w:jc w:val="both"/>
        <w:rPr>
          <w:rFonts w:ascii="Times New Roman" w:hAnsi="Times New Roman"/>
          <w:sz w:val="28"/>
          <w:szCs w:val="28"/>
          <w:lang w:val="uk-UA"/>
        </w:rPr>
      </w:pPr>
    </w:p>
    <w:p w:rsidR="000B1D8A" w:rsidRDefault="000B1D8A" w:rsidP="00FF782B">
      <w:pPr>
        <w:tabs>
          <w:tab w:val="left" w:pos="142"/>
        </w:tabs>
        <w:spacing w:after="0" w:line="360" w:lineRule="auto"/>
        <w:ind w:firstLine="709"/>
        <w:jc w:val="both"/>
        <w:rPr>
          <w:rFonts w:ascii="Times New Roman" w:hAnsi="Times New Roman"/>
          <w:color w:val="FF0000"/>
          <w:sz w:val="28"/>
          <w:szCs w:val="28"/>
          <w:lang w:val="uk-UA"/>
        </w:rPr>
      </w:pPr>
    </w:p>
    <w:p w:rsidR="00FF782B" w:rsidRPr="00413C55" w:rsidRDefault="00FF782B" w:rsidP="00FF782B">
      <w:pPr>
        <w:tabs>
          <w:tab w:val="left" w:pos="142"/>
        </w:tabs>
        <w:spacing w:after="0" w:line="360" w:lineRule="auto"/>
        <w:ind w:firstLine="709"/>
        <w:jc w:val="both"/>
        <w:rPr>
          <w:rFonts w:ascii="Times New Roman" w:hAnsi="Times New Roman"/>
          <w:color w:val="FF0000"/>
          <w:sz w:val="28"/>
          <w:szCs w:val="28"/>
          <w:lang w:val="uk-UA"/>
        </w:rPr>
      </w:pPr>
    </w:p>
    <w:p w:rsidR="009B1BA4" w:rsidRPr="003C168F" w:rsidRDefault="009B1BA4" w:rsidP="00912C69">
      <w:pPr>
        <w:tabs>
          <w:tab w:val="left" w:pos="142"/>
        </w:tabs>
        <w:spacing w:after="0" w:line="360" w:lineRule="auto"/>
        <w:ind w:firstLine="567"/>
        <w:jc w:val="both"/>
        <w:rPr>
          <w:rFonts w:ascii="Times New Roman" w:eastAsia="Times New Roman" w:hAnsi="Times New Roman"/>
          <w:sz w:val="28"/>
          <w:szCs w:val="28"/>
          <w:lang w:val="uk-UA" w:eastAsia="ru-RU"/>
        </w:rPr>
      </w:pPr>
    </w:p>
    <w:p w:rsidR="00912C69" w:rsidRPr="007D59E2" w:rsidRDefault="00912C69" w:rsidP="007D59E2">
      <w:pPr>
        <w:pStyle w:val="a8"/>
        <w:spacing w:after="0" w:line="360" w:lineRule="auto"/>
        <w:ind w:left="0" w:firstLine="720"/>
        <w:jc w:val="both"/>
        <w:rPr>
          <w:rFonts w:ascii="Times New Roman" w:hAnsi="Times New Roman"/>
          <w:b/>
          <w:sz w:val="28"/>
          <w:szCs w:val="28"/>
          <w:lang w:val="uk-UA"/>
        </w:rPr>
      </w:pPr>
    </w:p>
    <w:p w:rsidR="007D108E" w:rsidRDefault="007D108E" w:rsidP="007D108E">
      <w:pPr>
        <w:pStyle w:val="a8"/>
        <w:spacing w:after="0" w:line="360" w:lineRule="auto"/>
        <w:rPr>
          <w:rFonts w:ascii="Times New Roman" w:hAnsi="Times New Roman"/>
          <w:b/>
          <w:sz w:val="28"/>
          <w:szCs w:val="28"/>
          <w:lang w:val="uk-UA"/>
        </w:rPr>
      </w:pPr>
    </w:p>
    <w:p w:rsidR="007D108E" w:rsidRDefault="007D108E" w:rsidP="007D108E">
      <w:pPr>
        <w:pStyle w:val="a8"/>
        <w:spacing w:after="0" w:line="360" w:lineRule="auto"/>
        <w:rPr>
          <w:rFonts w:ascii="Times New Roman" w:hAnsi="Times New Roman"/>
          <w:b/>
          <w:sz w:val="28"/>
          <w:szCs w:val="28"/>
          <w:lang w:val="uk-UA"/>
        </w:rPr>
      </w:pPr>
    </w:p>
    <w:p w:rsidR="007D108E" w:rsidRDefault="007D108E" w:rsidP="007D108E">
      <w:pPr>
        <w:pStyle w:val="a8"/>
        <w:spacing w:after="0" w:line="360" w:lineRule="auto"/>
        <w:rPr>
          <w:rFonts w:ascii="Times New Roman" w:hAnsi="Times New Roman"/>
          <w:b/>
          <w:sz w:val="28"/>
          <w:szCs w:val="28"/>
          <w:lang w:val="uk-UA"/>
        </w:rPr>
      </w:pPr>
    </w:p>
    <w:p w:rsidR="007D108E" w:rsidRPr="0074473A" w:rsidRDefault="0074473A" w:rsidP="0074473A">
      <w:pPr>
        <w:pStyle w:val="a8"/>
        <w:spacing w:after="0" w:line="360" w:lineRule="auto"/>
        <w:ind w:left="0" w:firstLine="720"/>
        <w:jc w:val="center"/>
        <w:rPr>
          <w:rFonts w:ascii="Times New Roman" w:hAnsi="Times New Roman"/>
          <w:sz w:val="28"/>
          <w:szCs w:val="28"/>
          <w:lang w:val="uk-UA"/>
        </w:rPr>
      </w:pPr>
      <w:r w:rsidRPr="0074473A">
        <w:rPr>
          <w:rFonts w:ascii="Times New Roman" w:hAnsi="Times New Roman"/>
          <w:sz w:val="28"/>
          <w:szCs w:val="28"/>
          <w:lang w:val="uk-UA"/>
        </w:rPr>
        <w:t>Рис.1.1. Система нормативно-правового регулювання фінансової звітності в Україні</w:t>
      </w:r>
    </w:p>
    <w:p w:rsidR="007D108E" w:rsidRPr="008B6F56" w:rsidRDefault="004F3413" w:rsidP="007D108E">
      <w:pPr>
        <w:pStyle w:val="a8"/>
        <w:spacing w:after="0" w:line="360" w:lineRule="auto"/>
        <w:rPr>
          <w:rFonts w:ascii="Times New Roman" w:hAnsi="Times New Roman"/>
          <w:b/>
          <w:sz w:val="28"/>
          <w:szCs w:val="28"/>
          <w:lang w:val="uk-UA"/>
        </w:rPr>
      </w:pPr>
      <w:r w:rsidRPr="008B6F56">
        <w:rPr>
          <w:rFonts w:ascii="Times New Roman" w:hAnsi="Times New Roman"/>
          <w:i/>
          <w:sz w:val="24"/>
          <w:szCs w:val="24"/>
          <w:lang w:val="uk-UA"/>
        </w:rPr>
        <w:t xml:space="preserve">Джерело: побудовано автором </w:t>
      </w:r>
      <w:r w:rsidRPr="008B6F56">
        <w:rPr>
          <w:rFonts w:ascii="Times New Roman" w:hAnsi="Times New Roman"/>
          <w:i/>
          <w:sz w:val="24"/>
          <w:szCs w:val="24"/>
          <w:lang w:val="ru-RU"/>
        </w:rPr>
        <w:t>з використанням [</w:t>
      </w:r>
      <w:r w:rsidR="008B6F56" w:rsidRPr="008B6F56">
        <w:rPr>
          <w:rFonts w:ascii="Times New Roman" w:hAnsi="Times New Roman"/>
          <w:i/>
          <w:sz w:val="24"/>
          <w:szCs w:val="24"/>
          <w:lang w:val="uk-UA"/>
        </w:rPr>
        <w:t>29</w:t>
      </w:r>
      <w:r w:rsidRPr="008B6F56">
        <w:rPr>
          <w:rFonts w:ascii="Times New Roman" w:hAnsi="Times New Roman"/>
          <w:i/>
          <w:sz w:val="24"/>
          <w:szCs w:val="24"/>
          <w:lang w:val="ru-RU"/>
        </w:rPr>
        <w:t>]</w:t>
      </w:r>
    </w:p>
    <w:p w:rsidR="007D108E" w:rsidRDefault="007D108E" w:rsidP="007D108E">
      <w:pPr>
        <w:pStyle w:val="a8"/>
        <w:spacing w:after="0" w:line="360" w:lineRule="auto"/>
        <w:rPr>
          <w:rFonts w:ascii="Times New Roman" w:hAnsi="Times New Roman"/>
          <w:b/>
          <w:sz w:val="28"/>
          <w:szCs w:val="28"/>
          <w:lang w:val="uk-UA"/>
        </w:rPr>
      </w:pPr>
    </w:p>
    <w:p w:rsidR="00401F6D" w:rsidRPr="008B6F56" w:rsidRDefault="00401F6D" w:rsidP="004057E3">
      <w:pPr>
        <w:autoSpaceDE w:val="0"/>
        <w:autoSpaceDN w:val="0"/>
        <w:adjustRightInd w:val="0"/>
        <w:spacing w:after="0" w:line="360" w:lineRule="auto"/>
        <w:ind w:firstLine="708"/>
        <w:jc w:val="both"/>
        <w:rPr>
          <w:rFonts w:ascii="Times New Roman" w:eastAsia="Arimo" w:hAnsi="Times New Roman"/>
          <w:sz w:val="28"/>
          <w:szCs w:val="28"/>
          <w:lang w:eastAsia="ru-RU"/>
        </w:rPr>
      </w:pPr>
      <w:r w:rsidRPr="008B6F56">
        <w:rPr>
          <w:rFonts w:ascii="Times New Roman" w:eastAsia="Arimo" w:hAnsi="Times New Roman"/>
          <w:sz w:val="28"/>
          <w:szCs w:val="28"/>
          <w:lang w:eastAsia="ru-RU"/>
        </w:rPr>
        <w:lastRenderedPageBreak/>
        <w:t>Державна вимога до звітування виключно</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в електронному XML-форматі ознаменувала</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 xml:space="preserve">остаточний перехід вітчизняних суб’єктів господарювання до автоматизованого бухгалтерського </w:t>
      </w:r>
      <w:proofErr w:type="gramStart"/>
      <w:r w:rsidRPr="008B6F56">
        <w:rPr>
          <w:rFonts w:ascii="Times New Roman" w:eastAsia="Arimo" w:hAnsi="Times New Roman"/>
          <w:sz w:val="28"/>
          <w:szCs w:val="28"/>
          <w:lang w:eastAsia="ru-RU"/>
        </w:rPr>
        <w:t>обл</w:t>
      </w:r>
      <w:proofErr w:type="gramEnd"/>
      <w:r w:rsidRPr="008B6F56">
        <w:rPr>
          <w:rFonts w:ascii="Times New Roman" w:eastAsia="Arimo" w:hAnsi="Times New Roman"/>
          <w:sz w:val="28"/>
          <w:szCs w:val="28"/>
          <w:lang w:eastAsia="ru-RU"/>
        </w:rPr>
        <w:t xml:space="preserve">іку. Кожному </w:t>
      </w:r>
      <w:proofErr w:type="gramStart"/>
      <w:r w:rsidRPr="008B6F56">
        <w:rPr>
          <w:rFonts w:ascii="Times New Roman" w:eastAsia="Arimo" w:hAnsi="Times New Roman"/>
          <w:sz w:val="28"/>
          <w:szCs w:val="28"/>
          <w:lang w:eastAsia="ru-RU"/>
        </w:rPr>
        <w:t>п</w:t>
      </w:r>
      <w:proofErr w:type="gramEnd"/>
      <w:r w:rsidRPr="008B6F56">
        <w:rPr>
          <w:rFonts w:ascii="Times New Roman" w:eastAsia="Arimo" w:hAnsi="Times New Roman"/>
          <w:sz w:val="28"/>
          <w:szCs w:val="28"/>
          <w:lang w:eastAsia="ru-RU"/>
        </w:rPr>
        <w:t>ідприємству, крім</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програми для ведення облікової бази даних,</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із 2013 р. стало необхідним мати цілодобовий</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доступ до мережі Інтернет, відкрити акаунт платника податків на Інтернет-сервісі ДФС, а також</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придбати програму для подання XML-звітності</w:t>
      </w:r>
    </w:p>
    <w:p w:rsidR="00401F6D" w:rsidRPr="008B6F56" w:rsidRDefault="00401F6D" w:rsidP="00091E0A">
      <w:pPr>
        <w:autoSpaceDE w:val="0"/>
        <w:autoSpaceDN w:val="0"/>
        <w:adjustRightInd w:val="0"/>
        <w:spacing w:after="0" w:line="360" w:lineRule="auto"/>
        <w:jc w:val="both"/>
        <w:rPr>
          <w:rFonts w:ascii="Times New Roman" w:hAnsi="Times New Roman"/>
          <w:sz w:val="28"/>
          <w:szCs w:val="28"/>
          <w:lang w:val="uk-UA"/>
        </w:rPr>
      </w:pPr>
      <w:r w:rsidRPr="008B6F56">
        <w:rPr>
          <w:rFonts w:ascii="Times New Roman" w:eastAsia="Arimo" w:hAnsi="Times New Roman"/>
          <w:sz w:val="28"/>
          <w:szCs w:val="28"/>
          <w:lang w:eastAsia="ru-RU"/>
        </w:rPr>
        <w:t xml:space="preserve">(або скористуватися програмним забезпеченням ДФС) та сертифікати на цифрові </w:t>
      </w:r>
      <w:proofErr w:type="gramStart"/>
      <w:r w:rsidRPr="008B6F56">
        <w:rPr>
          <w:rFonts w:ascii="Times New Roman" w:eastAsia="Arimo" w:hAnsi="Times New Roman"/>
          <w:sz w:val="28"/>
          <w:szCs w:val="28"/>
          <w:lang w:eastAsia="ru-RU"/>
        </w:rPr>
        <w:t>п</w:t>
      </w:r>
      <w:proofErr w:type="gramEnd"/>
      <w:r w:rsidRPr="008B6F56">
        <w:rPr>
          <w:rFonts w:ascii="Times New Roman" w:eastAsia="Arimo" w:hAnsi="Times New Roman"/>
          <w:sz w:val="28"/>
          <w:szCs w:val="28"/>
          <w:lang w:eastAsia="ru-RU"/>
        </w:rPr>
        <w:t>ідписи та</w:t>
      </w:r>
      <w:r w:rsidRPr="008B6F56">
        <w:rPr>
          <w:rFonts w:ascii="Times New Roman" w:eastAsia="Arimo" w:hAnsi="Times New Roman"/>
          <w:sz w:val="28"/>
          <w:szCs w:val="28"/>
          <w:lang w:val="uk-UA" w:eastAsia="ru-RU"/>
        </w:rPr>
        <w:t xml:space="preserve"> </w:t>
      </w:r>
      <w:r w:rsidRPr="008B6F56">
        <w:rPr>
          <w:rFonts w:ascii="Times New Roman" w:eastAsia="Arimo" w:hAnsi="Times New Roman"/>
          <w:sz w:val="28"/>
          <w:szCs w:val="28"/>
          <w:lang w:eastAsia="ru-RU"/>
        </w:rPr>
        <w:t>печатки</w:t>
      </w:r>
      <w:r w:rsidR="00534665" w:rsidRPr="008B6F56">
        <w:rPr>
          <w:rFonts w:ascii="Times New Roman" w:eastAsia="Arimo" w:hAnsi="Times New Roman"/>
          <w:sz w:val="28"/>
          <w:szCs w:val="28"/>
          <w:lang w:val="uk-UA" w:eastAsia="ru-RU"/>
        </w:rPr>
        <w:t xml:space="preserve"> [</w:t>
      </w:r>
      <w:r w:rsidR="008B6F56" w:rsidRPr="008B6F56">
        <w:rPr>
          <w:rFonts w:ascii="Times New Roman" w:eastAsia="Arimo" w:hAnsi="Times New Roman"/>
          <w:sz w:val="28"/>
          <w:szCs w:val="28"/>
          <w:lang w:val="uk-UA" w:eastAsia="ru-RU"/>
        </w:rPr>
        <w:t>34</w:t>
      </w:r>
      <w:r w:rsidR="00534665" w:rsidRPr="008B6F56">
        <w:rPr>
          <w:rFonts w:ascii="Times New Roman" w:eastAsia="Arimo" w:hAnsi="Times New Roman"/>
          <w:sz w:val="28"/>
          <w:szCs w:val="28"/>
          <w:lang w:val="uk-UA" w:eastAsia="ru-RU"/>
        </w:rPr>
        <w:t>, с.252]</w:t>
      </w:r>
      <w:r w:rsidRPr="008B6F56">
        <w:rPr>
          <w:rFonts w:ascii="Times New Roman" w:eastAsia="Arimo" w:hAnsi="Times New Roman"/>
          <w:sz w:val="28"/>
          <w:szCs w:val="28"/>
          <w:lang w:eastAsia="ru-RU"/>
        </w:rPr>
        <w:t>.</w:t>
      </w:r>
      <w:r w:rsidR="00091E0A" w:rsidRPr="008B6F56">
        <w:t xml:space="preserve"> </w:t>
      </w:r>
      <w:r w:rsidR="00091E0A" w:rsidRPr="008B6F56">
        <w:rPr>
          <w:rFonts w:ascii="Times New Roman" w:hAnsi="Times New Roman"/>
          <w:sz w:val="28"/>
          <w:szCs w:val="28"/>
        </w:rPr>
        <w:t xml:space="preserve">XBRL-звітність ґрунтується на застосуванні стандарту XBRL, який широко використовується у </w:t>
      </w:r>
      <w:proofErr w:type="gramStart"/>
      <w:r w:rsidR="00091E0A" w:rsidRPr="008B6F56">
        <w:rPr>
          <w:rFonts w:ascii="Times New Roman" w:hAnsi="Times New Roman"/>
          <w:sz w:val="28"/>
          <w:szCs w:val="28"/>
        </w:rPr>
        <w:t>св</w:t>
      </w:r>
      <w:proofErr w:type="gramEnd"/>
      <w:r w:rsidR="00091E0A" w:rsidRPr="008B6F56">
        <w:rPr>
          <w:rFonts w:ascii="Times New Roman" w:hAnsi="Times New Roman"/>
          <w:sz w:val="28"/>
          <w:szCs w:val="28"/>
        </w:rPr>
        <w:t>іті, дозволяє опрацьовувати великі обсяги інформації та є своєрідною розширеною мовою фінансової, управлінської і податкової звітності [</w:t>
      </w:r>
      <w:r w:rsidR="008B6F56" w:rsidRPr="008B6F56">
        <w:rPr>
          <w:rFonts w:ascii="Times New Roman" w:hAnsi="Times New Roman"/>
          <w:sz w:val="28"/>
          <w:szCs w:val="28"/>
          <w:lang w:val="uk-UA"/>
        </w:rPr>
        <w:t>78</w:t>
      </w:r>
      <w:r w:rsidR="00091E0A" w:rsidRPr="008B6F56">
        <w:rPr>
          <w:rFonts w:ascii="Times New Roman" w:hAnsi="Times New Roman"/>
          <w:sz w:val="28"/>
          <w:szCs w:val="28"/>
        </w:rPr>
        <w:t>, с. 148].</w:t>
      </w:r>
    </w:p>
    <w:p w:rsidR="00091E0A" w:rsidRPr="008B6F56" w:rsidRDefault="00091E0A" w:rsidP="00091E0A">
      <w:pPr>
        <w:autoSpaceDE w:val="0"/>
        <w:autoSpaceDN w:val="0"/>
        <w:adjustRightInd w:val="0"/>
        <w:spacing w:after="0" w:line="360" w:lineRule="auto"/>
        <w:jc w:val="both"/>
        <w:rPr>
          <w:rFonts w:ascii="Times New Roman" w:eastAsia="Arimo" w:hAnsi="Times New Roman"/>
          <w:sz w:val="28"/>
          <w:szCs w:val="28"/>
          <w:lang w:val="uk-UA" w:eastAsia="ru-RU"/>
        </w:rPr>
      </w:pPr>
      <w:r w:rsidRPr="008B6F56">
        <w:rPr>
          <w:rFonts w:ascii="Times New Roman" w:hAnsi="Times New Roman"/>
          <w:sz w:val="28"/>
          <w:szCs w:val="28"/>
          <w:lang w:val="uk-UA"/>
        </w:rPr>
        <w:tab/>
        <w:t xml:space="preserve">Варто наголосити, що перетворення фінансової звітності під впливом цифрових технологій зачіпають усі етапи – від створення такої звітності до подання і оброблення її показників. </w:t>
      </w:r>
      <w:r w:rsidRPr="008B6F56">
        <w:rPr>
          <w:rFonts w:ascii="Times New Roman" w:hAnsi="Times New Roman"/>
          <w:sz w:val="28"/>
          <w:szCs w:val="28"/>
        </w:rPr>
        <w:t xml:space="preserve">Причому звітність в епоху цифрових трансформацій – інтерактивна, розумна та формується в режимі реального часу. Вона повинна бути повністю автоматизованою, зрозумілою для користувачів, прозорою та сприяти оперативному виявленню і ліквідації проблем, що виникають на </w:t>
      </w:r>
      <w:proofErr w:type="gramStart"/>
      <w:r w:rsidRPr="008B6F56">
        <w:rPr>
          <w:rFonts w:ascii="Times New Roman" w:hAnsi="Times New Roman"/>
          <w:sz w:val="28"/>
          <w:szCs w:val="28"/>
        </w:rPr>
        <w:t>п</w:t>
      </w:r>
      <w:proofErr w:type="gramEnd"/>
      <w:r w:rsidRPr="008B6F56">
        <w:rPr>
          <w:rFonts w:ascii="Times New Roman" w:hAnsi="Times New Roman"/>
          <w:sz w:val="28"/>
          <w:szCs w:val="28"/>
        </w:rPr>
        <w:t>ідприємстві</w:t>
      </w:r>
      <w:r w:rsidRPr="008B6F56">
        <w:rPr>
          <w:rFonts w:ascii="Times New Roman" w:hAnsi="Times New Roman"/>
          <w:sz w:val="28"/>
          <w:szCs w:val="28"/>
          <w:lang w:val="uk-UA"/>
        </w:rPr>
        <w:t xml:space="preserve"> </w:t>
      </w:r>
      <w:r w:rsidRPr="008B6F56">
        <w:rPr>
          <w:rFonts w:ascii="Times New Roman" w:hAnsi="Times New Roman"/>
          <w:sz w:val="28"/>
          <w:szCs w:val="28"/>
        </w:rPr>
        <w:t>[</w:t>
      </w:r>
      <w:r w:rsidR="008B6F56" w:rsidRPr="008B6F56">
        <w:rPr>
          <w:rFonts w:ascii="Times New Roman" w:hAnsi="Times New Roman"/>
          <w:sz w:val="28"/>
          <w:szCs w:val="28"/>
          <w:lang w:val="uk-UA"/>
        </w:rPr>
        <w:t>56</w:t>
      </w:r>
      <w:r w:rsidRPr="008B6F56">
        <w:rPr>
          <w:rFonts w:ascii="Times New Roman" w:hAnsi="Times New Roman"/>
          <w:sz w:val="28"/>
          <w:szCs w:val="28"/>
        </w:rPr>
        <w:t xml:space="preserve">, с. </w:t>
      </w:r>
      <w:r w:rsidRPr="008B6F56">
        <w:rPr>
          <w:rFonts w:ascii="Times New Roman" w:hAnsi="Times New Roman"/>
          <w:sz w:val="28"/>
          <w:szCs w:val="28"/>
          <w:lang w:val="uk-UA"/>
        </w:rPr>
        <w:t>449</w:t>
      </w:r>
      <w:r w:rsidRPr="008B6F56">
        <w:rPr>
          <w:rFonts w:ascii="Times New Roman" w:hAnsi="Times New Roman"/>
          <w:sz w:val="28"/>
          <w:szCs w:val="28"/>
        </w:rPr>
        <w:t>].</w:t>
      </w:r>
    </w:p>
    <w:p w:rsidR="00773DE8" w:rsidRPr="008B6F56" w:rsidRDefault="00773DE8" w:rsidP="00AE5474">
      <w:pPr>
        <w:autoSpaceDE w:val="0"/>
        <w:autoSpaceDN w:val="0"/>
        <w:adjustRightInd w:val="0"/>
        <w:spacing w:after="0" w:line="360" w:lineRule="auto"/>
        <w:jc w:val="both"/>
        <w:rPr>
          <w:rFonts w:ascii="Times New Roman" w:eastAsia="Arimo" w:hAnsi="Times New Roman"/>
          <w:sz w:val="28"/>
          <w:szCs w:val="28"/>
          <w:lang w:val="uk-UA" w:eastAsia="ru-RU"/>
        </w:rPr>
      </w:pPr>
      <w:r w:rsidRPr="008B6F56">
        <w:rPr>
          <w:rFonts w:ascii="Times New Roman" w:eastAsia="Arimo" w:hAnsi="Times New Roman"/>
          <w:sz w:val="28"/>
          <w:szCs w:val="28"/>
          <w:lang w:val="uk-UA" w:eastAsia="ru-RU"/>
        </w:rPr>
        <w:tab/>
      </w:r>
      <w:r w:rsidRPr="008B6F56">
        <w:rPr>
          <w:rFonts w:ascii="Times New Roman" w:hAnsi="Times New Roman"/>
          <w:sz w:val="28"/>
          <w:szCs w:val="28"/>
          <w:lang w:val="uk-UA"/>
        </w:rPr>
        <w:t xml:space="preserve">Крім того, цифрова економіка продукує нові об’єкти (наприклад, цифрові активи), облікове відображення яких на законодавчому рівні не визначено, що за умови їх появи на підприємстві вимагатиме врегулювання саме на рівні облікової політики </w:t>
      </w:r>
      <w:r w:rsidRPr="008B6F56">
        <w:rPr>
          <w:rFonts w:ascii="Times New Roman" w:eastAsia="Arimo" w:hAnsi="Times New Roman"/>
          <w:sz w:val="28"/>
          <w:szCs w:val="28"/>
          <w:lang w:val="uk-UA" w:eastAsia="ru-RU"/>
        </w:rPr>
        <w:t>[</w:t>
      </w:r>
      <w:r w:rsidR="008B6F56" w:rsidRPr="008B6F56">
        <w:rPr>
          <w:rFonts w:ascii="Times New Roman" w:eastAsia="Arimo" w:hAnsi="Times New Roman"/>
          <w:sz w:val="28"/>
          <w:szCs w:val="28"/>
          <w:lang w:val="uk-UA" w:eastAsia="ru-RU"/>
        </w:rPr>
        <w:t>15</w:t>
      </w:r>
      <w:r w:rsidRPr="008B6F56">
        <w:rPr>
          <w:rFonts w:ascii="Times New Roman" w:eastAsia="Arimo" w:hAnsi="Times New Roman"/>
          <w:sz w:val="28"/>
          <w:szCs w:val="28"/>
          <w:lang w:val="uk-UA" w:eastAsia="ru-RU"/>
        </w:rPr>
        <w:t>].</w:t>
      </w:r>
    </w:p>
    <w:p w:rsidR="00E718A1" w:rsidRDefault="00E718A1" w:rsidP="00AE5474">
      <w:pPr>
        <w:spacing w:after="0" w:line="360" w:lineRule="auto"/>
        <w:ind w:firstLine="539"/>
        <w:jc w:val="both"/>
        <w:rPr>
          <w:rFonts w:ascii="Times New Roman" w:hAnsi="Times New Roman"/>
          <w:sz w:val="28"/>
          <w:szCs w:val="28"/>
          <w:lang w:val="uk-UA"/>
        </w:rPr>
      </w:pPr>
      <w:r>
        <w:rPr>
          <w:rFonts w:ascii="Times New Roman" w:hAnsi="Times New Roman"/>
          <w:sz w:val="28"/>
          <w:szCs w:val="28"/>
          <w:lang w:val="uk-UA"/>
        </w:rPr>
        <w:t>П</w:t>
      </w:r>
      <w:r w:rsidR="00AE5474" w:rsidRPr="0054656B">
        <w:rPr>
          <w:rFonts w:ascii="Times New Roman" w:hAnsi="Times New Roman"/>
          <w:sz w:val="28"/>
          <w:szCs w:val="28"/>
          <w:lang w:val="uk-UA"/>
        </w:rPr>
        <w:t>ідсумовуючи вище</w:t>
      </w:r>
      <w:r>
        <w:rPr>
          <w:rFonts w:ascii="Times New Roman" w:hAnsi="Times New Roman"/>
          <w:sz w:val="28"/>
          <w:szCs w:val="28"/>
          <w:lang w:val="uk-UA"/>
        </w:rPr>
        <w:t>викладене</w:t>
      </w:r>
      <w:r w:rsidR="00AE5474" w:rsidRPr="0054656B">
        <w:rPr>
          <w:rFonts w:ascii="Times New Roman" w:hAnsi="Times New Roman"/>
          <w:sz w:val="28"/>
          <w:szCs w:val="28"/>
          <w:lang w:val="uk-UA"/>
        </w:rPr>
        <w:t xml:space="preserve"> </w:t>
      </w:r>
      <w:r>
        <w:rPr>
          <w:rFonts w:ascii="Times New Roman" w:hAnsi="Times New Roman"/>
          <w:sz w:val="28"/>
          <w:szCs w:val="28"/>
          <w:lang w:val="uk-UA"/>
        </w:rPr>
        <w:t>констатуємо</w:t>
      </w:r>
      <w:r w:rsidR="00AE5474" w:rsidRPr="0054656B">
        <w:rPr>
          <w:rFonts w:ascii="Times New Roman" w:hAnsi="Times New Roman"/>
          <w:sz w:val="28"/>
          <w:szCs w:val="28"/>
          <w:lang w:val="uk-UA"/>
        </w:rPr>
        <w:t xml:space="preserve">, що </w:t>
      </w:r>
      <w:r>
        <w:rPr>
          <w:rFonts w:ascii="Times New Roman" w:hAnsi="Times New Roman"/>
          <w:sz w:val="28"/>
          <w:szCs w:val="28"/>
          <w:lang w:val="uk-UA"/>
        </w:rPr>
        <w:t xml:space="preserve">фінансова звітність є </w:t>
      </w:r>
      <w:r w:rsidRPr="0054656B">
        <w:rPr>
          <w:rFonts w:ascii="Times New Roman" w:hAnsi="Times New Roman"/>
          <w:sz w:val="28"/>
          <w:szCs w:val="28"/>
          <w:lang w:val="uk-UA"/>
        </w:rPr>
        <w:t>елементом обліково-аналітичного забезпечення управління</w:t>
      </w:r>
      <w:r>
        <w:rPr>
          <w:rFonts w:ascii="Times New Roman" w:hAnsi="Times New Roman"/>
          <w:sz w:val="28"/>
          <w:szCs w:val="28"/>
          <w:lang w:val="uk-UA"/>
        </w:rPr>
        <w:t xml:space="preserve"> будь-яким</w:t>
      </w:r>
      <w:r w:rsidRPr="0054656B">
        <w:rPr>
          <w:rFonts w:ascii="Times New Roman" w:hAnsi="Times New Roman"/>
          <w:sz w:val="28"/>
          <w:szCs w:val="28"/>
          <w:lang w:val="uk-UA"/>
        </w:rPr>
        <w:t xml:space="preserve"> підприємством</w:t>
      </w:r>
      <w:r>
        <w:rPr>
          <w:rFonts w:ascii="Times New Roman" w:hAnsi="Times New Roman"/>
          <w:sz w:val="28"/>
          <w:szCs w:val="28"/>
          <w:lang w:val="uk-UA"/>
        </w:rPr>
        <w:t xml:space="preserve">, засобом комунікації, що надає </w:t>
      </w:r>
      <w:r w:rsidRPr="0054656B">
        <w:rPr>
          <w:rFonts w:ascii="Times New Roman" w:hAnsi="Times New Roman"/>
          <w:sz w:val="28"/>
          <w:szCs w:val="28"/>
          <w:lang w:val="uk-UA"/>
        </w:rPr>
        <w:t>змогу формувати стратегію і тактику розвитку підприємства</w:t>
      </w:r>
      <w:r>
        <w:rPr>
          <w:rFonts w:ascii="Times New Roman" w:hAnsi="Times New Roman"/>
          <w:sz w:val="28"/>
          <w:szCs w:val="28"/>
          <w:lang w:val="uk-UA"/>
        </w:rPr>
        <w:t>.</w:t>
      </w:r>
    </w:p>
    <w:p w:rsidR="00E718A1" w:rsidRDefault="00E718A1" w:rsidP="00AE5474">
      <w:pPr>
        <w:spacing w:after="0" w:line="360" w:lineRule="auto"/>
        <w:ind w:firstLine="539"/>
        <w:jc w:val="both"/>
        <w:rPr>
          <w:rFonts w:ascii="Times New Roman" w:hAnsi="Times New Roman"/>
          <w:sz w:val="28"/>
          <w:szCs w:val="28"/>
          <w:lang w:val="uk-UA"/>
        </w:rPr>
      </w:pPr>
    </w:p>
    <w:p w:rsidR="00E718A1" w:rsidRDefault="00E718A1" w:rsidP="00AE5474">
      <w:pPr>
        <w:spacing w:after="0" w:line="360" w:lineRule="auto"/>
        <w:ind w:firstLine="539"/>
        <w:jc w:val="both"/>
        <w:rPr>
          <w:rFonts w:ascii="Times New Roman" w:hAnsi="Times New Roman"/>
          <w:sz w:val="28"/>
          <w:szCs w:val="28"/>
          <w:lang w:val="uk-UA"/>
        </w:rPr>
      </w:pPr>
    </w:p>
    <w:p w:rsidR="00E718A1" w:rsidRDefault="00E718A1" w:rsidP="00AE5474">
      <w:pPr>
        <w:spacing w:after="0" w:line="360" w:lineRule="auto"/>
        <w:ind w:firstLine="539"/>
        <w:jc w:val="both"/>
        <w:rPr>
          <w:rFonts w:ascii="Times New Roman" w:hAnsi="Times New Roman"/>
          <w:sz w:val="28"/>
          <w:szCs w:val="28"/>
          <w:lang w:val="uk-UA"/>
        </w:rPr>
      </w:pPr>
    </w:p>
    <w:p w:rsidR="00E718A1" w:rsidRDefault="00E718A1" w:rsidP="00AE5474">
      <w:pPr>
        <w:spacing w:after="0" w:line="360" w:lineRule="auto"/>
        <w:ind w:firstLine="539"/>
        <w:jc w:val="both"/>
        <w:rPr>
          <w:rFonts w:ascii="Times New Roman" w:hAnsi="Times New Roman"/>
          <w:sz w:val="28"/>
          <w:szCs w:val="28"/>
          <w:lang w:val="uk-UA"/>
        </w:rPr>
      </w:pPr>
    </w:p>
    <w:p w:rsidR="00E718A1" w:rsidRPr="005E71DC" w:rsidRDefault="005E71DC" w:rsidP="005E71D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1.2.  </w:t>
      </w:r>
      <w:r w:rsidR="0005126C" w:rsidRPr="005E71DC">
        <w:rPr>
          <w:rFonts w:ascii="Times New Roman" w:hAnsi="Times New Roman"/>
          <w:sz w:val="28"/>
          <w:szCs w:val="28"/>
          <w:lang w:val="uk-UA"/>
        </w:rPr>
        <w:t>Аналітичні властивості фінансової звітності</w:t>
      </w:r>
    </w:p>
    <w:p w:rsidR="005E71DC" w:rsidRPr="005E71DC" w:rsidRDefault="005E71DC" w:rsidP="005E71DC">
      <w:pPr>
        <w:pStyle w:val="a8"/>
        <w:spacing w:after="0" w:line="360" w:lineRule="auto"/>
        <w:jc w:val="both"/>
        <w:rPr>
          <w:rFonts w:ascii="Times New Roman" w:hAnsi="Times New Roman"/>
          <w:sz w:val="28"/>
          <w:szCs w:val="28"/>
          <w:lang w:val="uk-UA"/>
        </w:rPr>
      </w:pPr>
    </w:p>
    <w:p w:rsidR="00230C16" w:rsidRPr="00085E04" w:rsidRDefault="00230C16" w:rsidP="00230C16">
      <w:pPr>
        <w:autoSpaceDE w:val="0"/>
        <w:autoSpaceDN w:val="0"/>
        <w:adjustRightInd w:val="0"/>
        <w:spacing w:after="0" w:line="240" w:lineRule="auto"/>
        <w:rPr>
          <w:rFonts w:ascii="UkrainianSchoolBook" w:hAnsi="UkrainianSchoolBook" w:cs="UkrainianSchoolBook"/>
          <w:color w:val="000000"/>
          <w:sz w:val="24"/>
          <w:szCs w:val="24"/>
          <w:lang w:val="uk-UA" w:eastAsia="ru-RU"/>
        </w:rPr>
      </w:pPr>
    </w:p>
    <w:p w:rsidR="00230C16" w:rsidRPr="00085E04" w:rsidRDefault="00230C16" w:rsidP="00230C16">
      <w:pPr>
        <w:autoSpaceDE w:val="0"/>
        <w:autoSpaceDN w:val="0"/>
        <w:adjustRightInd w:val="0"/>
        <w:spacing w:after="0" w:line="360" w:lineRule="auto"/>
        <w:ind w:firstLine="709"/>
        <w:jc w:val="both"/>
        <w:rPr>
          <w:rFonts w:ascii="Times New Roman" w:hAnsi="Times New Roman"/>
          <w:sz w:val="28"/>
          <w:szCs w:val="28"/>
          <w:lang w:val="uk-UA" w:eastAsia="ru-RU"/>
        </w:rPr>
      </w:pPr>
      <w:r w:rsidRPr="00085E04">
        <w:rPr>
          <w:rFonts w:ascii="UkrainianSchoolBook" w:hAnsi="UkrainianSchoolBook"/>
          <w:sz w:val="24"/>
          <w:szCs w:val="24"/>
          <w:lang w:val="uk-UA" w:eastAsia="ru-RU"/>
        </w:rPr>
        <w:t xml:space="preserve"> </w:t>
      </w:r>
      <w:r w:rsidRPr="00085E04">
        <w:rPr>
          <w:rFonts w:ascii="Times New Roman" w:hAnsi="Times New Roman"/>
          <w:sz w:val="28"/>
          <w:szCs w:val="28"/>
          <w:lang w:val="uk-UA" w:eastAsia="ru-RU"/>
        </w:rPr>
        <w:t>У сучасній економіці, коли результати аналізу фінансово-економічного стану підприємства виступа</w:t>
      </w:r>
      <w:r w:rsidRPr="00085E04">
        <w:rPr>
          <w:rFonts w:ascii="Times New Roman" w:hAnsi="Times New Roman"/>
          <w:sz w:val="28"/>
          <w:szCs w:val="28"/>
          <w:lang w:val="uk-UA" w:eastAsia="ru-RU"/>
        </w:rPr>
        <w:softHyphen/>
        <w:t>ють одним із найважливіших факторів у прийняття управлінських рішень, фінансова звітність як дже</w:t>
      </w:r>
      <w:r w:rsidRPr="00085E04">
        <w:rPr>
          <w:rFonts w:ascii="Times New Roman" w:hAnsi="Times New Roman"/>
          <w:sz w:val="28"/>
          <w:szCs w:val="28"/>
          <w:lang w:val="uk-UA" w:eastAsia="ru-RU"/>
        </w:rPr>
        <w:softHyphen/>
        <w:t>рело аналітичної інформації використовується при оцінці діловими партнерами, інвесторами, креди</w:t>
      </w:r>
      <w:r w:rsidRPr="00085E04">
        <w:rPr>
          <w:rFonts w:ascii="Times New Roman" w:hAnsi="Times New Roman"/>
          <w:sz w:val="28"/>
          <w:szCs w:val="28"/>
          <w:lang w:val="uk-UA" w:eastAsia="ru-RU"/>
        </w:rPr>
        <w:softHyphen/>
        <w:t>торами та іншими важливими контрагентами</w:t>
      </w:r>
      <w:r w:rsidR="00D72702" w:rsidRPr="00085E04">
        <w:rPr>
          <w:rFonts w:ascii="Times New Roman" w:hAnsi="Times New Roman"/>
          <w:sz w:val="28"/>
          <w:szCs w:val="28"/>
          <w:lang w:val="uk-UA" w:eastAsia="ru-RU"/>
        </w:rPr>
        <w:t xml:space="preserve"> [</w:t>
      </w:r>
      <w:r w:rsidR="00085E04" w:rsidRPr="00085E04">
        <w:rPr>
          <w:rFonts w:ascii="Times New Roman" w:hAnsi="Times New Roman"/>
          <w:sz w:val="28"/>
          <w:szCs w:val="28"/>
          <w:lang w:val="uk-UA" w:eastAsia="ru-RU"/>
        </w:rPr>
        <w:t>27,</w:t>
      </w:r>
      <w:r w:rsidR="00D72702" w:rsidRPr="00085E04">
        <w:rPr>
          <w:rFonts w:ascii="Times New Roman" w:hAnsi="Times New Roman"/>
          <w:sz w:val="28"/>
          <w:szCs w:val="28"/>
          <w:lang w:val="uk-UA" w:eastAsia="ru-RU"/>
        </w:rPr>
        <w:t xml:space="preserve"> с.193].</w:t>
      </w:r>
    </w:p>
    <w:p w:rsidR="00E718A1" w:rsidRPr="00085E04" w:rsidRDefault="00230C16" w:rsidP="00B436A8">
      <w:pPr>
        <w:spacing w:after="0" w:line="360" w:lineRule="auto"/>
        <w:ind w:firstLine="709"/>
        <w:jc w:val="both"/>
        <w:rPr>
          <w:rFonts w:ascii="Times New Roman" w:hAnsi="Times New Roman"/>
          <w:sz w:val="28"/>
          <w:szCs w:val="28"/>
          <w:lang w:val="uk-UA" w:eastAsia="ru-RU"/>
        </w:rPr>
      </w:pPr>
      <w:r w:rsidRPr="00085E04">
        <w:rPr>
          <w:rFonts w:ascii="Times New Roman" w:hAnsi="Times New Roman"/>
          <w:sz w:val="28"/>
          <w:szCs w:val="28"/>
          <w:lang w:val="uk-UA" w:eastAsia="ru-RU"/>
        </w:rPr>
        <w:t>Аналітичні властивості фінансової звітності є невід’ємною частиною інформаційної системи управ</w:t>
      </w:r>
      <w:r w:rsidRPr="00085E04">
        <w:rPr>
          <w:rFonts w:ascii="Times New Roman" w:hAnsi="Times New Roman"/>
          <w:sz w:val="28"/>
          <w:szCs w:val="28"/>
          <w:lang w:val="uk-UA" w:eastAsia="ru-RU"/>
        </w:rPr>
        <w:softHyphen/>
        <w:t>ління. На практиці ці властивості проявляються у оцінці фінансово-економічного стану, шляхом роз</w:t>
      </w:r>
      <w:r w:rsidRPr="00085E04">
        <w:rPr>
          <w:rFonts w:ascii="Times New Roman" w:hAnsi="Times New Roman"/>
          <w:sz w:val="28"/>
          <w:szCs w:val="28"/>
          <w:lang w:val="uk-UA" w:eastAsia="ru-RU"/>
        </w:rPr>
        <w:softHyphen/>
        <w:t xml:space="preserve">рахунку різноманітних відносних показників, які характеризують основні результати діяльності та стан економічних ресурсів і капіталу підприємства. </w:t>
      </w:r>
      <w:r w:rsidRPr="00085E04">
        <w:rPr>
          <w:rFonts w:ascii="Times New Roman" w:hAnsi="Times New Roman"/>
          <w:sz w:val="28"/>
          <w:szCs w:val="28"/>
          <w:lang w:eastAsia="ru-RU"/>
        </w:rPr>
        <w:t>Тому інформація, зазначена у фінансових звітах, повинна бути повною, правдивою та неупередженою, задля максимально об’єктивної характеристики гос</w:t>
      </w:r>
      <w:r w:rsidRPr="00085E04">
        <w:rPr>
          <w:rFonts w:ascii="Times New Roman" w:hAnsi="Times New Roman"/>
          <w:sz w:val="28"/>
          <w:szCs w:val="28"/>
          <w:lang w:eastAsia="ru-RU"/>
        </w:rPr>
        <w:softHyphen/>
        <w:t xml:space="preserve">подарської діяльності </w:t>
      </w:r>
      <w:proofErr w:type="gramStart"/>
      <w:r w:rsidRPr="00085E04">
        <w:rPr>
          <w:rFonts w:ascii="Times New Roman" w:hAnsi="Times New Roman"/>
          <w:sz w:val="28"/>
          <w:szCs w:val="28"/>
          <w:lang w:eastAsia="ru-RU"/>
        </w:rPr>
        <w:t>п</w:t>
      </w:r>
      <w:proofErr w:type="gramEnd"/>
      <w:r w:rsidRPr="00085E04">
        <w:rPr>
          <w:rFonts w:ascii="Times New Roman" w:hAnsi="Times New Roman"/>
          <w:sz w:val="28"/>
          <w:szCs w:val="28"/>
          <w:lang w:eastAsia="ru-RU"/>
        </w:rPr>
        <w:t>ідприємства [</w:t>
      </w:r>
      <w:r w:rsidR="00085E04" w:rsidRPr="00085E04">
        <w:rPr>
          <w:rFonts w:ascii="Times New Roman" w:hAnsi="Times New Roman"/>
          <w:sz w:val="28"/>
          <w:szCs w:val="28"/>
          <w:lang w:val="uk-UA" w:eastAsia="ru-RU"/>
        </w:rPr>
        <w:t>27</w:t>
      </w:r>
      <w:r w:rsidR="00152F59" w:rsidRPr="00085E04">
        <w:rPr>
          <w:rFonts w:ascii="Times New Roman" w:hAnsi="Times New Roman"/>
          <w:sz w:val="28"/>
          <w:szCs w:val="28"/>
          <w:lang w:val="uk-UA" w:eastAsia="ru-RU"/>
        </w:rPr>
        <w:t>, с.193</w:t>
      </w:r>
      <w:r w:rsidRPr="00085E04">
        <w:rPr>
          <w:rFonts w:ascii="Times New Roman" w:hAnsi="Times New Roman"/>
          <w:sz w:val="28"/>
          <w:szCs w:val="28"/>
          <w:lang w:eastAsia="ru-RU"/>
        </w:rPr>
        <w:t>].</w:t>
      </w:r>
    </w:p>
    <w:p w:rsidR="00141705" w:rsidRPr="00085E04" w:rsidRDefault="00141705" w:rsidP="0038612E">
      <w:pPr>
        <w:spacing w:after="0" w:line="360" w:lineRule="auto"/>
        <w:ind w:firstLine="709"/>
        <w:jc w:val="both"/>
        <w:rPr>
          <w:rFonts w:ascii="Times New Roman" w:hAnsi="Times New Roman"/>
          <w:sz w:val="28"/>
          <w:szCs w:val="28"/>
          <w:lang w:val="uk-UA" w:eastAsia="ru-RU"/>
        </w:rPr>
      </w:pPr>
      <w:r w:rsidRPr="00085E04">
        <w:rPr>
          <w:rFonts w:ascii="Times New Roman" w:hAnsi="Times New Roman"/>
          <w:sz w:val="28"/>
          <w:szCs w:val="28"/>
          <w:lang w:val="uk-UA" w:eastAsia="ru-RU"/>
        </w:rPr>
        <w:t>Фінансова звітність підприємства є основою для складання управлінських звітів, з допомогою яких здійснюється перспективне планування.</w:t>
      </w:r>
      <w:r w:rsidR="002D18B5" w:rsidRPr="00085E04">
        <w:rPr>
          <w:rFonts w:ascii="Times New Roman" w:hAnsi="Times New Roman"/>
          <w:sz w:val="28"/>
          <w:szCs w:val="28"/>
          <w:lang w:val="uk-UA" w:eastAsia="ru-RU"/>
        </w:rPr>
        <w:t xml:space="preserve"> Для цього в стандартній фінансовій звітності укрупнюють окремі статті, а окремі навпаки розшифровують, використовуючи облікову аналітику. Для створення головного управлінського звіту беруться дані зі стандартних фінансових звітів підприємства та   комбінують </w:t>
      </w:r>
      <w:r w:rsidR="002D18B5" w:rsidRPr="00085E04">
        <w:rPr>
          <w:rFonts w:ascii="Times New Roman" w:hAnsi="Times New Roman"/>
          <w:sz w:val="28"/>
          <w:szCs w:val="28"/>
          <w:lang w:eastAsia="ru-RU"/>
        </w:rPr>
        <w:t>[</w:t>
      </w:r>
      <w:r w:rsidR="00085E04" w:rsidRPr="00085E04">
        <w:rPr>
          <w:rFonts w:ascii="Times New Roman" w:hAnsi="Times New Roman"/>
          <w:sz w:val="28"/>
          <w:szCs w:val="28"/>
          <w:lang w:val="uk-UA" w:eastAsia="ru-RU"/>
        </w:rPr>
        <w:t>5</w:t>
      </w:r>
      <w:r w:rsidR="00373FEF" w:rsidRPr="00085E04">
        <w:rPr>
          <w:rFonts w:ascii="Times New Roman" w:hAnsi="Times New Roman"/>
          <w:sz w:val="28"/>
          <w:szCs w:val="28"/>
          <w:lang w:val="uk-UA" w:eastAsia="ru-RU"/>
        </w:rPr>
        <w:t xml:space="preserve">, с.24 </w:t>
      </w:r>
      <w:r w:rsidR="002D18B5" w:rsidRPr="00085E04">
        <w:rPr>
          <w:rFonts w:ascii="Times New Roman" w:hAnsi="Times New Roman"/>
          <w:sz w:val="28"/>
          <w:szCs w:val="28"/>
          <w:lang w:eastAsia="ru-RU"/>
        </w:rPr>
        <w:t>].</w:t>
      </w:r>
    </w:p>
    <w:p w:rsidR="009A0653" w:rsidRPr="00085E04" w:rsidRDefault="009A0653" w:rsidP="0038612E">
      <w:pPr>
        <w:autoSpaceDE w:val="0"/>
        <w:autoSpaceDN w:val="0"/>
        <w:adjustRightInd w:val="0"/>
        <w:spacing w:after="0" w:line="360" w:lineRule="auto"/>
        <w:ind w:firstLine="709"/>
        <w:jc w:val="both"/>
        <w:rPr>
          <w:rFonts w:ascii="Times New Roman" w:hAnsi="Times New Roman"/>
          <w:sz w:val="28"/>
          <w:szCs w:val="28"/>
          <w:lang w:val="uk-UA" w:eastAsia="ru-RU"/>
        </w:rPr>
      </w:pPr>
      <w:r w:rsidRPr="00085E04">
        <w:rPr>
          <w:rFonts w:ascii="Times New Roman" w:hAnsi="Times New Roman"/>
          <w:sz w:val="28"/>
          <w:szCs w:val="28"/>
          <w:lang w:val="uk-UA" w:eastAsia="ru-RU"/>
        </w:rPr>
        <w:t>Можно зробити висновок, що фінансова звітність - головне джерело інформації, необхідної для оцінки фінансового стану</w:t>
      </w:r>
      <w:r w:rsidR="0038612E" w:rsidRPr="00085E04">
        <w:rPr>
          <w:rFonts w:ascii="Times New Roman" w:hAnsi="Times New Roman"/>
          <w:sz w:val="28"/>
          <w:szCs w:val="28"/>
          <w:lang w:val="uk-UA" w:eastAsia="ru-RU"/>
        </w:rPr>
        <w:t>, адже  адекватна інформаційно-методична база є необхідною умовою якісного проведення аналізу фінансового стану.</w:t>
      </w:r>
    </w:p>
    <w:p w:rsidR="00B436A8" w:rsidRDefault="00B436A8" w:rsidP="00B436A8">
      <w:pPr>
        <w:autoSpaceDE w:val="0"/>
        <w:autoSpaceDN w:val="0"/>
        <w:adjustRightInd w:val="0"/>
        <w:spacing w:after="0" w:line="360" w:lineRule="auto"/>
        <w:ind w:firstLine="709"/>
        <w:jc w:val="both"/>
        <w:rPr>
          <w:rFonts w:ascii="Times New Roman" w:hAnsi="Times New Roman"/>
          <w:sz w:val="28"/>
          <w:szCs w:val="28"/>
          <w:lang w:val="uk-UA"/>
        </w:rPr>
      </w:pPr>
      <w:r w:rsidRPr="00B436A8">
        <w:rPr>
          <w:rFonts w:ascii="Times New Roman" w:hAnsi="Times New Roman"/>
          <w:sz w:val="28"/>
          <w:szCs w:val="28"/>
          <w:lang w:val="uk-UA"/>
        </w:rPr>
        <w:t>Результати комплексн</w:t>
      </w:r>
      <w:r>
        <w:rPr>
          <w:rFonts w:ascii="Times New Roman" w:hAnsi="Times New Roman"/>
          <w:sz w:val="28"/>
          <w:szCs w:val="28"/>
          <w:lang w:val="uk-UA"/>
        </w:rPr>
        <w:t xml:space="preserve">ого </w:t>
      </w:r>
      <w:r w:rsidRPr="00B436A8">
        <w:rPr>
          <w:rFonts w:ascii="Times New Roman" w:hAnsi="Times New Roman"/>
          <w:sz w:val="28"/>
          <w:szCs w:val="28"/>
          <w:lang w:val="uk-UA"/>
        </w:rPr>
        <w:t>фінансов</w:t>
      </w:r>
      <w:r>
        <w:rPr>
          <w:rFonts w:ascii="Times New Roman" w:hAnsi="Times New Roman"/>
          <w:sz w:val="28"/>
          <w:szCs w:val="28"/>
          <w:lang w:val="uk-UA"/>
        </w:rPr>
        <w:t>ого</w:t>
      </w:r>
      <w:r w:rsidRPr="00B436A8">
        <w:rPr>
          <w:rFonts w:ascii="Times New Roman" w:hAnsi="Times New Roman"/>
          <w:sz w:val="28"/>
          <w:szCs w:val="28"/>
          <w:lang w:val="uk-UA"/>
        </w:rPr>
        <w:t xml:space="preserve"> аналіз</w:t>
      </w:r>
      <w:r>
        <w:rPr>
          <w:rFonts w:ascii="Times New Roman" w:hAnsi="Times New Roman"/>
          <w:sz w:val="28"/>
          <w:szCs w:val="28"/>
          <w:lang w:val="uk-UA"/>
        </w:rPr>
        <w:t>у</w:t>
      </w:r>
      <w:r w:rsidRPr="00B436A8">
        <w:rPr>
          <w:rFonts w:ascii="Times New Roman" w:hAnsi="Times New Roman"/>
          <w:sz w:val="28"/>
          <w:szCs w:val="28"/>
          <w:lang w:val="uk-UA"/>
        </w:rPr>
        <w:t xml:space="preserve"> свідч</w:t>
      </w:r>
      <w:r>
        <w:rPr>
          <w:rFonts w:ascii="Times New Roman" w:hAnsi="Times New Roman"/>
          <w:sz w:val="28"/>
          <w:szCs w:val="28"/>
          <w:lang w:val="uk-UA"/>
        </w:rPr>
        <w:t>а</w:t>
      </w:r>
      <w:r w:rsidRPr="00B436A8">
        <w:rPr>
          <w:rFonts w:ascii="Times New Roman" w:hAnsi="Times New Roman"/>
          <w:sz w:val="28"/>
          <w:szCs w:val="28"/>
          <w:lang w:val="uk-UA"/>
        </w:rPr>
        <w:t xml:space="preserve">ть про фінансовий стан підприємства, який є результатом взаємодії всіх елементів </w:t>
      </w:r>
      <w:r>
        <w:rPr>
          <w:rFonts w:ascii="Times New Roman" w:hAnsi="Times New Roman"/>
          <w:sz w:val="28"/>
          <w:szCs w:val="28"/>
          <w:lang w:val="uk-UA"/>
        </w:rPr>
        <w:t>фінансової звітності</w:t>
      </w:r>
      <w:r w:rsidRPr="00B436A8">
        <w:rPr>
          <w:rFonts w:ascii="Times New Roman" w:hAnsi="Times New Roman"/>
          <w:sz w:val="28"/>
          <w:szCs w:val="28"/>
          <w:lang w:val="uk-UA"/>
        </w:rPr>
        <w:t xml:space="preserve">, визначається сукупністю виробничо-господарських факторів і </w:t>
      </w:r>
      <w:r w:rsidRPr="00B436A8">
        <w:rPr>
          <w:rFonts w:ascii="Times New Roman" w:hAnsi="Times New Roman"/>
          <w:sz w:val="28"/>
          <w:szCs w:val="28"/>
          <w:lang w:val="uk-UA"/>
        </w:rPr>
        <w:lastRenderedPageBreak/>
        <w:t>характеризується системою показників, що відображають наявність, розміщення і використання фінансових ресурсів (табл. 1</w:t>
      </w:r>
      <w:r>
        <w:rPr>
          <w:rFonts w:ascii="Times New Roman" w:hAnsi="Times New Roman"/>
          <w:sz w:val="28"/>
          <w:szCs w:val="28"/>
          <w:lang w:val="uk-UA"/>
        </w:rPr>
        <w:t>.2</w:t>
      </w:r>
      <w:r w:rsidRPr="00B436A8">
        <w:rPr>
          <w:rFonts w:ascii="Times New Roman" w:hAnsi="Times New Roman"/>
          <w:sz w:val="28"/>
          <w:szCs w:val="28"/>
          <w:lang w:val="uk-UA"/>
        </w:rPr>
        <w:t>).</w:t>
      </w:r>
    </w:p>
    <w:p w:rsidR="00B436A8" w:rsidRPr="00B436A8" w:rsidRDefault="00B436A8" w:rsidP="00D1746F">
      <w:pPr>
        <w:autoSpaceDE w:val="0"/>
        <w:autoSpaceDN w:val="0"/>
        <w:adjustRightInd w:val="0"/>
        <w:spacing w:after="0" w:line="360" w:lineRule="auto"/>
        <w:ind w:firstLine="709"/>
        <w:jc w:val="right"/>
        <w:rPr>
          <w:rFonts w:ascii="Times New Roman" w:hAnsi="Times New Roman"/>
          <w:i/>
          <w:sz w:val="28"/>
          <w:szCs w:val="28"/>
          <w:lang w:val="uk-UA"/>
        </w:rPr>
      </w:pPr>
      <w:r w:rsidRPr="00B436A8">
        <w:rPr>
          <w:rFonts w:ascii="Times New Roman" w:hAnsi="Times New Roman"/>
          <w:i/>
          <w:sz w:val="28"/>
          <w:szCs w:val="28"/>
          <w:lang w:val="uk-UA"/>
        </w:rPr>
        <w:t xml:space="preserve">Таблиця 1.2 </w:t>
      </w:r>
    </w:p>
    <w:p w:rsidR="00AE5474" w:rsidRPr="00D1746F" w:rsidRDefault="00B436A8" w:rsidP="00D1746F">
      <w:pPr>
        <w:autoSpaceDE w:val="0"/>
        <w:autoSpaceDN w:val="0"/>
        <w:adjustRightInd w:val="0"/>
        <w:spacing w:after="0" w:line="360" w:lineRule="auto"/>
        <w:ind w:firstLine="709"/>
        <w:jc w:val="center"/>
        <w:rPr>
          <w:rFonts w:ascii="Times New Roman" w:hAnsi="Times New Roman"/>
          <w:b/>
          <w:bCs/>
          <w:sz w:val="28"/>
          <w:szCs w:val="28"/>
          <w:lang w:val="uk-UA"/>
        </w:rPr>
      </w:pPr>
      <w:r w:rsidRPr="00D1746F">
        <w:rPr>
          <w:rFonts w:ascii="Times New Roman" w:hAnsi="Times New Roman"/>
          <w:b/>
          <w:bCs/>
          <w:sz w:val="28"/>
          <w:szCs w:val="28"/>
        </w:rPr>
        <w:t xml:space="preserve">Сутнісні особливості комплексного фінансового аналізу діяльності </w:t>
      </w:r>
      <w:proofErr w:type="gramStart"/>
      <w:r w:rsidRPr="00D1746F">
        <w:rPr>
          <w:rFonts w:ascii="Times New Roman" w:hAnsi="Times New Roman"/>
          <w:b/>
          <w:bCs/>
          <w:sz w:val="28"/>
          <w:szCs w:val="28"/>
        </w:rPr>
        <w:t>п</w:t>
      </w:r>
      <w:proofErr w:type="gramEnd"/>
      <w:r w:rsidRPr="00D1746F">
        <w:rPr>
          <w:rFonts w:ascii="Times New Roman" w:hAnsi="Times New Roman"/>
          <w:b/>
          <w:bCs/>
          <w:sz w:val="28"/>
          <w:szCs w:val="28"/>
        </w:rPr>
        <w:t>ідприємства</w:t>
      </w:r>
      <w:r w:rsidRPr="00D1746F">
        <w:rPr>
          <w:rFonts w:ascii="Times New Roman" w:hAnsi="Times New Roman"/>
          <w:b/>
          <w:bCs/>
          <w:sz w:val="28"/>
          <w:szCs w:val="28"/>
          <w:lang w:val="uk-UA"/>
        </w:rPr>
        <w:t xml:space="preserve"> </w:t>
      </w:r>
    </w:p>
    <w:tbl>
      <w:tblPr>
        <w:tblStyle w:val="a5"/>
        <w:tblW w:w="0" w:type="auto"/>
        <w:tblLook w:val="04A0"/>
      </w:tblPr>
      <w:tblGrid>
        <w:gridCol w:w="3085"/>
        <w:gridCol w:w="6662"/>
      </w:tblGrid>
      <w:tr w:rsidR="00B436A8" w:rsidRPr="00B436A8" w:rsidTr="00B436A8">
        <w:tc>
          <w:tcPr>
            <w:tcW w:w="3085" w:type="dxa"/>
          </w:tcPr>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r w:rsidRPr="00B436A8">
              <w:rPr>
                <w:rFonts w:ascii="Times New Roman" w:eastAsia="Arimo" w:hAnsi="Times New Roman"/>
                <w:sz w:val="24"/>
                <w:szCs w:val="24"/>
                <w:lang w:val="uk-UA" w:eastAsia="ru-RU"/>
              </w:rPr>
              <w:t>Напрями аналізу</w:t>
            </w:r>
          </w:p>
        </w:tc>
        <w:tc>
          <w:tcPr>
            <w:tcW w:w="6662" w:type="dxa"/>
          </w:tcPr>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r w:rsidRPr="00B436A8">
              <w:rPr>
                <w:rFonts w:ascii="Times New Roman" w:eastAsia="Arimo" w:hAnsi="Times New Roman"/>
                <w:sz w:val="24"/>
                <w:szCs w:val="24"/>
                <w:lang w:val="uk-UA" w:eastAsia="ru-RU"/>
              </w:rPr>
              <w:t>Сутність</w:t>
            </w:r>
          </w:p>
        </w:tc>
      </w:tr>
      <w:tr w:rsidR="00B436A8" w:rsidRPr="00B436A8" w:rsidTr="00B436A8">
        <w:tc>
          <w:tcPr>
            <w:tcW w:w="3085" w:type="dxa"/>
          </w:tcPr>
          <w:p w:rsidR="00B436A8" w:rsidRPr="00B436A8" w:rsidRDefault="00B436A8" w:rsidP="00B436A8">
            <w:pPr>
              <w:pStyle w:val="Default"/>
              <w:jc w:val="center"/>
            </w:pPr>
            <w:r w:rsidRPr="00B436A8">
              <w:t xml:space="preserve">фінансових результатів діяльності </w:t>
            </w:r>
          </w:p>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p>
        </w:tc>
        <w:tc>
          <w:tcPr>
            <w:tcW w:w="6662" w:type="dxa"/>
          </w:tcPr>
          <w:p w:rsidR="00B436A8" w:rsidRPr="00B436A8" w:rsidRDefault="00B436A8" w:rsidP="00B436A8">
            <w:pPr>
              <w:pStyle w:val="Default"/>
              <w:jc w:val="both"/>
            </w:pPr>
            <w:r w:rsidRPr="00B436A8">
              <w:t xml:space="preserve">Аналіз </w:t>
            </w:r>
            <w:proofErr w:type="gramStart"/>
            <w:r w:rsidRPr="00B436A8">
              <w:t>р</w:t>
            </w:r>
            <w:proofErr w:type="gramEnd"/>
            <w:r w:rsidRPr="00B436A8">
              <w:t xml:space="preserve">івня, динаміки і структури прибутку як основного показника, що характеризує результат діяльності підприємства; оцінювання факторів, що його визначають </w:t>
            </w:r>
          </w:p>
        </w:tc>
      </w:tr>
      <w:tr w:rsidR="00B436A8" w:rsidRPr="00B436A8" w:rsidTr="00B436A8">
        <w:tc>
          <w:tcPr>
            <w:tcW w:w="3085" w:type="dxa"/>
          </w:tcPr>
          <w:p w:rsidR="00B436A8" w:rsidRPr="00B436A8" w:rsidRDefault="00B436A8" w:rsidP="00B436A8">
            <w:pPr>
              <w:pStyle w:val="Default"/>
              <w:jc w:val="center"/>
            </w:pPr>
            <w:r w:rsidRPr="00B436A8">
              <w:t>потоку грошових кошті</w:t>
            </w:r>
            <w:proofErr w:type="gramStart"/>
            <w:r w:rsidRPr="00B436A8">
              <w:t>в</w:t>
            </w:r>
            <w:proofErr w:type="gramEnd"/>
            <w:r w:rsidRPr="00B436A8">
              <w:t xml:space="preserve"> </w:t>
            </w:r>
          </w:p>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p>
        </w:tc>
        <w:tc>
          <w:tcPr>
            <w:tcW w:w="6662" w:type="dxa"/>
          </w:tcPr>
          <w:p w:rsidR="00B436A8" w:rsidRPr="00B436A8" w:rsidRDefault="00B436A8" w:rsidP="00B436A8">
            <w:pPr>
              <w:pStyle w:val="Default"/>
              <w:jc w:val="both"/>
            </w:pPr>
            <w:r w:rsidRPr="00B436A8">
              <w:t>Аналіз джерел та напрямів використання кошті</w:t>
            </w:r>
            <w:proofErr w:type="gramStart"/>
            <w:r w:rsidRPr="00B436A8">
              <w:t>в</w:t>
            </w:r>
            <w:proofErr w:type="gramEnd"/>
            <w:r w:rsidRPr="00B436A8">
              <w:t xml:space="preserve">. </w:t>
            </w:r>
          </w:p>
          <w:p w:rsidR="00B436A8" w:rsidRPr="00B436A8" w:rsidRDefault="00B436A8" w:rsidP="00B436A8">
            <w:pPr>
              <w:pStyle w:val="Default"/>
              <w:jc w:val="both"/>
            </w:pPr>
            <w:r w:rsidRPr="00B436A8">
              <w:t>Оцінювання достатності кошті</w:t>
            </w:r>
            <w:proofErr w:type="gramStart"/>
            <w:r w:rsidRPr="00B436A8">
              <w:t>в</w:t>
            </w:r>
            <w:proofErr w:type="gramEnd"/>
            <w:r w:rsidRPr="00B436A8">
              <w:t xml:space="preserve"> для ведення поточної діяльності. </w:t>
            </w:r>
          </w:p>
          <w:p w:rsidR="00B436A8" w:rsidRPr="00B436A8" w:rsidRDefault="00B436A8" w:rsidP="00B436A8">
            <w:pPr>
              <w:autoSpaceDE w:val="0"/>
              <w:autoSpaceDN w:val="0"/>
              <w:adjustRightInd w:val="0"/>
              <w:spacing w:after="0" w:line="240" w:lineRule="auto"/>
              <w:jc w:val="both"/>
              <w:rPr>
                <w:rFonts w:ascii="Times New Roman" w:eastAsia="Arimo" w:hAnsi="Times New Roman"/>
                <w:sz w:val="24"/>
                <w:szCs w:val="24"/>
                <w:lang w:val="uk-UA" w:eastAsia="ru-RU"/>
              </w:rPr>
            </w:pPr>
            <w:r w:rsidRPr="00B436A8">
              <w:rPr>
                <w:rFonts w:ascii="Times New Roman" w:hAnsi="Times New Roman"/>
                <w:sz w:val="24"/>
                <w:szCs w:val="24"/>
              </w:rPr>
              <w:t>Оцінювання достатності кошті</w:t>
            </w:r>
            <w:proofErr w:type="gramStart"/>
            <w:r w:rsidRPr="00B436A8">
              <w:rPr>
                <w:rFonts w:ascii="Times New Roman" w:hAnsi="Times New Roman"/>
                <w:sz w:val="24"/>
                <w:szCs w:val="24"/>
              </w:rPr>
              <w:t>в</w:t>
            </w:r>
            <w:proofErr w:type="gramEnd"/>
            <w:r w:rsidRPr="00B436A8">
              <w:rPr>
                <w:rFonts w:ascii="Times New Roman" w:hAnsi="Times New Roman"/>
                <w:sz w:val="24"/>
                <w:szCs w:val="24"/>
              </w:rPr>
              <w:t xml:space="preserve"> для ведення інвестиційної діяльності </w:t>
            </w:r>
          </w:p>
        </w:tc>
      </w:tr>
      <w:tr w:rsidR="00B436A8" w:rsidRPr="00B436A8" w:rsidTr="00B436A8">
        <w:tc>
          <w:tcPr>
            <w:tcW w:w="3085" w:type="dxa"/>
          </w:tcPr>
          <w:p w:rsidR="00B436A8" w:rsidRPr="00B436A8" w:rsidRDefault="00B436A8" w:rsidP="00B436A8">
            <w:pPr>
              <w:pStyle w:val="Default"/>
              <w:jc w:val="center"/>
            </w:pPr>
            <w:r w:rsidRPr="00B436A8">
              <w:t xml:space="preserve">фінансового стану </w:t>
            </w:r>
          </w:p>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p>
        </w:tc>
        <w:tc>
          <w:tcPr>
            <w:tcW w:w="6662" w:type="dxa"/>
          </w:tcPr>
          <w:p w:rsidR="00B436A8" w:rsidRPr="00B436A8" w:rsidRDefault="00B436A8" w:rsidP="00B436A8">
            <w:pPr>
              <w:pStyle w:val="Default"/>
              <w:jc w:val="both"/>
            </w:pPr>
            <w:r w:rsidRPr="00B436A8">
              <w:t xml:space="preserve">Загальне оцінювання фінансового стану, зокрема аналіз: </w:t>
            </w:r>
          </w:p>
          <w:p w:rsidR="00B436A8" w:rsidRPr="00B436A8" w:rsidRDefault="00B436A8" w:rsidP="00B436A8">
            <w:pPr>
              <w:pStyle w:val="Default"/>
              <w:jc w:val="both"/>
            </w:pPr>
            <w:r w:rsidRPr="00B436A8">
              <w:t xml:space="preserve">- фінансової </w:t>
            </w:r>
            <w:proofErr w:type="gramStart"/>
            <w:r w:rsidRPr="00B436A8">
              <w:t>ст</w:t>
            </w:r>
            <w:proofErr w:type="gramEnd"/>
            <w:r w:rsidRPr="00B436A8">
              <w:t xml:space="preserve">ійкості; </w:t>
            </w:r>
          </w:p>
          <w:p w:rsidR="00B436A8" w:rsidRPr="00B436A8" w:rsidRDefault="00B436A8" w:rsidP="00B436A8">
            <w:pPr>
              <w:pStyle w:val="Default"/>
              <w:jc w:val="both"/>
            </w:pPr>
            <w:r w:rsidRPr="00B436A8">
              <w:t xml:space="preserve">- </w:t>
            </w:r>
            <w:proofErr w:type="gramStart"/>
            <w:r w:rsidRPr="00B436A8">
              <w:t>л</w:t>
            </w:r>
            <w:proofErr w:type="gramEnd"/>
            <w:r w:rsidRPr="00B436A8">
              <w:t xml:space="preserve">іквідності та платоспроможності; </w:t>
            </w:r>
          </w:p>
          <w:p w:rsidR="00B436A8" w:rsidRPr="00B436A8" w:rsidRDefault="00B436A8" w:rsidP="00B436A8">
            <w:pPr>
              <w:pStyle w:val="Default"/>
              <w:jc w:val="both"/>
            </w:pPr>
            <w:r w:rsidRPr="00B436A8">
              <w:t xml:space="preserve">- ділової активності; </w:t>
            </w:r>
          </w:p>
          <w:p w:rsidR="00B436A8" w:rsidRPr="00B436A8" w:rsidRDefault="00B436A8" w:rsidP="00B436A8">
            <w:pPr>
              <w:pStyle w:val="Default"/>
              <w:jc w:val="both"/>
              <w:rPr>
                <w:lang w:val="uk-UA"/>
              </w:rPr>
            </w:pPr>
            <w:r w:rsidRPr="00B436A8">
              <w:t xml:space="preserve">- оборотності запасів, кредиторської та дебіторської заборгованості </w:t>
            </w:r>
          </w:p>
        </w:tc>
      </w:tr>
      <w:tr w:rsidR="00B436A8" w:rsidRPr="00B436A8" w:rsidTr="00B436A8">
        <w:tc>
          <w:tcPr>
            <w:tcW w:w="3085" w:type="dxa"/>
          </w:tcPr>
          <w:p w:rsidR="00B436A8" w:rsidRPr="00B436A8" w:rsidRDefault="00B436A8" w:rsidP="00B436A8">
            <w:pPr>
              <w:pStyle w:val="Default"/>
              <w:jc w:val="center"/>
            </w:pPr>
            <w:r w:rsidRPr="00B436A8">
              <w:t xml:space="preserve">ефективності діяльності </w:t>
            </w:r>
          </w:p>
          <w:p w:rsidR="00B436A8" w:rsidRPr="00B436A8" w:rsidRDefault="00B436A8" w:rsidP="00B436A8">
            <w:pPr>
              <w:autoSpaceDE w:val="0"/>
              <w:autoSpaceDN w:val="0"/>
              <w:adjustRightInd w:val="0"/>
              <w:spacing w:after="0" w:line="240" w:lineRule="auto"/>
              <w:jc w:val="center"/>
              <w:rPr>
                <w:rFonts w:ascii="Times New Roman" w:eastAsia="Arimo" w:hAnsi="Times New Roman"/>
                <w:sz w:val="24"/>
                <w:szCs w:val="24"/>
                <w:lang w:val="uk-UA" w:eastAsia="ru-RU"/>
              </w:rPr>
            </w:pPr>
          </w:p>
        </w:tc>
        <w:tc>
          <w:tcPr>
            <w:tcW w:w="6662" w:type="dxa"/>
          </w:tcPr>
          <w:p w:rsidR="00B436A8" w:rsidRPr="00B436A8" w:rsidRDefault="00B436A8" w:rsidP="00B436A8">
            <w:pPr>
              <w:pStyle w:val="Default"/>
              <w:jc w:val="both"/>
              <w:rPr>
                <w:lang w:val="uk-UA"/>
              </w:rPr>
            </w:pPr>
            <w:r w:rsidRPr="00B436A8">
              <w:t xml:space="preserve">Динаміка показників прибутку, рентабельності та ділової активності </w:t>
            </w:r>
          </w:p>
        </w:tc>
      </w:tr>
      <w:tr w:rsidR="00B436A8" w:rsidRPr="00B436A8" w:rsidTr="00B436A8">
        <w:tc>
          <w:tcPr>
            <w:tcW w:w="3085" w:type="dxa"/>
          </w:tcPr>
          <w:p w:rsidR="00B436A8" w:rsidRPr="00B436A8" w:rsidRDefault="00B436A8" w:rsidP="00B436A8">
            <w:pPr>
              <w:pStyle w:val="Default"/>
              <w:jc w:val="center"/>
            </w:pPr>
            <w:r w:rsidRPr="00B436A8">
              <w:t>ефективності інвестиційних про</w:t>
            </w:r>
            <w:r w:rsidR="00863571">
              <w:rPr>
                <w:lang w:val="uk-UA"/>
              </w:rPr>
              <w:t>є</w:t>
            </w:r>
            <w:r w:rsidRPr="00B436A8">
              <w:t>кті</w:t>
            </w:r>
            <w:proofErr w:type="gramStart"/>
            <w:r w:rsidRPr="00B436A8">
              <w:t>в</w:t>
            </w:r>
            <w:proofErr w:type="gramEnd"/>
            <w:r w:rsidRPr="00B436A8">
              <w:t xml:space="preserve"> </w:t>
            </w:r>
          </w:p>
          <w:p w:rsidR="00B436A8" w:rsidRPr="00B436A8" w:rsidRDefault="00B436A8" w:rsidP="00B436A8">
            <w:pPr>
              <w:pStyle w:val="Default"/>
              <w:jc w:val="center"/>
            </w:pPr>
          </w:p>
        </w:tc>
        <w:tc>
          <w:tcPr>
            <w:tcW w:w="6662" w:type="dxa"/>
          </w:tcPr>
          <w:p w:rsidR="00B436A8" w:rsidRPr="00B436A8" w:rsidRDefault="00B436A8" w:rsidP="00B436A8">
            <w:pPr>
              <w:pStyle w:val="Default"/>
              <w:jc w:val="both"/>
              <w:rPr>
                <w:lang w:val="uk-UA"/>
              </w:rPr>
            </w:pPr>
            <w:r w:rsidRPr="00B436A8">
              <w:t xml:space="preserve">Оцінювання ефективності реалізації інвестиційних проектів </w:t>
            </w:r>
            <w:proofErr w:type="gramStart"/>
            <w:r w:rsidRPr="00B436A8">
              <w:t>п</w:t>
            </w:r>
            <w:proofErr w:type="gramEnd"/>
            <w:r w:rsidRPr="00B436A8">
              <w:t xml:space="preserve">ідприємства </w:t>
            </w:r>
          </w:p>
        </w:tc>
      </w:tr>
    </w:tbl>
    <w:p w:rsidR="00D1746F" w:rsidRPr="00085E04" w:rsidRDefault="00D1746F" w:rsidP="00D1746F">
      <w:pPr>
        <w:pStyle w:val="a8"/>
        <w:spacing w:after="0" w:line="360" w:lineRule="auto"/>
        <w:rPr>
          <w:rFonts w:ascii="Times New Roman" w:hAnsi="Times New Roman"/>
          <w:b/>
          <w:sz w:val="28"/>
          <w:szCs w:val="28"/>
          <w:lang w:val="uk-UA"/>
        </w:rPr>
      </w:pPr>
      <w:r w:rsidRPr="00085E04">
        <w:rPr>
          <w:rFonts w:ascii="Times New Roman" w:hAnsi="Times New Roman"/>
          <w:i/>
          <w:sz w:val="24"/>
          <w:szCs w:val="24"/>
          <w:lang w:val="uk-UA"/>
        </w:rPr>
        <w:t xml:space="preserve">Джерело: сформовано автором </w:t>
      </w:r>
      <w:r w:rsidRPr="00085E04">
        <w:rPr>
          <w:rFonts w:ascii="Times New Roman" w:hAnsi="Times New Roman"/>
          <w:i/>
          <w:sz w:val="24"/>
          <w:szCs w:val="24"/>
          <w:lang w:val="ru-RU"/>
        </w:rPr>
        <w:t>на основі  [</w:t>
      </w:r>
      <w:r w:rsidR="00085E04" w:rsidRPr="00085E04">
        <w:rPr>
          <w:rFonts w:ascii="Times New Roman" w:hAnsi="Times New Roman"/>
          <w:i/>
          <w:sz w:val="24"/>
          <w:szCs w:val="24"/>
          <w:lang w:val="uk-UA"/>
        </w:rPr>
        <w:t>12</w:t>
      </w:r>
      <w:r w:rsidRPr="00085E04">
        <w:rPr>
          <w:rFonts w:ascii="Times New Roman" w:hAnsi="Times New Roman"/>
          <w:i/>
          <w:sz w:val="24"/>
          <w:szCs w:val="24"/>
          <w:lang w:val="uk-UA"/>
        </w:rPr>
        <w:t>, с.244</w:t>
      </w:r>
      <w:r w:rsidRPr="00085E04">
        <w:rPr>
          <w:rFonts w:ascii="Times New Roman" w:hAnsi="Times New Roman"/>
          <w:i/>
          <w:sz w:val="24"/>
          <w:szCs w:val="24"/>
          <w:lang w:val="ru-RU"/>
        </w:rPr>
        <w:t>]</w:t>
      </w:r>
    </w:p>
    <w:p w:rsidR="00B436A8" w:rsidRPr="00A80E5F" w:rsidRDefault="00B436A8" w:rsidP="00A80E5F">
      <w:pPr>
        <w:autoSpaceDE w:val="0"/>
        <w:autoSpaceDN w:val="0"/>
        <w:adjustRightInd w:val="0"/>
        <w:spacing w:after="0" w:line="360" w:lineRule="auto"/>
        <w:ind w:firstLine="709"/>
        <w:jc w:val="both"/>
        <w:rPr>
          <w:rFonts w:ascii="Times New Roman" w:eastAsia="Arimo" w:hAnsi="Times New Roman"/>
          <w:sz w:val="28"/>
          <w:szCs w:val="28"/>
          <w:lang w:val="uk-UA" w:eastAsia="ru-RU"/>
        </w:rPr>
      </w:pPr>
    </w:p>
    <w:p w:rsidR="007D108E" w:rsidRDefault="00A80E5F" w:rsidP="00A80E5F">
      <w:pPr>
        <w:pStyle w:val="a8"/>
        <w:spacing w:after="0" w:line="360" w:lineRule="auto"/>
        <w:ind w:left="0" w:firstLine="709"/>
        <w:jc w:val="both"/>
        <w:rPr>
          <w:rFonts w:ascii="Times New Roman" w:hAnsi="Times New Roman"/>
          <w:sz w:val="28"/>
          <w:szCs w:val="28"/>
          <w:lang w:val="uk-UA"/>
        </w:rPr>
      </w:pPr>
      <w:r w:rsidRPr="00A80E5F">
        <w:rPr>
          <w:rFonts w:ascii="Times New Roman" w:hAnsi="Times New Roman"/>
          <w:sz w:val="28"/>
          <w:szCs w:val="28"/>
          <w:lang w:val="uk-UA"/>
        </w:rPr>
        <w:t xml:space="preserve">Бухгалтерський баланс є головним носієм фінансової інформації для аналітичної оцінки фінансового стану підприємства. Інші форми фінансової звітності також використовуються при аналізі фінансового стану проте інформація, зазначена у них, має </w:t>
      </w:r>
      <w:r>
        <w:rPr>
          <w:rFonts w:ascii="Times New Roman" w:hAnsi="Times New Roman"/>
          <w:sz w:val="28"/>
          <w:szCs w:val="28"/>
          <w:lang w:val="uk-UA"/>
        </w:rPr>
        <w:t>не таку значну</w:t>
      </w:r>
      <w:r w:rsidRPr="00A80E5F">
        <w:rPr>
          <w:rFonts w:ascii="Times New Roman" w:hAnsi="Times New Roman"/>
          <w:sz w:val="28"/>
          <w:szCs w:val="28"/>
          <w:lang w:val="uk-UA"/>
        </w:rPr>
        <w:t xml:space="preserve"> суттєвість.</w:t>
      </w:r>
    </w:p>
    <w:p w:rsidR="00A80E5F" w:rsidRDefault="00A80E5F" w:rsidP="00A80E5F">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Використовуючи інформацію з фінансових звітів можна проаналізувати:</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sidRPr="00A80E5F">
        <w:rPr>
          <w:rFonts w:ascii="Times New Roman" w:hAnsi="Times New Roman"/>
          <w:sz w:val="28"/>
          <w:szCs w:val="28"/>
          <w:lang w:val="uk-UA"/>
        </w:rPr>
        <w:t>платоспроможність та ліквідність;</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фінансову стійкість;</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ділову активність та інвестиційну привабливість;</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грошові потоки;</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кредитоспроможність; </w:t>
      </w:r>
    </w:p>
    <w:p w:rsidR="00A80E5F" w:rsidRDefault="00A80E5F" w:rsidP="00A80E5F">
      <w:pPr>
        <w:pStyle w:val="a8"/>
        <w:numPr>
          <w:ilvl w:val="0"/>
          <w:numId w:val="33"/>
        </w:numPr>
        <w:spacing w:after="0" w:line="360" w:lineRule="auto"/>
        <w:jc w:val="both"/>
        <w:rPr>
          <w:rFonts w:ascii="Times New Roman" w:hAnsi="Times New Roman"/>
          <w:sz w:val="28"/>
          <w:szCs w:val="28"/>
          <w:lang w:val="uk-UA"/>
        </w:rPr>
      </w:pPr>
      <w:r>
        <w:rPr>
          <w:rFonts w:ascii="Times New Roman" w:hAnsi="Times New Roman"/>
          <w:sz w:val="28"/>
          <w:szCs w:val="28"/>
          <w:lang w:val="uk-UA"/>
        </w:rPr>
        <w:t>ефективність використання капіталу;</w:t>
      </w:r>
    </w:p>
    <w:p w:rsidR="00A80E5F" w:rsidRPr="00A80E5F" w:rsidRDefault="00A80E5F" w:rsidP="00A80E5F">
      <w:pPr>
        <w:pStyle w:val="a8"/>
        <w:numPr>
          <w:ilvl w:val="0"/>
          <w:numId w:val="3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спрогнозувати фінансовий стан на майбутнє та здійснити стратегічний аналіз фінансових ризиків.</w:t>
      </w:r>
    </w:p>
    <w:p w:rsidR="00EC3D92" w:rsidRDefault="000A5CEF" w:rsidP="00EC3D92">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Для р</w:t>
      </w:r>
      <w:r w:rsidRPr="000A5CEF">
        <w:rPr>
          <w:rFonts w:ascii="Times New Roman" w:hAnsi="Times New Roman"/>
          <w:sz w:val="28"/>
          <w:szCs w:val="28"/>
          <w:lang w:val="uk-UA"/>
        </w:rPr>
        <w:t>еаліз</w:t>
      </w:r>
      <w:r>
        <w:rPr>
          <w:rFonts w:ascii="Times New Roman" w:hAnsi="Times New Roman"/>
          <w:sz w:val="28"/>
          <w:szCs w:val="28"/>
          <w:lang w:val="uk-UA"/>
        </w:rPr>
        <w:t xml:space="preserve">ації </w:t>
      </w:r>
      <w:r w:rsidRPr="000A5CEF">
        <w:rPr>
          <w:rFonts w:ascii="Times New Roman" w:hAnsi="Times New Roman"/>
          <w:sz w:val="28"/>
          <w:szCs w:val="28"/>
          <w:lang w:val="uk-UA"/>
        </w:rPr>
        <w:t>аналітичн</w:t>
      </w:r>
      <w:r>
        <w:rPr>
          <w:rFonts w:ascii="Times New Roman" w:hAnsi="Times New Roman"/>
          <w:sz w:val="28"/>
          <w:szCs w:val="28"/>
          <w:lang w:val="uk-UA"/>
        </w:rPr>
        <w:t>ої</w:t>
      </w:r>
      <w:r w:rsidRPr="000A5CEF">
        <w:rPr>
          <w:rFonts w:ascii="Times New Roman" w:hAnsi="Times New Roman"/>
          <w:sz w:val="28"/>
          <w:szCs w:val="28"/>
          <w:lang w:val="uk-UA"/>
        </w:rPr>
        <w:t xml:space="preserve"> функці</w:t>
      </w:r>
      <w:r>
        <w:rPr>
          <w:rFonts w:ascii="Times New Roman" w:hAnsi="Times New Roman"/>
          <w:sz w:val="28"/>
          <w:szCs w:val="28"/>
          <w:lang w:val="uk-UA"/>
        </w:rPr>
        <w:t>ї</w:t>
      </w:r>
      <w:r w:rsidRPr="000A5CEF">
        <w:rPr>
          <w:rFonts w:ascii="Times New Roman" w:hAnsi="Times New Roman"/>
          <w:sz w:val="28"/>
          <w:szCs w:val="28"/>
          <w:lang w:val="uk-UA"/>
        </w:rPr>
        <w:t xml:space="preserve"> фінансової звітності</w:t>
      </w:r>
      <w:r>
        <w:rPr>
          <w:rFonts w:ascii="Times New Roman" w:hAnsi="Times New Roman"/>
          <w:sz w:val="28"/>
          <w:szCs w:val="28"/>
          <w:lang w:val="uk-UA"/>
        </w:rPr>
        <w:t xml:space="preserve"> використовують різноманітні методики, які включають в </w:t>
      </w:r>
      <w:r w:rsidRPr="000A5CEF">
        <w:rPr>
          <w:rFonts w:ascii="Times New Roman" w:hAnsi="Times New Roman"/>
          <w:sz w:val="28"/>
          <w:szCs w:val="28"/>
          <w:lang w:val="uk-UA" w:eastAsia="ru-RU"/>
        </w:rPr>
        <w:t>себе цілі та завдання</w:t>
      </w:r>
      <w:r>
        <w:rPr>
          <w:rFonts w:ascii="Times New Roman" w:hAnsi="Times New Roman"/>
          <w:sz w:val="28"/>
          <w:szCs w:val="28"/>
          <w:lang w:val="uk-UA" w:eastAsia="ru-RU"/>
        </w:rPr>
        <w:t xml:space="preserve"> і в той же час</w:t>
      </w:r>
      <w:r w:rsidRPr="000A5CEF">
        <w:rPr>
          <w:rFonts w:ascii="Times New Roman" w:hAnsi="Times New Roman"/>
          <w:sz w:val="28"/>
          <w:szCs w:val="28"/>
          <w:lang w:val="uk-UA" w:eastAsia="ru-RU"/>
        </w:rPr>
        <w:t xml:space="preserve"> наділені індивідуальними характеристиками</w:t>
      </w:r>
      <w:r>
        <w:rPr>
          <w:rFonts w:ascii="Times New Roman" w:hAnsi="Times New Roman"/>
          <w:sz w:val="28"/>
          <w:szCs w:val="28"/>
          <w:lang w:val="uk-UA" w:eastAsia="ru-RU"/>
        </w:rPr>
        <w:t>.</w:t>
      </w:r>
    </w:p>
    <w:p w:rsidR="007D108E" w:rsidRPr="00444820" w:rsidRDefault="00055030" w:rsidP="00444820">
      <w:pPr>
        <w:autoSpaceDE w:val="0"/>
        <w:autoSpaceDN w:val="0"/>
        <w:adjustRightInd w:val="0"/>
        <w:spacing w:after="0" w:line="360" w:lineRule="auto"/>
        <w:ind w:firstLine="709"/>
        <w:jc w:val="both"/>
        <w:rPr>
          <w:rFonts w:ascii="Times New Roman" w:hAnsi="Times New Roman"/>
          <w:b/>
          <w:sz w:val="28"/>
          <w:szCs w:val="28"/>
          <w:lang w:val="uk-UA"/>
        </w:rPr>
      </w:pPr>
      <w:r>
        <w:rPr>
          <w:rFonts w:ascii="Times New Roman" w:hAnsi="Times New Roman"/>
          <w:b/>
          <w:noProof/>
          <w:sz w:val="28"/>
          <w:szCs w:val="28"/>
          <w:lang w:eastAsia="ru-RU"/>
        </w:rPr>
        <w:pict>
          <v:group id="_x0000_s1247" style="position:absolute;left:0;text-align:left;margin-left:8.95pt;margin-top:216.75pt;width:439.45pt;height:168.6pt;z-index:251799552" coordorigin="1880,7018" coordsize="8789,3501">
            <v:roundrect id="_x0000_s1224" style="position:absolute;left:2047;top:7018;width:2607;height:818" arcsize="10923f">
              <v:textbox style="mso-next-textbox:#_x0000_s1224">
                <w:txbxContent>
                  <w:p w:rsid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Вертикальний </w:t>
                    </w:r>
                  </w:p>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w:t>
                    </w:r>
                  </w:p>
                </w:txbxContent>
              </v:textbox>
            </v:roundrect>
            <v:roundrect id="_x0000_s1227" style="position:absolute;left:5001;top:7018;width:2607;height:818" arcsize="10923f">
              <v:textbox style="mso-next-textbox:#_x0000_s1227">
                <w:txbxContent>
                  <w:p w:rsid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Горизонтальний</w:t>
                    </w:r>
                  </w:p>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w:t>
                    </w:r>
                  </w:p>
                </w:txbxContent>
              </v:textbox>
            </v:roundrect>
            <v:roundrect id="_x0000_s1228" style="position:absolute;left:8062;top:7018;width:2607;height:818" arcsize="10923f">
              <v:textbox style="mso-next-textbox:#_x0000_s1228">
                <w:txbxContent>
                  <w:p w:rsid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Коефіцієнтний</w:t>
                    </w:r>
                  </w:p>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w:t>
                    </w:r>
                  </w:p>
                </w:txbxContent>
              </v:textbox>
            </v:roundrect>
            <v:roundrect id="_x0000_s1229" style="position:absolute;left:1880;top:9095;width:2607;height:1424" arcsize="10923f">
              <v:textbox style="mso-next-textbox:#_x0000_s1229">
                <w:txbxContent>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Початковий процес планування діяльності підприємства</w:t>
                    </w:r>
                  </w:p>
                </w:txbxContent>
              </v:textbox>
            </v:roundrect>
            <v:roundrect id="_x0000_s1230" style="position:absolute;left:4790;top:9095;width:2607;height:1424" arcsize="10923f">
              <v:textbox style="mso-next-textbox:#_x0000_s1230">
                <w:txbxContent>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Кінцевий результат фінансового аналізу. Надання висновків і пропозицій.</w:t>
                    </w:r>
                  </w:p>
                </w:txbxContent>
              </v:textbox>
            </v:roundrect>
            <v:roundrect id="_x0000_s1231" style="position:absolute;left:8062;top:8140;width:2607;height:818" arcsize="10923f">
              <v:textbox style="mso-next-textbox:#_x0000_s1231">
                <w:txbxContent>
                  <w:p w:rsid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Трендовий</w:t>
                    </w:r>
                  </w:p>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w:t>
                    </w:r>
                  </w:p>
                </w:txbxContent>
              </v:textbox>
            </v:roundrect>
            <v:roundrect id="_x0000_s1232" style="position:absolute;left:8062;top:9292;width:2607;height:818" arcsize="10923f">
              <v:textbox style="mso-next-textbox:#_x0000_s1232">
                <w:txbxContent>
                  <w:p w:rsid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Факторний</w:t>
                    </w:r>
                  </w:p>
                  <w:p w:rsidR="00444820" w:rsidRPr="00444820" w:rsidRDefault="00444820" w:rsidP="0044482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w:t>
                    </w:r>
                  </w:p>
                </w:txbxContent>
              </v:textbox>
            </v:roundrect>
            <v:shape id="_x0000_s1233" type="#_x0000_t32" style="position:absolute;left:4654;top:7427;width:347;height:0" o:connectortype="straight">
              <v:stroke endarrow="block"/>
            </v:shape>
            <v:shape id="_x0000_s1234" type="#_x0000_t32" style="position:absolute;left:7608;top:7427;width:454;height:0" o:connectortype="straight">
              <v:stroke endarrow="block"/>
            </v:shape>
            <v:shape id="_x0000_s1235" type="#_x0000_t32" style="position:absolute;left:3259;top:7836;width:15;height:1259;flip:x" o:connectortype="straight">
              <v:stroke endarrow="block"/>
            </v:shape>
            <v:shape id="_x0000_s1236" type="#_x0000_t32" style="position:absolute;left:6291;top:7836;width:0;height:304" o:connectortype="straight"/>
            <v:shape id="_x0000_s1237" type="#_x0000_t32" style="position:absolute;left:3683;top:8140;width:2608;height:0;flip:x" o:connectortype="straight"/>
            <v:shape id="_x0000_s1238" type="#_x0000_t32" style="position:absolute;left:3683;top:7836;width:0;height:304;flip:y" o:connectortype="straight">
              <v:stroke endarrow="block"/>
            </v:shape>
            <v:shape id="_x0000_s1239" type="#_x0000_t32" style="position:absolute;left:8564;top:7836;width:0;height:167" o:connectortype="straight"/>
            <v:shape id="_x0000_s1240" type="#_x0000_t32" style="position:absolute;left:6669;top:8003;width:1895;height:0;flip:x" o:connectortype="straight"/>
            <v:shape id="_x0000_s1241" type="#_x0000_t32" style="position:absolute;left:6669;top:7836;width:0;height:167;flip:y" o:connectortype="straight">
              <v:stroke endarrow="block"/>
            </v:shape>
            <v:shape id="_x0000_s1242" type="#_x0000_t32" style="position:absolute;left:10171;top:7836;width:0;height:304" o:connectortype="straight">
              <v:stroke endarrow="block"/>
            </v:shape>
            <v:shape id="_x0000_s1243" type="#_x0000_t32" style="position:absolute;left:9171;top:7836;width:0;height:304;flip:y" o:connectortype="straight">
              <v:stroke endarrow="block"/>
            </v:shape>
            <v:shape id="_x0000_s1244" type="#_x0000_t32" style="position:absolute;left:9171;top:8958;width:0;height:334;flip:y" o:connectortype="straight">
              <v:stroke endarrow="block"/>
            </v:shape>
            <v:shape id="_x0000_s1245" type="#_x0000_t32" style="position:absolute;left:10171;top:8958;width:0;height:334" o:connectortype="straight">
              <v:stroke endarrow="block"/>
            </v:shape>
            <v:shape id="_x0000_s1246" type="#_x0000_t32" style="position:absolute;left:7397;top:9656;width:665;height:0;flip:x" o:connectortype="straight">
              <v:stroke endarrow="block"/>
            </v:shape>
          </v:group>
        </w:pict>
      </w:r>
      <w:r w:rsidR="000A5CEF" w:rsidRPr="00EC3D92">
        <w:rPr>
          <w:rFonts w:ascii="Times New Roman" w:hAnsi="Times New Roman"/>
          <w:sz w:val="28"/>
          <w:szCs w:val="28"/>
          <w:lang w:val="uk-UA" w:eastAsia="ru-RU"/>
        </w:rPr>
        <w:t>На</w:t>
      </w:r>
      <w:r w:rsidR="00EC3D92">
        <w:rPr>
          <w:rFonts w:ascii="Times New Roman" w:hAnsi="Times New Roman"/>
          <w:sz w:val="28"/>
          <w:szCs w:val="28"/>
          <w:lang w:val="uk-UA" w:eastAsia="ru-RU"/>
        </w:rPr>
        <w:t xml:space="preserve">разі </w:t>
      </w:r>
      <w:r w:rsidR="000A5CEF" w:rsidRPr="00EC3D92">
        <w:rPr>
          <w:rFonts w:ascii="Times New Roman" w:hAnsi="Times New Roman"/>
          <w:sz w:val="28"/>
          <w:szCs w:val="28"/>
          <w:lang w:val="uk-UA" w:eastAsia="ru-RU"/>
        </w:rPr>
        <w:t>найпоширенішими методами фінансового</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аналізу є методи вертикального аналізу, який полягає в співвідношенні</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одного показника з іншим показником з однієї групи за однаковий період</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часу; горизонтального аналізу, суть якого полягає в порівнянні кожної</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звітної позиції з аналогічною позицією, але попередніх рок</w:t>
      </w:r>
      <w:r w:rsidR="00EC3D92">
        <w:rPr>
          <w:rFonts w:ascii="Times New Roman" w:hAnsi="Times New Roman"/>
          <w:sz w:val="28"/>
          <w:szCs w:val="28"/>
          <w:lang w:val="uk-UA" w:eastAsia="ru-RU"/>
        </w:rPr>
        <w:t>ів</w:t>
      </w:r>
      <w:r w:rsidR="000A5CEF" w:rsidRPr="00EC3D92">
        <w:rPr>
          <w:rFonts w:ascii="Times New Roman" w:hAnsi="Times New Roman"/>
          <w:sz w:val="28"/>
          <w:szCs w:val="28"/>
          <w:lang w:val="uk-UA" w:eastAsia="ru-RU"/>
        </w:rPr>
        <w:t>;</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коефіцієнтний аналіз, який націлений на дослідження складу активів</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підприємства, на правильність їх використання; трендовий аналіз та факторний аналіз, який являє собою групу методів, які використовуються</w:t>
      </w:r>
      <w:r w:rsidR="00EC3D92">
        <w:rPr>
          <w:rFonts w:ascii="Times New Roman" w:hAnsi="Times New Roman"/>
          <w:sz w:val="28"/>
          <w:szCs w:val="28"/>
          <w:lang w:val="uk-UA" w:eastAsia="ru-RU"/>
        </w:rPr>
        <w:t xml:space="preserve"> </w:t>
      </w:r>
      <w:r w:rsidR="000A5CEF" w:rsidRPr="00EC3D92">
        <w:rPr>
          <w:rFonts w:ascii="Times New Roman" w:hAnsi="Times New Roman"/>
          <w:sz w:val="28"/>
          <w:szCs w:val="28"/>
          <w:lang w:val="uk-UA" w:eastAsia="ru-RU"/>
        </w:rPr>
        <w:t xml:space="preserve">для зменшення числа змінних і їх </w:t>
      </w:r>
      <w:r w:rsidR="000A5CEF" w:rsidRPr="00085E04">
        <w:rPr>
          <w:rFonts w:ascii="Times New Roman" w:hAnsi="Times New Roman"/>
          <w:sz w:val="28"/>
          <w:szCs w:val="28"/>
          <w:lang w:val="uk-UA" w:eastAsia="ru-RU"/>
        </w:rPr>
        <w:t>узагальнення</w:t>
      </w:r>
      <w:r w:rsidR="00B65D0D" w:rsidRPr="00085E04">
        <w:rPr>
          <w:rFonts w:ascii="Times New Roman" w:hAnsi="Times New Roman"/>
          <w:sz w:val="28"/>
          <w:szCs w:val="28"/>
          <w:lang w:val="uk-UA" w:eastAsia="ru-RU"/>
        </w:rPr>
        <w:t xml:space="preserve"> </w:t>
      </w:r>
      <w:r w:rsidR="00B65D0D" w:rsidRPr="00085E04">
        <w:rPr>
          <w:rFonts w:ascii="Times New Roman" w:hAnsi="Times New Roman"/>
          <w:sz w:val="28"/>
          <w:szCs w:val="28"/>
          <w:lang w:val="uk-UA"/>
        </w:rPr>
        <w:t>[</w:t>
      </w:r>
      <w:r w:rsidR="00085E04" w:rsidRPr="00085E04">
        <w:rPr>
          <w:rFonts w:ascii="Times New Roman" w:hAnsi="Times New Roman"/>
          <w:sz w:val="28"/>
          <w:szCs w:val="28"/>
          <w:lang w:val="uk-UA"/>
        </w:rPr>
        <w:t>33</w:t>
      </w:r>
      <w:r w:rsidR="00B65D0D" w:rsidRPr="00085E04">
        <w:rPr>
          <w:rFonts w:ascii="Times New Roman" w:hAnsi="Times New Roman"/>
          <w:sz w:val="28"/>
          <w:szCs w:val="28"/>
          <w:lang w:val="uk-UA"/>
        </w:rPr>
        <w:t>]</w:t>
      </w:r>
      <w:r w:rsidR="00444820" w:rsidRPr="00085E04">
        <w:rPr>
          <w:rFonts w:ascii="Times New Roman" w:hAnsi="Times New Roman"/>
          <w:i/>
          <w:sz w:val="24"/>
          <w:szCs w:val="24"/>
          <w:lang w:val="uk-UA"/>
        </w:rPr>
        <w:t xml:space="preserve"> </w:t>
      </w:r>
      <w:r w:rsidR="00444820" w:rsidRPr="00085E04">
        <w:rPr>
          <w:rFonts w:ascii="Times New Roman" w:hAnsi="Times New Roman"/>
          <w:sz w:val="28"/>
          <w:szCs w:val="28"/>
          <w:lang w:val="uk-UA"/>
        </w:rPr>
        <w:t>(рис.1.2)</w:t>
      </w:r>
      <w:r w:rsidR="000A5CEF" w:rsidRPr="00085E04">
        <w:rPr>
          <w:rFonts w:ascii="Times New Roman" w:hAnsi="Times New Roman"/>
          <w:sz w:val="28"/>
          <w:szCs w:val="28"/>
          <w:lang w:val="uk-UA" w:eastAsia="ru-RU"/>
        </w:rPr>
        <w:t>.</w:t>
      </w:r>
    </w:p>
    <w:p w:rsidR="007D108E" w:rsidRDefault="007D108E" w:rsidP="00EC3D92">
      <w:pPr>
        <w:pStyle w:val="a8"/>
        <w:spacing w:after="0" w:line="360" w:lineRule="auto"/>
        <w:ind w:left="0"/>
        <w:jc w:val="both"/>
        <w:rPr>
          <w:rFonts w:ascii="Times New Roman" w:hAnsi="Times New Roman"/>
          <w:b/>
          <w:sz w:val="28"/>
          <w:szCs w:val="28"/>
          <w:lang w:val="uk-UA"/>
        </w:rPr>
      </w:pPr>
    </w:p>
    <w:p w:rsidR="007D108E" w:rsidRDefault="00444820" w:rsidP="00444820">
      <w:pPr>
        <w:pStyle w:val="a8"/>
        <w:tabs>
          <w:tab w:val="left" w:pos="4153"/>
        </w:tabs>
        <w:spacing w:after="0" w:line="360" w:lineRule="auto"/>
        <w:rPr>
          <w:rFonts w:ascii="Times New Roman" w:hAnsi="Times New Roman"/>
          <w:b/>
          <w:sz w:val="28"/>
          <w:szCs w:val="28"/>
          <w:lang w:val="uk-UA"/>
        </w:rPr>
      </w:pPr>
      <w:r>
        <w:rPr>
          <w:rFonts w:ascii="Times New Roman" w:hAnsi="Times New Roman"/>
          <w:b/>
          <w:sz w:val="28"/>
          <w:szCs w:val="28"/>
          <w:lang w:val="uk-UA"/>
        </w:rPr>
        <w:tab/>
      </w:r>
    </w:p>
    <w:p w:rsidR="00444820" w:rsidRDefault="00444820" w:rsidP="007D108E">
      <w:pPr>
        <w:pStyle w:val="a8"/>
        <w:spacing w:after="0" w:line="360" w:lineRule="auto"/>
        <w:rPr>
          <w:rFonts w:ascii="Times New Roman" w:hAnsi="Times New Roman"/>
          <w:b/>
          <w:sz w:val="28"/>
          <w:szCs w:val="28"/>
          <w:lang w:val="uk-UA"/>
        </w:rPr>
      </w:pPr>
    </w:p>
    <w:p w:rsidR="00444820" w:rsidRDefault="00444820" w:rsidP="007D108E">
      <w:pPr>
        <w:pStyle w:val="a8"/>
        <w:spacing w:after="0" w:line="360" w:lineRule="auto"/>
        <w:rPr>
          <w:rFonts w:ascii="Times New Roman" w:hAnsi="Times New Roman"/>
          <w:b/>
          <w:sz w:val="28"/>
          <w:szCs w:val="28"/>
          <w:lang w:val="uk-UA"/>
        </w:rPr>
      </w:pPr>
    </w:p>
    <w:p w:rsidR="00444820" w:rsidRDefault="00444820" w:rsidP="007D108E">
      <w:pPr>
        <w:pStyle w:val="a8"/>
        <w:spacing w:after="0" w:line="360" w:lineRule="auto"/>
        <w:rPr>
          <w:rFonts w:ascii="Times New Roman" w:hAnsi="Times New Roman"/>
          <w:b/>
          <w:sz w:val="28"/>
          <w:szCs w:val="28"/>
          <w:lang w:val="uk-UA"/>
        </w:rPr>
      </w:pPr>
    </w:p>
    <w:p w:rsidR="00444820" w:rsidRDefault="00444820" w:rsidP="007D108E">
      <w:pPr>
        <w:pStyle w:val="a8"/>
        <w:spacing w:after="0" w:line="360" w:lineRule="auto"/>
        <w:rPr>
          <w:rFonts w:ascii="Times New Roman" w:hAnsi="Times New Roman"/>
          <w:b/>
          <w:sz w:val="28"/>
          <w:szCs w:val="28"/>
          <w:lang w:val="uk-UA"/>
        </w:rPr>
      </w:pPr>
    </w:p>
    <w:p w:rsidR="00444820" w:rsidRDefault="00444820" w:rsidP="007D108E">
      <w:pPr>
        <w:pStyle w:val="a8"/>
        <w:spacing w:after="0" w:line="360" w:lineRule="auto"/>
        <w:rPr>
          <w:rFonts w:ascii="Times New Roman" w:hAnsi="Times New Roman"/>
          <w:b/>
          <w:sz w:val="28"/>
          <w:szCs w:val="28"/>
          <w:lang w:val="uk-UA"/>
        </w:rPr>
      </w:pPr>
    </w:p>
    <w:p w:rsidR="007D108E" w:rsidRDefault="00EB486A" w:rsidP="00EB486A">
      <w:pPr>
        <w:pStyle w:val="a8"/>
        <w:spacing w:after="0" w:line="360" w:lineRule="auto"/>
        <w:jc w:val="center"/>
        <w:rPr>
          <w:rFonts w:ascii="Times New Roman" w:hAnsi="Times New Roman"/>
          <w:color w:val="FF0000"/>
          <w:sz w:val="28"/>
          <w:szCs w:val="28"/>
          <w:lang w:val="uk-UA"/>
        </w:rPr>
      </w:pPr>
      <w:r w:rsidRPr="00EB486A">
        <w:rPr>
          <w:rFonts w:ascii="Times New Roman" w:hAnsi="Times New Roman"/>
          <w:sz w:val="28"/>
          <w:szCs w:val="28"/>
          <w:lang w:val="uk-UA"/>
        </w:rPr>
        <w:t>Рис.</w:t>
      </w:r>
      <w:r>
        <w:rPr>
          <w:rFonts w:ascii="Times New Roman" w:hAnsi="Times New Roman"/>
          <w:sz w:val="28"/>
          <w:szCs w:val="28"/>
          <w:lang w:val="uk-UA"/>
        </w:rPr>
        <w:t xml:space="preserve">1.2. Алгоритм проведення комплексного фінансового аналізу </w:t>
      </w:r>
    </w:p>
    <w:p w:rsidR="00DD4809" w:rsidRPr="00385005" w:rsidRDefault="00385005" w:rsidP="00385005">
      <w:pPr>
        <w:pStyle w:val="a8"/>
        <w:spacing w:after="0" w:line="360" w:lineRule="auto"/>
        <w:jc w:val="both"/>
        <w:rPr>
          <w:rFonts w:ascii="Times New Roman" w:hAnsi="Times New Roman"/>
          <w:i/>
          <w:sz w:val="24"/>
          <w:szCs w:val="24"/>
          <w:lang w:val="uk-UA"/>
        </w:rPr>
      </w:pPr>
      <w:r w:rsidRPr="00385005">
        <w:rPr>
          <w:rFonts w:ascii="Times New Roman" w:hAnsi="Times New Roman"/>
          <w:i/>
          <w:sz w:val="24"/>
          <w:szCs w:val="24"/>
          <w:lang w:val="uk-UA"/>
        </w:rPr>
        <w:t>Джерело: [</w:t>
      </w:r>
      <w:r w:rsidR="00085E04">
        <w:rPr>
          <w:rFonts w:ascii="Times New Roman" w:hAnsi="Times New Roman"/>
          <w:i/>
          <w:sz w:val="24"/>
          <w:szCs w:val="24"/>
          <w:lang w:val="uk-UA"/>
        </w:rPr>
        <w:t>33</w:t>
      </w:r>
      <w:r w:rsidRPr="00385005">
        <w:rPr>
          <w:rFonts w:ascii="Times New Roman" w:hAnsi="Times New Roman"/>
          <w:i/>
          <w:sz w:val="24"/>
          <w:szCs w:val="24"/>
          <w:lang w:val="uk-UA"/>
        </w:rPr>
        <w:t>]</w:t>
      </w:r>
    </w:p>
    <w:p w:rsidR="00385005" w:rsidRDefault="00385005" w:rsidP="000321C0">
      <w:pPr>
        <w:pStyle w:val="a8"/>
        <w:spacing w:after="0" w:line="360" w:lineRule="auto"/>
        <w:ind w:left="0" w:firstLine="720"/>
        <w:jc w:val="both"/>
        <w:rPr>
          <w:rFonts w:ascii="Times New Roman" w:hAnsi="Times New Roman"/>
          <w:sz w:val="28"/>
          <w:szCs w:val="28"/>
          <w:lang w:val="uk-UA"/>
        </w:rPr>
      </w:pPr>
    </w:p>
    <w:p w:rsidR="000321C0" w:rsidRPr="000321C0" w:rsidRDefault="000321C0" w:rsidP="000321C0">
      <w:pPr>
        <w:pStyle w:val="a8"/>
        <w:spacing w:after="0" w:line="360" w:lineRule="auto"/>
        <w:ind w:left="0" w:firstLine="720"/>
        <w:jc w:val="both"/>
        <w:rPr>
          <w:rFonts w:ascii="Times New Roman" w:hAnsi="Times New Roman"/>
          <w:sz w:val="28"/>
          <w:szCs w:val="28"/>
          <w:lang w:val="ru-RU"/>
        </w:rPr>
      </w:pPr>
      <w:r w:rsidRPr="000321C0">
        <w:rPr>
          <w:rFonts w:ascii="Times New Roman" w:hAnsi="Times New Roman"/>
          <w:sz w:val="28"/>
          <w:szCs w:val="28"/>
          <w:lang w:val="uk-UA"/>
        </w:rPr>
        <w:t xml:space="preserve">Після ознайомлення з Балансом (Звітом про фінансовий стан) і аналізу структури його активів та пасивів необхідно проаналізувати показники, що характеризують фінансову діяльність підприємства більш детально. </w:t>
      </w:r>
      <w:r w:rsidRPr="000321C0">
        <w:rPr>
          <w:rFonts w:ascii="Times New Roman" w:hAnsi="Times New Roman"/>
          <w:sz w:val="28"/>
          <w:szCs w:val="28"/>
          <w:lang w:val="ru-RU"/>
        </w:rPr>
        <w:t xml:space="preserve">Вся сукупність таких показників може бути наведена у вигляді таких груп, що характеризують: платоспроможність (фінансову </w:t>
      </w:r>
      <w:proofErr w:type="gramStart"/>
      <w:r w:rsidRPr="000321C0">
        <w:rPr>
          <w:rFonts w:ascii="Times New Roman" w:hAnsi="Times New Roman"/>
          <w:sz w:val="28"/>
          <w:szCs w:val="28"/>
          <w:lang w:val="ru-RU"/>
        </w:rPr>
        <w:t>ст</w:t>
      </w:r>
      <w:proofErr w:type="gramEnd"/>
      <w:r w:rsidRPr="000321C0">
        <w:rPr>
          <w:rFonts w:ascii="Times New Roman" w:hAnsi="Times New Roman"/>
          <w:sz w:val="28"/>
          <w:szCs w:val="28"/>
          <w:lang w:val="ru-RU"/>
        </w:rPr>
        <w:t xml:space="preserve">ійкість); ліквідність; ділову </w:t>
      </w:r>
      <w:r w:rsidRPr="000321C0">
        <w:rPr>
          <w:rFonts w:ascii="Times New Roman" w:hAnsi="Times New Roman"/>
          <w:sz w:val="28"/>
          <w:szCs w:val="28"/>
          <w:lang w:val="ru-RU"/>
        </w:rPr>
        <w:lastRenderedPageBreak/>
        <w:t>активність; рентабельність.  Для аналізу цих показників застосовують форми 1 та 2 фінансової звітності.</w:t>
      </w:r>
    </w:p>
    <w:p w:rsidR="00DD4809" w:rsidRPr="0026098F" w:rsidRDefault="00DD4809" w:rsidP="000321C0">
      <w:pPr>
        <w:pStyle w:val="a8"/>
        <w:spacing w:after="0" w:line="360" w:lineRule="auto"/>
        <w:ind w:left="0" w:firstLine="720"/>
        <w:jc w:val="both"/>
        <w:rPr>
          <w:rFonts w:ascii="Times New Roman" w:hAnsi="Times New Roman"/>
          <w:sz w:val="28"/>
          <w:szCs w:val="28"/>
          <w:lang w:val="uk-UA"/>
        </w:rPr>
      </w:pPr>
      <w:r w:rsidRPr="000321C0">
        <w:rPr>
          <w:rFonts w:ascii="Times New Roman" w:hAnsi="Times New Roman"/>
          <w:sz w:val="28"/>
          <w:szCs w:val="28"/>
          <w:lang w:val="uk-UA"/>
        </w:rPr>
        <w:t>Розглянемо детальніше яким чином показники фінансової звітності</w:t>
      </w:r>
      <w:r>
        <w:rPr>
          <w:rFonts w:ascii="Times New Roman" w:hAnsi="Times New Roman"/>
          <w:sz w:val="28"/>
          <w:szCs w:val="28"/>
          <w:lang w:val="uk-UA"/>
        </w:rPr>
        <w:t xml:space="preserve"> </w:t>
      </w:r>
      <w:r w:rsidRPr="0026098F">
        <w:rPr>
          <w:rFonts w:ascii="Times New Roman" w:hAnsi="Times New Roman"/>
          <w:sz w:val="28"/>
          <w:szCs w:val="28"/>
          <w:lang w:val="uk-UA"/>
        </w:rPr>
        <w:t>використовують для проведення коефіцієнтного аналізу діяльності підприємства.</w:t>
      </w:r>
      <w:r w:rsidR="00D11CDC">
        <w:rPr>
          <w:rFonts w:ascii="Times New Roman" w:hAnsi="Times New Roman"/>
          <w:sz w:val="28"/>
          <w:szCs w:val="28"/>
          <w:lang w:val="uk-UA"/>
        </w:rPr>
        <w:t xml:space="preserve"> Наведемо приклад розрахунків основних показників фінансового стану</w:t>
      </w:r>
      <w:r w:rsidR="002762B7">
        <w:rPr>
          <w:rFonts w:ascii="Times New Roman" w:hAnsi="Times New Roman"/>
          <w:sz w:val="28"/>
          <w:szCs w:val="28"/>
          <w:lang w:val="uk-UA"/>
        </w:rPr>
        <w:t>, джерелом інформації для яких слугує виключно бухгалтерський баланс</w:t>
      </w:r>
      <w:r w:rsidR="00D11CDC">
        <w:rPr>
          <w:rFonts w:ascii="Times New Roman" w:hAnsi="Times New Roman"/>
          <w:sz w:val="28"/>
          <w:szCs w:val="28"/>
          <w:lang w:val="uk-UA"/>
        </w:rPr>
        <w:t>.</w:t>
      </w:r>
    </w:p>
    <w:p w:rsidR="00604DAF" w:rsidRDefault="0026098F" w:rsidP="00604DAF">
      <w:pPr>
        <w:pStyle w:val="a8"/>
        <w:spacing w:after="0" w:line="360" w:lineRule="auto"/>
        <w:ind w:left="0" w:firstLine="709"/>
        <w:jc w:val="both"/>
        <w:rPr>
          <w:rFonts w:ascii="Times New Roman" w:hAnsi="Times New Roman"/>
          <w:sz w:val="28"/>
          <w:szCs w:val="28"/>
          <w:lang w:val="uk-UA"/>
        </w:rPr>
      </w:pPr>
      <w:r w:rsidRPr="0026098F">
        <w:rPr>
          <w:rFonts w:ascii="Times New Roman" w:hAnsi="Times New Roman"/>
          <w:sz w:val="28"/>
          <w:szCs w:val="28"/>
          <w:lang w:val="uk-UA"/>
        </w:rPr>
        <w:t xml:space="preserve">Важливим етапом в процесі управління будь-яким підприємством є оцінка ліквідності та платоспроможності, що обумовлено необхідністю визначення здатності суб’єкта господарювання відповідати за його зобов’язаннями як у поточному так і у перспективному періодах. Мета аналізу полягає у інформаційно-аналітичному забезпеченні розробки та прийнятті зважених управлінських рішень стосовно забезпечення оптимальної ліквідності </w:t>
      </w:r>
      <w:r w:rsidRPr="00604DAF">
        <w:rPr>
          <w:rFonts w:ascii="Times New Roman" w:hAnsi="Times New Roman"/>
          <w:sz w:val="28"/>
          <w:szCs w:val="28"/>
          <w:lang w:val="uk-UA"/>
        </w:rPr>
        <w:t xml:space="preserve">та платоспроможності суб’єктів господарювання </w:t>
      </w:r>
      <w:r w:rsidRPr="00085E04">
        <w:rPr>
          <w:rFonts w:ascii="Times New Roman" w:hAnsi="Times New Roman"/>
          <w:sz w:val="28"/>
          <w:szCs w:val="28"/>
          <w:lang w:val="uk-UA"/>
        </w:rPr>
        <w:t>[</w:t>
      </w:r>
      <w:r w:rsidR="00085E04" w:rsidRPr="00085E04">
        <w:rPr>
          <w:rFonts w:ascii="Times New Roman" w:hAnsi="Times New Roman"/>
          <w:sz w:val="28"/>
          <w:szCs w:val="28"/>
          <w:lang w:val="uk-UA"/>
        </w:rPr>
        <w:t xml:space="preserve">38, </w:t>
      </w:r>
      <w:r w:rsidR="00037EE1" w:rsidRPr="00085E04">
        <w:rPr>
          <w:rFonts w:ascii="Times New Roman" w:hAnsi="Times New Roman"/>
          <w:sz w:val="28"/>
          <w:szCs w:val="28"/>
          <w:lang w:val="uk-UA"/>
        </w:rPr>
        <w:t>с.16</w:t>
      </w:r>
      <w:r w:rsidRPr="00085E04">
        <w:rPr>
          <w:rFonts w:ascii="Times New Roman" w:hAnsi="Times New Roman"/>
          <w:sz w:val="28"/>
          <w:szCs w:val="28"/>
          <w:lang w:val="uk-UA"/>
        </w:rPr>
        <w:t>]</w:t>
      </w:r>
      <w:r w:rsidR="00604DAF" w:rsidRPr="00085E04">
        <w:rPr>
          <w:rFonts w:ascii="Times New Roman" w:hAnsi="Times New Roman"/>
          <w:sz w:val="28"/>
          <w:szCs w:val="28"/>
          <w:lang w:val="uk-UA"/>
        </w:rPr>
        <w:t>.</w:t>
      </w:r>
      <w:r w:rsidR="0038612E">
        <w:rPr>
          <w:rFonts w:ascii="Times New Roman" w:hAnsi="Times New Roman"/>
          <w:color w:val="FF0000"/>
          <w:sz w:val="28"/>
          <w:szCs w:val="28"/>
          <w:lang w:val="uk-UA"/>
        </w:rPr>
        <w:t xml:space="preserve"> </w:t>
      </w:r>
      <w:r w:rsidR="00604DAF" w:rsidRPr="00604DAF">
        <w:rPr>
          <w:rFonts w:ascii="Times New Roman" w:hAnsi="Times New Roman"/>
          <w:sz w:val="28"/>
          <w:szCs w:val="28"/>
          <w:lang w:val="uk-UA"/>
        </w:rPr>
        <w:t>Ліквідність та платоспроможність суб’єкта господарювання характеризується системою фінансових коефіцієнтів, що допомагають визначитися  з його спроможністю своєвчасно виконувати боргові зобов’язання (табл. 1.3).</w:t>
      </w:r>
    </w:p>
    <w:p w:rsidR="00604DAF" w:rsidRDefault="00604DAF" w:rsidP="00604DAF">
      <w:pPr>
        <w:pStyle w:val="a8"/>
        <w:spacing w:after="0" w:line="360" w:lineRule="auto"/>
        <w:ind w:left="0" w:firstLine="709"/>
        <w:jc w:val="right"/>
        <w:rPr>
          <w:rFonts w:ascii="Times New Roman" w:hAnsi="Times New Roman"/>
          <w:i/>
          <w:sz w:val="28"/>
          <w:szCs w:val="28"/>
          <w:lang w:val="uk-UA"/>
        </w:rPr>
      </w:pPr>
      <w:r w:rsidRPr="00604DAF">
        <w:rPr>
          <w:rFonts w:ascii="Times New Roman" w:hAnsi="Times New Roman"/>
          <w:i/>
          <w:sz w:val="28"/>
          <w:szCs w:val="28"/>
          <w:lang w:val="uk-UA"/>
        </w:rPr>
        <w:t>Таблиця 1.3</w:t>
      </w:r>
    </w:p>
    <w:p w:rsidR="00604DAF" w:rsidRDefault="00604DAF" w:rsidP="00604DAF">
      <w:pPr>
        <w:pStyle w:val="a8"/>
        <w:spacing w:after="0" w:line="360" w:lineRule="auto"/>
        <w:ind w:left="0" w:firstLine="709"/>
        <w:jc w:val="center"/>
        <w:rPr>
          <w:rFonts w:ascii="Times New Roman" w:hAnsi="Times New Roman"/>
          <w:b/>
          <w:sz w:val="28"/>
          <w:szCs w:val="28"/>
          <w:lang w:val="uk-UA"/>
        </w:rPr>
      </w:pPr>
      <w:r w:rsidRPr="00604DAF">
        <w:rPr>
          <w:rFonts w:ascii="Times New Roman" w:hAnsi="Times New Roman"/>
          <w:b/>
          <w:sz w:val="28"/>
          <w:szCs w:val="28"/>
          <w:lang w:val="uk-UA"/>
        </w:rPr>
        <w:t xml:space="preserve">Порядок розрахунку показників ліквідності та платоспроможності </w:t>
      </w:r>
    </w:p>
    <w:tbl>
      <w:tblPr>
        <w:tblStyle w:val="a5"/>
        <w:tblW w:w="0" w:type="auto"/>
        <w:tblLayout w:type="fixed"/>
        <w:tblLook w:val="04A0"/>
      </w:tblPr>
      <w:tblGrid>
        <w:gridCol w:w="3794"/>
        <w:gridCol w:w="4201"/>
        <w:gridCol w:w="1611"/>
      </w:tblGrid>
      <w:tr w:rsidR="00D11CDC" w:rsidRPr="00604DAF" w:rsidTr="00D11CDC">
        <w:tc>
          <w:tcPr>
            <w:tcW w:w="3794"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Найменування показника</w:t>
            </w:r>
          </w:p>
        </w:tc>
        <w:tc>
          <w:tcPr>
            <w:tcW w:w="4201"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Алгоритм розрахунку на основі фінансової звітності</w:t>
            </w:r>
          </w:p>
        </w:tc>
        <w:tc>
          <w:tcPr>
            <w:tcW w:w="1611"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Нормативне значення</w:t>
            </w:r>
          </w:p>
        </w:tc>
      </w:tr>
      <w:tr w:rsidR="00D11CDC" w:rsidRPr="00604DAF" w:rsidTr="00D11CDC">
        <w:tc>
          <w:tcPr>
            <w:tcW w:w="3794"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Коефіцієнт покриття (</w:t>
            </w:r>
            <w:r>
              <w:rPr>
                <w:rFonts w:ascii="Times New Roman" w:hAnsi="Times New Roman"/>
                <w:sz w:val="24"/>
                <w:szCs w:val="24"/>
                <w:lang w:val="uk-UA"/>
              </w:rPr>
              <w:t xml:space="preserve">поточної </w:t>
            </w:r>
            <w:r w:rsidRPr="00FF3E5F">
              <w:rPr>
                <w:rFonts w:ascii="Times New Roman" w:hAnsi="Times New Roman"/>
                <w:sz w:val="24"/>
                <w:szCs w:val="24"/>
                <w:lang w:val="uk-UA"/>
              </w:rPr>
              <w:t>ліквідності)</w:t>
            </w:r>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Pr="00FF3E5F" w:rsidRDefault="00055030" w:rsidP="0038612E">
            <w:pPr>
              <w:pStyle w:val="Default"/>
              <w:rPr>
                <w:lang w:val="uk-UA"/>
              </w:rPr>
            </w:pPr>
            <m:oMathPara>
              <m:oMath>
                <m:sSub>
                  <m:sSubPr>
                    <m:ctrlPr>
                      <w:rPr>
                        <w:rFonts w:ascii="Cambria Math" w:hAnsi="Cambria Math"/>
                        <w:color w:val="auto"/>
                        <w:lang w:val="uk-UA"/>
                      </w:rPr>
                    </m:ctrlPr>
                  </m:sSubPr>
                  <m:e>
                    <m:r>
                      <m:rPr>
                        <m:sty m:val="p"/>
                      </m:rPr>
                      <w:rPr>
                        <w:rFonts w:ascii="Cambria Math" w:hAnsi="Cambria Math"/>
                        <w:lang w:val="uk-UA"/>
                      </w:rPr>
                      <m:t>К</m:t>
                    </m:r>
                  </m:e>
                  <m:sub>
                    <m:r>
                      <m:rPr>
                        <m:sty m:val="p"/>
                      </m:rPr>
                      <w:rPr>
                        <w:rFonts w:ascii="Cambria Math" w:hAnsi="Cambria Math"/>
                        <w:lang w:val="uk-UA"/>
                      </w:rPr>
                      <m:t>пл</m:t>
                    </m:r>
                    <m:r>
                      <m:rPr>
                        <m:sty m:val="p"/>
                      </m:rPr>
                      <w:rPr>
                        <w:rFonts w:ascii="Cambria Math"/>
                        <w:lang w:val="uk-UA"/>
                      </w:rPr>
                      <m:t>=</m:t>
                    </m:r>
                    <m:f>
                      <m:fPr>
                        <m:ctrlPr>
                          <w:rPr>
                            <w:rFonts w:ascii="Cambria Math" w:hAnsi="Cambria Math"/>
                            <w:color w:val="auto"/>
                            <w:lang w:val="uk-UA"/>
                          </w:rPr>
                        </m:ctrlPr>
                      </m:fPr>
                      <m:num>
                        <m:r>
                          <m:rPr>
                            <m:sty m:val="p"/>
                          </m:rPr>
                          <w:rPr>
                            <w:rFonts w:ascii="Cambria Math" w:hAnsi="Cambria Math"/>
                            <w:lang w:val="uk-UA"/>
                          </w:rPr>
                          <m:t>А</m:t>
                        </m:r>
                        <m:r>
                          <m:rPr>
                            <m:sty m:val="p"/>
                          </m:rPr>
                          <w:rPr>
                            <w:rFonts w:ascii="Cambria Math"/>
                            <w:lang w:val="uk-UA"/>
                          </w:rPr>
                          <m:t>1+</m:t>
                        </m:r>
                        <m:r>
                          <m:rPr>
                            <m:sty m:val="p"/>
                          </m:rPr>
                          <w:rPr>
                            <w:rFonts w:ascii="Cambria Math"/>
                            <w:lang w:val="uk-UA"/>
                          </w:rPr>
                          <m:t>А</m:t>
                        </m:r>
                        <m:r>
                          <m:rPr>
                            <m:sty m:val="p"/>
                          </m:rPr>
                          <w:rPr>
                            <w:rFonts w:ascii="Cambria Math"/>
                            <w:lang w:val="uk-UA"/>
                          </w:rPr>
                          <m:t>2+</m:t>
                        </m:r>
                        <m:r>
                          <m:rPr>
                            <m:sty m:val="p"/>
                          </m:rPr>
                          <w:rPr>
                            <w:rFonts w:ascii="Cambria Math"/>
                            <w:lang w:val="uk-UA"/>
                          </w:rPr>
                          <m:t>А</m:t>
                        </m:r>
                        <m:r>
                          <m:rPr>
                            <m:sty m:val="p"/>
                          </m:rPr>
                          <w:rPr>
                            <w:rFonts w:ascii="Cambria Math"/>
                            <w:lang w:val="uk-UA"/>
                          </w:rPr>
                          <m:t>3(</m:t>
                        </m:r>
                        <m:r>
                          <m:rPr>
                            <m:sty m:val="p"/>
                          </m:rPr>
                          <w:rPr>
                            <w:rFonts w:ascii="Cambria Math" w:hAnsi="Cambria Math"/>
                            <w:lang w:val="uk-UA"/>
                          </w:rPr>
                          <m:t>р</m:t>
                        </m:r>
                        <m:r>
                          <m:rPr>
                            <m:sty m:val="p"/>
                          </m:rPr>
                          <w:rPr>
                            <w:rFonts w:ascii="Cambria Math"/>
                            <w:lang w:val="uk-UA"/>
                          </w:rPr>
                          <m:t>.1100+1110+1170+1190+1200)</m:t>
                        </m:r>
                      </m:num>
                      <m:den>
                        <m:r>
                          <m:rPr>
                            <m:sty m:val="p"/>
                          </m:rPr>
                          <w:rPr>
                            <w:rFonts w:ascii="Cambria Math" w:hAnsi="Cambria Math"/>
                            <w:lang w:val="uk-UA"/>
                          </w:rPr>
                          <m:t>П</m:t>
                        </m:r>
                        <m:r>
                          <m:rPr>
                            <m:sty m:val="p"/>
                          </m:rPr>
                          <w:rPr>
                            <w:rFonts w:ascii="Cambria Math"/>
                            <w:lang w:val="uk-UA"/>
                          </w:rPr>
                          <m:t>1</m:t>
                        </m:r>
                        <m:d>
                          <m:dPr>
                            <m:ctrlPr>
                              <w:rPr>
                                <w:rFonts w:ascii="Cambria Math" w:hAnsi="Cambria Math"/>
                                <w:lang w:val="uk-UA"/>
                              </w:rPr>
                            </m:ctrlPr>
                          </m:dPr>
                          <m:e>
                            <m:r>
                              <m:rPr>
                                <m:sty m:val="p"/>
                              </m:rPr>
                              <w:rPr>
                                <w:rFonts w:ascii="Cambria Math" w:hAnsi="Cambria Math"/>
                                <w:lang w:val="uk-UA"/>
                              </w:rPr>
                              <m:t>р</m:t>
                            </m:r>
                            <m:r>
                              <m:rPr>
                                <m:sty m:val="p"/>
                              </m:rPr>
                              <w:rPr>
                                <w:rFonts w:ascii="Cambria Math"/>
                                <w:lang w:val="uk-UA"/>
                              </w:rPr>
                              <m:t>.1615</m:t>
                            </m:r>
                            <m:r>
                              <m:rPr>
                                <m:sty m:val="p"/>
                              </m:rPr>
                              <w:rPr>
                                <w:rFonts w:ascii="Cambria Math" w:hAnsi="Cambria Math"/>
                                <w:lang w:val="uk-UA"/>
                              </w:rPr>
                              <m:t>-</m:t>
                            </m:r>
                            <m:r>
                              <m:rPr>
                                <m:sty m:val="p"/>
                              </m:rPr>
                              <w:rPr>
                                <w:rFonts w:ascii="Cambria Math"/>
                                <w:lang w:val="uk-UA"/>
                              </w:rPr>
                              <m:t>1690</m:t>
                            </m:r>
                          </m:e>
                        </m:d>
                        <m:r>
                          <m:rPr>
                            <m:sty m:val="p"/>
                          </m:rPr>
                          <w:rPr>
                            <w:rFonts w:ascii="Cambria Math"/>
                            <w:lang w:val="uk-UA"/>
                          </w:rPr>
                          <m:t>+</m:t>
                        </m:r>
                        <m:r>
                          <m:rPr>
                            <m:sty m:val="p"/>
                          </m:rPr>
                          <w:rPr>
                            <w:rFonts w:ascii="Cambria Math" w:hAnsi="Cambria Math"/>
                            <w:lang w:val="uk-UA"/>
                          </w:rPr>
                          <m:t>П</m:t>
                        </m:r>
                        <m:r>
                          <m:rPr>
                            <m:sty m:val="p"/>
                          </m:rPr>
                          <w:rPr>
                            <w:rFonts w:ascii="Cambria Math"/>
                            <w:lang w:val="uk-UA"/>
                          </w:rPr>
                          <m:t>2(</m:t>
                        </m:r>
                        <m:r>
                          <m:rPr>
                            <m:sty m:val="p"/>
                          </m:rPr>
                          <w:rPr>
                            <w:rFonts w:ascii="Cambria Math" w:hAnsi="Cambria Math"/>
                            <w:lang w:val="uk-UA"/>
                          </w:rPr>
                          <m:t>р</m:t>
                        </m:r>
                        <m:r>
                          <m:rPr>
                            <m:sty m:val="p"/>
                          </m:rPr>
                          <w:rPr>
                            <w:rFonts w:ascii="Cambria Math"/>
                            <w:lang w:val="uk-UA"/>
                          </w:rPr>
                          <m:t>.1600</m:t>
                        </m:r>
                        <m:r>
                          <m:rPr>
                            <m:sty m:val="p"/>
                          </m:rPr>
                          <w:rPr>
                            <w:rFonts w:ascii="Cambria Math" w:hAnsi="Cambria Math"/>
                            <w:lang w:val="uk-UA"/>
                          </w:rPr>
                          <m:t>-</m:t>
                        </m:r>
                        <m:r>
                          <m:rPr>
                            <m:sty m:val="p"/>
                          </m:rPr>
                          <w:rPr>
                            <w:rFonts w:ascii="Cambria Math"/>
                            <w:lang w:val="uk-UA"/>
                          </w:rPr>
                          <m:t>1610)</m:t>
                        </m:r>
                      </m:den>
                    </m:f>
                  </m:sub>
                </m:sSub>
              </m:oMath>
            </m:oMathPara>
          </w:p>
        </w:tc>
        <w:tc>
          <w:tcPr>
            <w:tcW w:w="1611"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rPr>
              <w:t>&gt;1</w:t>
            </w:r>
          </w:p>
        </w:tc>
      </w:tr>
      <w:tr w:rsidR="00D11CDC" w:rsidRPr="00604DAF" w:rsidTr="00D11CDC">
        <w:tc>
          <w:tcPr>
            <w:tcW w:w="3794"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Коефіцієнт швидкої ліквідності (проміжного покриття)</w:t>
            </w:r>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Pr="00FF3E5F" w:rsidRDefault="00055030" w:rsidP="0038612E">
            <w:pPr>
              <w:pStyle w:val="a8"/>
              <w:spacing w:after="0" w:line="240" w:lineRule="auto"/>
              <w:ind w:left="0"/>
              <w:jc w:val="center"/>
              <w:rPr>
                <w:rFonts w:ascii="Times New Roman" w:hAnsi="Times New Roman"/>
                <w:sz w:val="24"/>
                <w:szCs w:val="24"/>
                <w:lang w:val="uk-UA"/>
              </w:rPr>
            </w:pPr>
            <m:oMathPara>
              <m:oMath>
                <m:sSub>
                  <m:sSubPr>
                    <m:ctrlPr>
                      <w:rPr>
                        <w:rFonts w:ascii="Cambria Math" w:hAnsi="Times New Roman"/>
                        <w:sz w:val="24"/>
                        <w:szCs w:val="24"/>
                        <w:lang w:val="uk-UA" w:eastAsia="ru-RU" w:bidi="ar-SA"/>
                      </w:rPr>
                    </m:ctrlPr>
                  </m:sSubPr>
                  <m:e>
                    <m:r>
                      <m:rPr>
                        <m:sty m:val="p"/>
                      </m:rPr>
                      <w:rPr>
                        <w:rFonts w:ascii="Cambria Math" w:hAnsi="Cambria Math"/>
                        <w:sz w:val="24"/>
                        <w:szCs w:val="24"/>
                        <w:lang w:val="uk-UA"/>
                      </w:rPr>
                      <m:t>К</m:t>
                    </m:r>
                  </m:e>
                  <m:sub>
                    <m:r>
                      <m:rPr>
                        <m:sty m:val="p"/>
                      </m:rPr>
                      <w:rPr>
                        <w:rFonts w:ascii="Cambria Math" w:hAnsi="Cambria Math"/>
                        <w:sz w:val="24"/>
                        <w:szCs w:val="24"/>
                        <w:lang w:val="uk-UA"/>
                      </w:rPr>
                      <m:t>шл</m:t>
                    </m:r>
                    <m:r>
                      <m:rPr>
                        <m:sty m:val="p"/>
                      </m:rPr>
                      <w:rPr>
                        <w:rFonts w:ascii="Cambria Math" w:hAnsi="Times New Roman"/>
                        <w:sz w:val="24"/>
                        <w:szCs w:val="24"/>
                        <w:lang w:val="uk-UA"/>
                      </w:rPr>
                      <m:t>=</m:t>
                    </m:r>
                    <m:f>
                      <m:fPr>
                        <m:ctrlPr>
                          <w:rPr>
                            <w:rFonts w:ascii="Cambria Math" w:hAnsi="Times New Roman"/>
                            <w:sz w:val="24"/>
                            <w:szCs w:val="24"/>
                            <w:lang w:val="uk-UA" w:eastAsia="ru-RU" w:bidi="ar-SA"/>
                          </w:rPr>
                        </m:ctrlPr>
                      </m:fPr>
                      <m:num>
                        <m:r>
                          <m:rPr>
                            <m:sty m:val="p"/>
                          </m:rPr>
                          <w:rPr>
                            <w:rFonts w:ascii="Cambria Math" w:hAnsi="Cambria Math"/>
                            <w:sz w:val="24"/>
                            <w:szCs w:val="24"/>
                            <w:lang w:val="uk-UA"/>
                          </w:rPr>
                          <m:t>А</m:t>
                        </m:r>
                        <m:r>
                          <m:rPr>
                            <m:sty m:val="p"/>
                          </m:rPr>
                          <w:rPr>
                            <w:rFonts w:ascii="Cambria Math" w:hAnsi="Times New Roman"/>
                            <w:sz w:val="24"/>
                            <w:szCs w:val="24"/>
                            <w:lang w:val="uk-UA"/>
                          </w:rPr>
                          <m:t>1</m:t>
                        </m:r>
                        <m:d>
                          <m:dPr>
                            <m:ctrlPr>
                              <w:rPr>
                                <w:rFonts w:ascii="Cambria Math" w:hAnsi="Times New Roman"/>
                                <w:sz w:val="24"/>
                                <w:szCs w:val="24"/>
                                <w:lang w:val="uk-UA"/>
                              </w:rPr>
                            </m:ctrlPr>
                          </m:dPr>
                          <m:e>
                            <m:r>
                              <m:rPr>
                                <m:sty m:val="p"/>
                              </m:rPr>
                              <w:rPr>
                                <w:rFonts w:ascii="Cambria Math" w:hAnsi="Cambria Math"/>
                                <w:sz w:val="24"/>
                                <w:szCs w:val="24"/>
                                <w:lang w:val="uk-UA"/>
                              </w:rPr>
                              <m:t>р</m:t>
                            </m:r>
                            <m:r>
                              <m:rPr>
                                <m:sty m:val="p"/>
                              </m:rPr>
                              <w:rPr>
                                <w:rFonts w:ascii="Cambria Math" w:hAnsi="Times New Roman"/>
                                <w:sz w:val="24"/>
                                <w:szCs w:val="24"/>
                                <w:lang w:val="uk-UA"/>
                              </w:rPr>
                              <m:t>.1165+1160</m:t>
                            </m:r>
                          </m:e>
                        </m:d>
                        <m:r>
                          <m:rPr>
                            <m:sty m:val="p"/>
                          </m:rPr>
                          <w:rPr>
                            <w:rFonts w:ascii="Cambria Math" w:hAnsi="Times New Roman"/>
                            <w:sz w:val="24"/>
                            <w:szCs w:val="24"/>
                            <w:lang w:val="uk-UA"/>
                          </w:rPr>
                          <m:t>+</m:t>
                        </m:r>
                        <m:r>
                          <m:rPr>
                            <m:sty m:val="p"/>
                          </m:rPr>
                          <w:rPr>
                            <w:rFonts w:ascii="Cambria Math" w:hAnsi="Times New Roman"/>
                            <w:sz w:val="24"/>
                            <w:szCs w:val="24"/>
                            <w:lang w:val="uk-UA"/>
                          </w:rPr>
                          <m:t>А</m:t>
                        </m:r>
                        <m:r>
                          <m:rPr>
                            <m:sty m:val="p"/>
                          </m:rPr>
                          <w:rPr>
                            <w:rFonts w:ascii="Cambria Math" w:hAnsi="Times New Roman"/>
                            <w:sz w:val="24"/>
                            <w:szCs w:val="24"/>
                            <w:lang w:val="uk-UA"/>
                          </w:rPr>
                          <m:t>2(</m:t>
                        </m:r>
                        <m:r>
                          <m:rPr>
                            <m:sty m:val="p"/>
                          </m:rPr>
                          <w:rPr>
                            <w:rFonts w:ascii="Cambria Math" w:hAnsi="Times New Roman"/>
                            <w:sz w:val="24"/>
                            <w:szCs w:val="24"/>
                            <w:lang w:val="uk-UA"/>
                          </w:rPr>
                          <m:t>р</m:t>
                        </m:r>
                        <m:r>
                          <m:rPr>
                            <m:sty m:val="p"/>
                          </m:rPr>
                          <w:rPr>
                            <w:rFonts w:ascii="Cambria Math" w:hAnsi="Times New Roman"/>
                            <w:sz w:val="24"/>
                            <w:szCs w:val="24"/>
                            <w:lang w:val="uk-UA"/>
                          </w:rPr>
                          <m:t>.1125</m:t>
                        </m:r>
                        <m:r>
                          <m:rPr>
                            <m:sty m:val="p"/>
                          </m:rPr>
                          <w:rPr>
                            <w:rFonts w:ascii="Cambria Math" w:hAnsi="Times New Roman"/>
                            <w:sz w:val="24"/>
                            <w:szCs w:val="24"/>
                            <w:lang w:val="uk-UA"/>
                          </w:rPr>
                          <m:t>-</m:t>
                        </m:r>
                        <m:r>
                          <m:rPr>
                            <m:sty m:val="p"/>
                          </m:rPr>
                          <w:rPr>
                            <w:rFonts w:ascii="Cambria Math" w:hAnsi="Times New Roman"/>
                            <w:sz w:val="24"/>
                            <w:szCs w:val="24"/>
                            <w:lang w:val="uk-UA"/>
                          </w:rPr>
                          <m:t>1155)</m:t>
                        </m:r>
                      </m:num>
                      <m:den>
                        <m:r>
                          <m:rPr>
                            <m:sty m:val="p"/>
                          </m:rPr>
                          <w:rPr>
                            <w:rFonts w:ascii="Cambria Math" w:hAnsi="Cambria Math"/>
                            <w:sz w:val="24"/>
                            <w:szCs w:val="24"/>
                            <w:lang w:val="uk-UA"/>
                          </w:rPr>
                          <m:t>П</m:t>
                        </m:r>
                        <m:r>
                          <m:rPr>
                            <m:sty m:val="p"/>
                          </m:rPr>
                          <w:rPr>
                            <w:rFonts w:ascii="Cambria Math" w:hAnsi="Times New Roman"/>
                            <w:sz w:val="24"/>
                            <w:szCs w:val="24"/>
                            <w:lang w:val="uk-UA"/>
                          </w:rPr>
                          <m:t>1</m:t>
                        </m:r>
                        <m:d>
                          <m:dPr>
                            <m:ctrlPr>
                              <w:rPr>
                                <w:rFonts w:ascii="Cambria Math" w:hAnsi="Times New Roman"/>
                                <w:sz w:val="24"/>
                                <w:szCs w:val="24"/>
                                <w:lang w:val="uk-UA"/>
                              </w:rPr>
                            </m:ctrlPr>
                          </m:dPr>
                          <m:e>
                            <m:r>
                              <m:rPr>
                                <m:sty m:val="p"/>
                              </m:rPr>
                              <w:rPr>
                                <w:rFonts w:ascii="Cambria Math" w:hAnsi="Cambria Math"/>
                                <w:sz w:val="24"/>
                                <w:szCs w:val="24"/>
                                <w:lang w:val="uk-UA"/>
                              </w:rPr>
                              <m:t>р</m:t>
                            </m:r>
                            <m:r>
                              <m:rPr>
                                <m:sty m:val="p"/>
                              </m:rPr>
                              <w:rPr>
                                <w:rFonts w:ascii="Cambria Math" w:hAnsi="Times New Roman"/>
                                <w:sz w:val="24"/>
                                <w:szCs w:val="24"/>
                                <w:lang w:val="uk-UA"/>
                              </w:rPr>
                              <m:t>.1615</m:t>
                            </m:r>
                            <m:r>
                              <m:rPr>
                                <m:sty m:val="p"/>
                              </m:rPr>
                              <w:rPr>
                                <w:rFonts w:ascii="Cambria Math" w:hAnsi="Cambria Math"/>
                                <w:sz w:val="24"/>
                                <w:szCs w:val="24"/>
                                <w:lang w:val="uk-UA"/>
                              </w:rPr>
                              <m:t>-</m:t>
                            </m:r>
                            <m:r>
                              <m:rPr>
                                <m:sty m:val="p"/>
                              </m:rPr>
                              <w:rPr>
                                <w:rFonts w:ascii="Cambria Math" w:hAnsi="Times New Roman"/>
                                <w:sz w:val="24"/>
                                <w:szCs w:val="24"/>
                                <w:lang w:val="uk-UA"/>
                              </w:rPr>
                              <m:t>1690</m:t>
                            </m:r>
                          </m:e>
                        </m:d>
                        <m:r>
                          <m:rPr>
                            <m:sty m:val="p"/>
                          </m:rPr>
                          <w:rPr>
                            <w:rFonts w:ascii="Cambria Math" w:hAnsi="Times New Roman"/>
                            <w:sz w:val="24"/>
                            <w:szCs w:val="24"/>
                            <w:lang w:val="uk-UA"/>
                          </w:rPr>
                          <m:t>+</m:t>
                        </m:r>
                        <m:r>
                          <m:rPr>
                            <m:sty m:val="p"/>
                          </m:rPr>
                          <w:rPr>
                            <w:rFonts w:ascii="Cambria Math" w:hAnsi="Cambria Math"/>
                            <w:sz w:val="24"/>
                            <w:szCs w:val="24"/>
                            <w:lang w:val="uk-UA"/>
                          </w:rPr>
                          <m:t>П</m:t>
                        </m:r>
                        <m:r>
                          <m:rPr>
                            <m:sty m:val="p"/>
                          </m:rPr>
                          <w:rPr>
                            <w:rFonts w:ascii="Cambria Math" w:hAnsi="Times New Roman"/>
                            <w:sz w:val="24"/>
                            <w:szCs w:val="24"/>
                            <w:lang w:val="uk-UA"/>
                          </w:rPr>
                          <m:t>2(</m:t>
                        </m:r>
                        <m:r>
                          <m:rPr>
                            <m:sty m:val="p"/>
                          </m:rPr>
                          <w:rPr>
                            <w:rFonts w:ascii="Cambria Math" w:hAnsi="Cambria Math"/>
                            <w:sz w:val="24"/>
                            <w:szCs w:val="24"/>
                            <w:lang w:val="uk-UA"/>
                          </w:rPr>
                          <m:t>р</m:t>
                        </m:r>
                        <m:r>
                          <m:rPr>
                            <m:sty m:val="p"/>
                          </m:rPr>
                          <w:rPr>
                            <w:rFonts w:ascii="Cambria Math" w:hAnsi="Times New Roman"/>
                            <w:sz w:val="24"/>
                            <w:szCs w:val="24"/>
                            <w:lang w:val="uk-UA"/>
                          </w:rPr>
                          <m:t>.1600</m:t>
                        </m:r>
                        <m:r>
                          <m:rPr>
                            <m:sty m:val="p"/>
                          </m:rPr>
                          <w:rPr>
                            <w:rFonts w:ascii="Cambria Math" w:hAnsi="Cambria Math"/>
                            <w:sz w:val="24"/>
                            <w:szCs w:val="24"/>
                            <w:lang w:val="uk-UA"/>
                          </w:rPr>
                          <m:t>-</m:t>
                        </m:r>
                        <m:r>
                          <m:rPr>
                            <m:sty m:val="p"/>
                          </m:rPr>
                          <w:rPr>
                            <w:rFonts w:ascii="Cambria Math" w:hAnsi="Times New Roman"/>
                            <w:sz w:val="24"/>
                            <w:szCs w:val="24"/>
                            <w:lang w:val="uk-UA"/>
                          </w:rPr>
                          <m:t>1610)</m:t>
                        </m:r>
                      </m:den>
                    </m:f>
                  </m:sub>
                </m:sSub>
              </m:oMath>
            </m:oMathPara>
          </w:p>
        </w:tc>
        <w:tc>
          <w:tcPr>
            <w:tcW w:w="1611" w:type="dxa"/>
          </w:tcPr>
          <w:p w:rsidR="00D11CDC" w:rsidRPr="00FF3E5F" w:rsidRDefault="00D11CDC" w:rsidP="00FF3E5F">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rPr>
              <w:t>0,6-0,8</w:t>
            </w:r>
          </w:p>
        </w:tc>
      </w:tr>
      <w:tr w:rsidR="00D11CDC" w:rsidRPr="00604DAF" w:rsidTr="00D11CDC">
        <w:tc>
          <w:tcPr>
            <w:tcW w:w="3794" w:type="dxa"/>
          </w:tcPr>
          <w:p w:rsidR="00D11CDC" w:rsidRPr="00FF3E5F" w:rsidRDefault="00D11CDC" w:rsidP="00FF3E5F">
            <w:pPr>
              <w:pStyle w:val="a8"/>
              <w:spacing w:after="0" w:line="240" w:lineRule="auto"/>
              <w:ind w:left="0"/>
              <w:jc w:val="center"/>
              <w:rPr>
                <w:rFonts w:ascii="Times New Roman" w:hAnsi="Times New Roman"/>
                <w:sz w:val="24"/>
                <w:szCs w:val="24"/>
                <w:lang w:val="ru-RU"/>
              </w:rPr>
            </w:pPr>
            <w:proofErr w:type="gramStart"/>
            <w:r w:rsidRPr="00FF3E5F">
              <w:rPr>
                <w:rFonts w:ascii="Times New Roman" w:hAnsi="Times New Roman"/>
                <w:sz w:val="24"/>
                <w:szCs w:val="24"/>
                <w:lang w:val="ru-RU"/>
              </w:rPr>
              <w:t>Коефіцієнт абсолютної ліквідності (абсолютного покриття)</w:t>
            </w:r>
            <w:proofErr w:type="gramEnd"/>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Default="00055030" w:rsidP="0038612E">
            <w:pPr>
              <w:pStyle w:val="Default"/>
              <w:rPr>
                <w:lang w:val="uk-UA"/>
              </w:rPr>
            </w:pPr>
            <m:oMathPara>
              <m:oMath>
                <m:sSub>
                  <m:sSubPr>
                    <m:ctrlPr>
                      <w:rPr>
                        <w:rFonts w:ascii="Cambria Math" w:hAnsi="Cambria Math"/>
                        <w:color w:val="auto"/>
                        <w:lang w:val="uk-UA"/>
                      </w:rPr>
                    </m:ctrlPr>
                  </m:sSubPr>
                  <m:e>
                    <m:r>
                      <m:rPr>
                        <m:sty m:val="p"/>
                      </m:rPr>
                      <w:rPr>
                        <w:rFonts w:ascii="Cambria Math" w:hAnsi="Cambria Math"/>
                        <w:lang w:val="uk-UA"/>
                      </w:rPr>
                      <m:t>К</m:t>
                    </m:r>
                  </m:e>
                  <m:sub>
                    <m:r>
                      <m:rPr>
                        <m:sty m:val="p"/>
                      </m:rPr>
                      <w:rPr>
                        <w:rFonts w:ascii="Cambria Math" w:hAnsi="Cambria Math"/>
                        <w:lang w:val="uk-UA"/>
                      </w:rPr>
                      <m:t>абл</m:t>
                    </m:r>
                    <m:r>
                      <m:rPr>
                        <m:sty m:val="p"/>
                      </m:rPr>
                      <w:rPr>
                        <w:rFonts w:ascii="Cambria Math"/>
                        <w:lang w:val="uk-UA"/>
                      </w:rPr>
                      <m:t>=</m:t>
                    </m:r>
                    <m:f>
                      <m:fPr>
                        <m:ctrlPr>
                          <w:rPr>
                            <w:rFonts w:ascii="Cambria Math" w:hAnsi="Cambria Math"/>
                            <w:color w:val="auto"/>
                            <w:lang w:val="uk-UA"/>
                          </w:rPr>
                        </m:ctrlPr>
                      </m:fPr>
                      <m:num>
                        <m:r>
                          <m:rPr>
                            <m:sty m:val="p"/>
                          </m:rPr>
                          <w:rPr>
                            <w:rFonts w:ascii="Cambria Math" w:hAnsi="Cambria Math"/>
                            <w:lang w:val="uk-UA"/>
                          </w:rPr>
                          <m:t>А</m:t>
                        </m:r>
                        <m:r>
                          <m:rPr>
                            <m:sty m:val="p"/>
                          </m:rPr>
                          <w:rPr>
                            <w:rFonts w:ascii="Cambria Math"/>
                            <w:lang w:val="uk-UA"/>
                          </w:rPr>
                          <m:t>1</m:t>
                        </m:r>
                        <m:d>
                          <m:dPr>
                            <m:ctrlPr>
                              <w:rPr>
                                <w:rFonts w:ascii="Cambria Math" w:hAnsi="Cambria Math"/>
                                <w:lang w:val="uk-UA"/>
                              </w:rPr>
                            </m:ctrlPr>
                          </m:dPr>
                          <m:e>
                            <m:r>
                              <m:rPr>
                                <m:sty m:val="p"/>
                              </m:rPr>
                              <w:rPr>
                                <w:rFonts w:ascii="Cambria Math" w:hAnsi="Cambria Math"/>
                                <w:lang w:val="uk-UA"/>
                              </w:rPr>
                              <m:t>р</m:t>
                            </m:r>
                            <m:r>
                              <m:rPr>
                                <m:sty m:val="p"/>
                              </m:rPr>
                              <w:rPr>
                                <w:rFonts w:ascii="Cambria Math"/>
                                <w:lang w:val="uk-UA"/>
                              </w:rPr>
                              <m:t>.1165+1160</m:t>
                            </m:r>
                          </m:e>
                        </m:d>
                      </m:num>
                      <m:den>
                        <m:r>
                          <m:rPr>
                            <m:sty m:val="p"/>
                          </m:rPr>
                          <w:rPr>
                            <w:rFonts w:ascii="Cambria Math" w:hAnsi="Cambria Math"/>
                            <w:lang w:val="uk-UA"/>
                          </w:rPr>
                          <m:t>П</m:t>
                        </m:r>
                        <m:r>
                          <m:rPr>
                            <m:sty m:val="p"/>
                          </m:rPr>
                          <w:rPr>
                            <w:rFonts w:ascii="Cambria Math"/>
                            <w:lang w:val="uk-UA"/>
                          </w:rPr>
                          <m:t>1</m:t>
                        </m:r>
                        <m:d>
                          <m:dPr>
                            <m:ctrlPr>
                              <w:rPr>
                                <w:rFonts w:ascii="Cambria Math" w:hAnsi="Cambria Math"/>
                                <w:lang w:val="uk-UA"/>
                              </w:rPr>
                            </m:ctrlPr>
                          </m:dPr>
                          <m:e>
                            <m:r>
                              <m:rPr>
                                <m:sty m:val="p"/>
                              </m:rPr>
                              <w:rPr>
                                <w:rFonts w:ascii="Cambria Math" w:hAnsi="Cambria Math"/>
                                <w:lang w:val="uk-UA"/>
                              </w:rPr>
                              <m:t>р</m:t>
                            </m:r>
                            <m:r>
                              <m:rPr>
                                <m:sty m:val="p"/>
                              </m:rPr>
                              <w:rPr>
                                <w:rFonts w:ascii="Cambria Math"/>
                                <w:lang w:val="uk-UA"/>
                              </w:rPr>
                              <m:t>.1615</m:t>
                            </m:r>
                            <m:r>
                              <m:rPr>
                                <m:sty m:val="p"/>
                              </m:rPr>
                              <w:rPr>
                                <w:rFonts w:ascii="Cambria Math" w:hAnsi="Cambria Math"/>
                                <w:lang w:val="uk-UA"/>
                              </w:rPr>
                              <m:t>-</m:t>
                            </m:r>
                            <m:r>
                              <m:rPr>
                                <m:sty m:val="p"/>
                              </m:rPr>
                              <w:rPr>
                                <w:rFonts w:ascii="Cambria Math"/>
                                <w:lang w:val="uk-UA"/>
                              </w:rPr>
                              <m:t>1690</m:t>
                            </m:r>
                          </m:e>
                        </m:d>
                        <m:r>
                          <m:rPr>
                            <m:sty m:val="p"/>
                          </m:rPr>
                          <w:rPr>
                            <w:rFonts w:ascii="Cambria Math"/>
                            <w:lang w:val="uk-UA"/>
                          </w:rPr>
                          <m:t>+</m:t>
                        </m:r>
                        <m:r>
                          <m:rPr>
                            <m:sty m:val="p"/>
                          </m:rPr>
                          <w:rPr>
                            <w:rFonts w:ascii="Cambria Math" w:hAnsi="Cambria Math"/>
                            <w:lang w:val="uk-UA"/>
                          </w:rPr>
                          <m:t>П</m:t>
                        </m:r>
                        <m:r>
                          <m:rPr>
                            <m:sty m:val="p"/>
                          </m:rPr>
                          <w:rPr>
                            <w:rFonts w:ascii="Cambria Math"/>
                            <w:lang w:val="uk-UA"/>
                          </w:rPr>
                          <m:t>2(</m:t>
                        </m:r>
                        <m:r>
                          <m:rPr>
                            <m:sty m:val="p"/>
                          </m:rPr>
                          <w:rPr>
                            <w:rFonts w:ascii="Cambria Math" w:hAnsi="Cambria Math"/>
                            <w:lang w:val="uk-UA"/>
                          </w:rPr>
                          <m:t>р</m:t>
                        </m:r>
                        <m:r>
                          <m:rPr>
                            <m:sty m:val="p"/>
                          </m:rPr>
                          <w:rPr>
                            <w:rFonts w:ascii="Cambria Math"/>
                            <w:lang w:val="uk-UA"/>
                          </w:rPr>
                          <m:t>.1600</m:t>
                        </m:r>
                        <m:r>
                          <m:rPr>
                            <m:sty m:val="p"/>
                          </m:rPr>
                          <w:rPr>
                            <w:rFonts w:ascii="Cambria Math" w:hAnsi="Cambria Math"/>
                            <w:lang w:val="uk-UA"/>
                          </w:rPr>
                          <m:t>-</m:t>
                        </m:r>
                        <m:r>
                          <m:rPr>
                            <m:sty m:val="p"/>
                          </m:rPr>
                          <w:rPr>
                            <w:rFonts w:ascii="Cambria Math"/>
                            <w:lang w:val="uk-UA"/>
                          </w:rPr>
                          <m:t>1610)</m:t>
                        </m:r>
                      </m:den>
                    </m:f>
                  </m:sub>
                </m:sSub>
              </m:oMath>
            </m:oMathPara>
          </w:p>
        </w:tc>
        <w:tc>
          <w:tcPr>
            <w:tcW w:w="1611" w:type="dxa"/>
          </w:tcPr>
          <w:p w:rsidR="00D11CDC" w:rsidRPr="00FF3E5F" w:rsidRDefault="00D11CDC" w:rsidP="00FF3E5F">
            <w:pPr>
              <w:pStyle w:val="a8"/>
              <w:spacing w:after="0" w:line="240" w:lineRule="auto"/>
              <w:ind w:left="0"/>
              <w:jc w:val="center"/>
              <w:rPr>
                <w:rFonts w:ascii="Times New Roman" w:hAnsi="Times New Roman"/>
                <w:sz w:val="24"/>
                <w:szCs w:val="24"/>
                <w:lang w:val="ru-RU"/>
              </w:rPr>
            </w:pPr>
            <w:r w:rsidRPr="00FF3E5F">
              <w:rPr>
                <w:rFonts w:ascii="Times New Roman" w:hAnsi="Times New Roman"/>
                <w:sz w:val="24"/>
                <w:szCs w:val="24"/>
              </w:rPr>
              <w:t>0,2-0,25</w:t>
            </w:r>
          </w:p>
        </w:tc>
      </w:tr>
      <w:tr w:rsidR="00D11CDC" w:rsidRPr="00604DAF" w:rsidTr="00D11CDC">
        <w:tc>
          <w:tcPr>
            <w:tcW w:w="3794" w:type="dxa"/>
          </w:tcPr>
          <w:p w:rsidR="00D11CDC" w:rsidRPr="00FF3E5F" w:rsidRDefault="00D11CDC" w:rsidP="00FF3E5F">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ru-RU"/>
              </w:rPr>
              <w:t>Загальний коефіцієнт ліквідності</w:t>
            </w:r>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Default="00055030" w:rsidP="0038612E">
            <w:pPr>
              <w:pStyle w:val="Pa35"/>
              <w:spacing w:line="240" w:lineRule="auto"/>
              <w:jc w:val="center"/>
              <w:rPr>
                <w:rFonts w:ascii="Times New Roman" w:hAnsi="Times New Roman"/>
                <w:lang w:val="uk-UA"/>
              </w:rPr>
            </w:pPr>
            <m:oMathPara>
              <m:oMath>
                <m:sSub>
                  <m:sSubPr>
                    <m:ctrlPr>
                      <w:rPr>
                        <w:rFonts w:ascii="Cambria Math" w:hAnsi="Times New Roman"/>
                        <w:lang w:val="uk-UA"/>
                      </w:rPr>
                    </m:ctrlPr>
                  </m:sSubPr>
                  <m:e>
                    <m:r>
                      <m:rPr>
                        <m:sty m:val="p"/>
                      </m:rPr>
                      <w:rPr>
                        <w:rFonts w:ascii="Cambria Math" w:hAnsi="Cambria Math"/>
                        <w:lang w:val="uk-UA"/>
                      </w:rPr>
                      <m:t>К</m:t>
                    </m:r>
                  </m:e>
                  <m:sub>
                    <m:r>
                      <m:rPr>
                        <m:sty m:val="p"/>
                      </m:rPr>
                      <w:rPr>
                        <w:rFonts w:ascii="Cambria Math" w:hAnsi="Cambria Math"/>
                        <w:lang w:val="uk-UA"/>
                      </w:rPr>
                      <m:t>зл</m:t>
                    </m:r>
                    <m:r>
                      <m:rPr>
                        <m:sty m:val="p"/>
                      </m:rPr>
                      <w:rPr>
                        <w:rFonts w:ascii="Cambria Math" w:hAnsi="Times New Roman"/>
                        <w:lang w:val="uk-UA"/>
                      </w:rPr>
                      <m:t>=</m:t>
                    </m:r>
                    <m:f>
                      <m:fPr>
                        <m:ctrlPr>
                          <w:rPr>
                            <w:rFonts w:ascii="Cambria Math" w:hAnsi="Times New Roman"/>
                            <w:lang w:val="uk-UA"/>
                          </w:rPr>
                        </m:ctrlPr>
                      </m:fPr>
                      <m:num>
                        <m:r>
                          <m:rPr>
                            <m:sty m:val="p"/>
                          </m:rPr>
                          <w:rPr>
                            <w:rFonts w:ascii="Cambria Math" w:hAnsi="Cambria Math"/>
                            <w:lang w:val="uk-UA"/>
                          </w:rPr>
                          <m:t>А</m:t>
                        </m:r>
                        <m:r>
                          <m:rPr>
                            <m:sty m:val="p"/>
                          </m:rPr>
                          <w:rPr>
                            <w:rFonts w:ascii="Cambria Math" w:hAnsi="Times New Roman"/>
                            <w:lang w:val="uk-UA"/>
                          </w:rPr>
                          <m:t>1+</m:t>
                        </m:r>
                        <m:r>
                          <m:rPr>
                            <m:sty m:val="p"/>
                          </m:rPr>
                          <w:rPr>
                            <w:rFonts w:ascii="Cambria Math" w:hAnsi="Times New Roman"/>
                            <w:lang w:val="uk-UA"/>
                          </w:rPr>
                          <m:t>А</m:t>
                        </m:r>
                        <m:r>
                          <m:rPr>
                            <m:sty m:val="p"/>
                          </m:rPr>
                          <w:rPr>
                            <w:rFonts w:ascii="Cambria Math" w:hAnsi="Times New Roman"/>
                            <w:lang w:val="uk-UA"/>
                          </w:rPr>
                          <m:t>2+</m:t>
                        </m:r>
                        <m:r>
                          <m:rPr>
                            <m:sty m:val="p"/>
                          </m:rPr>
                          <w:rPr>
                            <w:rFonts w:ascii="Cambria Math" w:hAnsi="Times New Roman"/>
                            <w:lang w:val="uk-UA"/>
                          </w:rPr>
                          <m:t>А</m:t>
                        </m:r>
                        <m:r>
                          <m:rPr>
                            <m:sty m:val="p"/>
                          </m:rPr>
                          <w:rPr>
                            <w:rFonts w:ascii="Cambria Math" w:hAnsi="Times New Roman"/>
                            <w:lang w:val="uk-UA"/>
                          </w:rPr>
                          <m:t>3+</m:t>
                        </m:r>
                        <m:r>
                          <m:rPr>
                            <m:sty m:val="p"/>
                          </m:rPr>
                          <w:rPr>
                            <w:rFonts w:ascii="Cambria Math" w:hAnsi="Times New Roman"/>
                            <w:lang w:val="uk-UA"/>
                          </w:rPr>
                          <m:t>А</m:t>
                        </m:r>
                        <m:r>
                          <m:rPr>
                            <m:sty m:val="p"/>
                          </m:rPr>
                          <w:rPr>
                            <w:rFonts w:ascii="Cambria Math" w:hAnsi="Times New Roman"/>
                            <w:lang w:val="uk-UA"/>
                          </w:rPr>
                          <m:t>4 (</m:t>
                        </m:r>
                        <m:r>
                          <m:rPr>
                            <m:sty m:val="p"/>
                          </m:rPr>
                          <w:rPr>
                            <w:rFonts w:ascii="Cambria Math" w:hAnsi="Times New Roman"/>
                            <w:lang w:val="uk-UA"/>
                          </w:rPr>
                          <m:t>р</m:t>
                        </m:r>
                        <m:r>
                          <m:rPr>
                            <m:sty m:val="p"/>
                          </m:rPr>
                          <w:rPr>
                            <w:rFonts w:ascii="Cambria Math" w:hAnsi="Times New Roman"/>
                            <w:lang w:val="uk-UA"/>
                          </w:rPr>
                          <m:t>.1095)</m:t>
                        </m:r>
                      </m:num>
                      <m:den>
                        <m:r>
                          <m:rPr>
                            <m:sty m:val="p"/>
                          </m:rPr>
                          <w:rPr>
                            <w:rFonts w:ascii="Cambria Math" w:hAnsi="Cambria Math"/>
                            <w:lang w:val="uk-UA"/>
                          </w:rPr>
                          <m:t>П</m:t>
                        </m:r>
                        <m:r>
                          <m:rPr>
                            <m:sty m:val="p"/>
                          </m:rPr>
                          <w:rPr>
                            <w:rFonts w:ascii="Cambria Math" w:hAnsi="Times New Roman"/>
                            <w:lang w:val="uk-UA"/>
                          </w:rPr>
                          <m:t>1</m:t>
                        </m:r>
                        <m:d>
                          <m:dPr>
                            <m:ctrlPr>
                              <w:rPr>
                                <w:rFonts w:ascii="Cambria Math" w:hAnsi="Times New Roman"/>
                                <w:lang w:val="uk-UA"/>
                              </w:rPr>
                            </m:ctrlPr>
                          </m:dPr>
                          <m:e>
                            <m:r>
                              <m:rPr>
                                <m:sty m:val="p"/>
                              </m:rPr>
                              <w:rPr>
                                <w:rFonts w:ascii="Cambria Math" w:hAnsi="Cambria Math"/>
                                <w:lang w:val="uk-UA"/>
                              </w:rPr>
                              <m:t>р</m:t>
                            </m:r>
                            <m:r>
                              <m:rPr>
                                <m:sty m:val="p"/>
                              </m:rPr>
                              <w:rPr>
                                <w:rFonts w:ascii="Cambria Math" w:hAnsi="Times New Roman"/>
                                <w:lang w:val="uk-UA"/>
                              </w:rPr>
                              <m:t>.1615</m:t>
                            </m:r>
                            <m:r>
                              <m:rPr>
                                <m:sty m:val="p"/>
                              </m:rPr>
                              <w:rPr>
                                <w:rFonts w:ascii="Cambria Math" w:hAnsi="Cambria Math"/>
                                <w:lang w:val="uk-UA"/>
                              </w:rPr>
                              <m:t>-</m:t>
                            </m:r>
                            <m:r>
                              <m:rPr>
                                <m:sty m:val="p"/>
                              </m:rPr>
                              <w:rPr>
                                <w:rFonts w:ascii="Cambria Math" w:hAnsi="Times New Roman"/>
                                <w:lang w:val="uk-UA"/>
                              </w:rPr>
                              <m:t>1690</m:t>
                            </m:r>
                          </m:e>
                        </m:d>
                        <m:r>
                          <m:rPr>
                            <m:sty m:val="p"/>
                          </m:rPr>
                          <w:rPr>
                            <w:rFonts w:ascii="Cambria Math" w:hAnsi="Times New Roman"/>
                            <w:lang w:val="uk-UA"/>
                          </w:rPr>
                          <m:t>+</m:t>
                        </m:r>
                        <m:r>
                          <m:rPr>
                            <m:sty m:val="p"/>
                          </m:rPr>
                          <w:rPr>
                            <w:rFonts w:ascii="Cambria Math" w:hAnsi="Cambria Math"/>
                            <w:lang w:val="uk-UA"/>
                          </w:rPr>
                          <m:t>П</m:t>
                        </m:r>
                        <m:r>
                          <m:rPr>
                            <m:sty m:val="p"/>
                          </m:rPr>
                          <w:rPr>
                            <w:rFonts w:ascii="Cambria Math" w:hAnsi="Times New Roman"/>
                            <w:lang w:val="uk-UA"/>
                          </w:rPr>
                          <m:t>2(</m:t>
                        </m:r>
                        <m:r>
                          <m:rPr>
                            <m:sty m:val="p"/>
                          </m:rPr>
                          <w:rPr>
                            <w:rFonts w:ascii="Cambria Math" w:hAnsi="Cambria Math"/>
                            <w:lang w:val="uk-UA"/>
                          </w:rPr>
                          <m:t>р</m:t>
                        </m:r>
                        <m:r>
                          <m:rPr>
                            <m:sty m:val="p"/>
                          </m:rPr>
                          <w:rPr>
                            <w:rFonts w:ascii="Cambria Math" w:hAnsi="Times New Roman"/>
                            <w:lang w:val="uk-UA"/>
                          </w:rPr>
                          <m:t>.1600</m:t>
                        </m:r>
                        <m:r>
                          <m:rPr>
                            <m:sty m:val="p"/>
                          </m:rPr>
                          <w:rPr>
                            <w:rFonts w:ascii="Cambria Math" w:hAnsi="Cambria Math"/>
                            <w:lang w:val="uk-UA"/>
                          </w:rPr>
                          <m:t>-</m:t>
                        </m:r>
                        <m:r>
                          <m:rPr>
                            <m:sty m:val="p"/>
                          </m:rPr>
                          <w:rPr>
                            <w:rFonts w:ascii="Cambria Math" w:hAnsi="Times New Roman"/>
                            <w:lang w:val="uk-UA"/>
                          </w:rPr>
                          <m:t>1610)</m:t>
                        </m:r>
                      </m:den>
                    </m:f>
                  </m:sub>
                </m:sSub>
              </m:oMath>
            </m:oMathPara>
          </w:p>
        </w:tc>
        <w:tc>
          <w:tcPr>
            <w:tcW w:w="1611" w:type="dxa"/>
          </w:tcPr>
          <w:p w:rsidR="00D11CDC" w:rsidRPr="001149EE" w:rsidRDefault="001149EE" w:rsidP="00FF3E5F">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0,2-0,35</w:t>
            </w:r>
          </w:p>
        </w:tc>
      </w:tr>
      <w:tr w:rsidR="00D11CDC" w:rsidRPr="00604DAF" w:rsidTr="00D11CDC">
        <w:tc>
          <w:tcPr>
            <w:tcW w:w="3794" w:type="dxa"/>
          </w:tcPr>
          <w:p w:rsidR="00D11CDC" w:rsidRDefault="00D11CDC" w:rsidP="00FF3E5F">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ru-RU"/>
              </w:rPr>
              <w:t xml:space="preserve">Питома вага оборотних коштів </w:t>
            </w:r>
            <w:proofErr w:type="gramStart"/>
            <w:r>
              <w:rPr>
                <w:rFonts w:ascii="Times New Roman" w:hAnsi="Times New Roman"/>
                <w:sz w:val="24"/>
                <w:szCs w:val="24"/>
                <w:lang w:val="ru-RU"/>
              </w:rPr>
              <w:t>в</w:t>
            </w:r>
            <w:proofErr w:type="gramEnd"/>
            <w:r>
              <w:rPr>
                <w:rFonts w:ascii="Times New Roman" w:hAnsi="Times New Roman"/>
                <w:sz w:val="24"/>
                <w:szCs w:val="24"/>
                <w:lang w:val="ru-RU"/>
              </w:rPr>
              <w:t xml:space="preserve"> активах</w:t>
            </w:r>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Default="00055030" w:rsidP="0038612E">
            <w:pPr>
              <w:pStyle w:val="Default"/>
              <w:rPr>
                <w:lang w:val="uk-UA"/>
              </w:rPr>
            </w:pPr>
            <m:oMathPara>
              <m:oMath>
                <m:sSub>
                  <m:sSubPr>
                    <m:ctrlPr>
                      <w:rPr>
                        <w:rFonts w:ascii="Cambria Math" w:hAnsi="Cambria Math"/>
                        <w:color w:val="auto"/>
                        <w:lang w:val="uk-UA"/>
                      </w:rPr>
                    </m:ctrlPr>
                  </m:sSubPr>
                  <m:e>
                    <m:r>
                      <m:rPr>
                        <m:sty m:val="p"/>
                      </m:rPr>
                      <w:rPr>
                        <w:rFonts w:ascii="Cambria Math" w:hAnsi="Cambria Math"/>
                        <w:lang w:val="uk-UA"/>
                      </w:rPr>
                      <m:t>ПВ</m:t>
                    </m:r>
                  </m:e>
                  <m:sub>
                    <m:r>
                      <m:rPr>
                        <m:sty m:val="p"/>
                      </m:rPr>
                      <w:rPr>
                        <w:rFonts w:ascii="Cambria Math" w:hAnsi="Cambria Math"/>
                        <w:lang w:val="uk-UA"/>
                      </w:rPr>
                      <m:t>ок</m:t>
                    </m:r>
                    <m:r>
                      <m:rPr>
                        <m:sty m:val="p"/>
                      </m:rPr>
                      <w:rPr>
                        <w:rFonts w:ascii="Cambria Math"/>
                        <w:lang w:val="uk-UA"/>
                      </w:rPr>
                      <m:t>=</m:t>
                    </m:r>
                    <m:f>
                      <m:fPr>
                        <m:ctrlPr>
                          <w:rPr>
                            <w:rFonts w:ascii="Cambria Math" w:hAnsi="Cambria Math"/>
                            <w:color w:val="auto"/>
                            <w:lang w:val="uk-UA"/>
                          </w:rPr>
                        </m:ctrlPr>
                      </m:fPr>
                      <m:num>
                        <m:r>
                          <m:rPr>
                            <m:sty m:val="p"/>
                          </m:rPr>
                          <w:rPr>
                            <w:rFonts w:ascii="Cambria Math" w:hAnsi="Cambria Math"/>
                            <w:lang w:val="uk-UA"/>
                          </w:rPr>
                          <m:t>А</m:t>
                        </m:r>
                        <m:r>
                          <m:rPr>
                            <m:sty m:val="p"/>
                          </m:rPr>
                          <w:rPr>
                            <w:rFonts w:ascii="Cambria Math"/>
                            <w:lang w:val="uk-UA"/>
                          </w:rPr>
                          <m:t>1+</m:t>
                        </m:r>
                        <m:r>
                          <m:rPr>
                            <m:sty m:val="p"/>
                          </m:rPr>
                          <w:rPr>
                            <w:rFonts w:ascii="Cambria Math"/>
                            <w:lang w:val="uk-UA"/>
                          </w:rPr>
                          <m:t>А</m:t>
                        </m:r>
                        <m:r>
                          <m:rPr>
                            <m:sty m:val="p"/>
                          </m:rPr>
                          <w:rPr>
                            <w:rFonts w:ascii="Cambria Math"/>
                            <w:lang w:val="uk-UA"/>
                          </w:rPr>
                          <m:t>2+</m:t>
                        </m:r>
                        <m:r>
                          <m:rPr>
                            <m:sty m:val="p"/>
                          </m:rPr>
                          <w:rPr>
                            <w:rFonts w:ascii="Cambria Math"/>
                            <w:lang w:val="uk-UA"/>
                          </w:rPr>
                          <m:t>А</m:t>
                        </m:r>
                        <m:r>
                          <m:rPr>
                            <m:sty m:val="p"/>
                          </m:rPr>
                          <w:rPr>
                            <w:rFonts w:ascii="Cambria Math"/>
                            <w:lang w:val="uk-UA"/>
                          </w:rPr>
                          <m:t>3</m:t>
                        </m:r>
                      </m:num>
                      <m:den>
                        <m:r>
                          <m:rPr>
                            <m:sty m:val="p"/>
                          </m:rPr>
                          <w:rPr>
                            <w:rFonts w:ascii="Cambria Math" w:hAnsi="Cambria Math"/>
                            <w:lang w:val="uk-UA"/>
                          </w:rPr>
                          <m:t>р.1300 або р.1900</m:t>
                        </m:r>
                      </m:den>
                    </m:f>
                  </m:sub>
                </m:sSub>
              </m:oMath>
            </m:oMathPara>
          </w:p>
        </w:tc>
        <w:tc>
          <w:tcPr>
            <w:tcW w:w="1611" w:type="dxa"/>
          </w:tcPr>
          <w:p w:rsidR="00D11CDC" w:rsidRPr="00D11CDC" w:rsidRDefault="002D361E" w:rsidP="00FF3E5F">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ru-RU"/>
              </w:rPr>
              <w:t>-</w:t>
            </w:r>
          </w:p>
        </w:tc>
      </w:tr>
      <w:tr w:rsidR="00D11CDC" w:rsidRPr="00604DAF" w:rsidTr="00D11CDC">
        <w:tc>
          <w:tcPr>
            <w:tcW w:w="3794" w:type="dxa"/>
          </w:tcPr>
          <w:p w:rsidR="00D11CDC" w:rsidRDefault="00D11CDC" w:rsidP="00FF3E5F">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ru-RU"/>
              </w:rPr>
              <w:t>Коефіцієнт забезпеченості власними коштами</w:t>
            </w:r>
          </w:p>
        </w:tc>
        <w:tc>
          <w:tcPr>
            <w:tcW w:w="4201" w:type="dxa"/>
          </w:tcPr>
          <w:p w:rsidR="00D11CDC" w:rsidRDefault="00D11CDC" w:rsidP="0038612E">
            <w:pPr>
              <w:pStyle w:val="Pa35"/>
              <w:spacing w:line="240" w:lineRule="auto"/>
              <w:jc w:val="center"/>
              <w:rPr>
                <w:rFonts w:ascii="Times New Roman" w:hAnsi="Times New Roman"/>
                <w:lang w:val="uk-UA"/>
              </w:rPr>
            </w:pPr>
            <w:r>
              <w:rPr>
                <w:rFonts w:ascii="Times New Roman" w:hAnsi="Times New Roman"/>
                <w:lang w:val="uk-UA"/>
              </w:rPr>
              <w:t>Форма №1</w:t>
            </w:r>
          </w:p>
          <w:p w:rsidR="00D11CDC" w:rsidRDefault="00055030" w:rsidP="0038612E">
            <w:pPr>
              <w:pStyle w:val="Pa35"/>
              <w:spacing w:line="240" w:lineRule="auto"/>
              <w:jc w:val="center"/>
              <w:rPr>
                <w:rFonts w:ascii="Times New Roman" w:hAnsi="Times New Roman"/>
                <w:lang w:val="uk-UA"/>
              </w:rPr>
            </w:pPr>
            <m:oMathPara>
              <m:oMath>
                <m:sSub>
                  <m:sSubPr>
                    <m:ctrlPr>
                      <w:rPr>
                        <w:rFonts w:ascii="Cambria Math" w:hAnsi="Times New Roman"/>
                        <w:lang w:val="uk-UA"/>
                      </w:rPr>
                    </m:ctrlPr>
                  </m:sSubPr>
                  <m:e>
                    <m:r>
                      <m:rPr>
                        <m:sty m:val="p"/>
                      </m:rPr>
                      <w:rPr>
                        <w:rFonts w:ascii="Cambria Math" w:hAnsi="Cambria Math"/>
                        <w:lang w:val="uk-UA"/>
                      </w:rPr>
                      <m:t>К</m:t>
                    </m:r>
                  </m:e>
                  <m:sub>
                    <m:r>
                      <m:rPr>
                        <m:sty m:val="p"/>
                      </m:rPr>
                      <w:rPr>
                        <w:rFonts w:ascii="Cambria Math" w:hAnsi="Cambria Math"/>
                        <w:lang w:val="uk-UA"/>
                      </w:rPr>
                      <m:t>звк</m:t>
                    </m:r>
                    <m:r>
                      <m:rPr>
                        <m:sty m:val="p"/>
                      </m:rPr>
                      <w:rPr>
                        <w:rFonts w:ascii="Cambria Math" w:hAnsi="Times New Roman"/>
                        <w:lang w:val="uk-UA"/>
                      </w:rPr>
                      <m:t>=</m:t>
                    </m:r>
                    <m:f>
                      <m:fPr>
                        <m:ctrlPr>
                          <w:rPr>
                            <w:rFonts w:ascii="Cambria Math" w:hAnsi="Times New Roman"/>
                            <w:lang w:val="uk-UA"/>
                          </w:rPr>
                        </m:ctrlPr>
                      </m:fPr>
                      <m:num>
                        <m:r>
                          <m:rPr>
                            <m:sty m:val="p"/>
                          </m:rPr>
                          <w:rPr>
                            <w:rFonts w:ascii="Cambria Math" w:hAnsi="Cambria Math"/>
                            <w:lang w:val="uk-UA"/>
                          </w:rPr>
                          <m:t>П4</m:t>
                        </m:r>
                        <m:d>
                          <m:dPr>
                            <m:ctrlPr>
                              <w:rPr>
                                <w:rFonts w:ascii="Cambria Math" w:hAnsi="Cambria Math"/>
                                <w:lang w:val="uk-UA"/>
                              </w:rPr>
                            </m:ctrlPr>
                          </m:dPr>
                          <m:e>
                            <m:r>
                              <m:rPr>
                                <m:sty m:val="p"/>
                              </m:rPr>
                              <w:rPr>
                                <w:rFonts w:ascii="Cambria Math" w:hAnsi="Cambria Math"/>
                                <w:lang w:val="uk-UA"/>
                              </w:rPr>
                              <m:t>р.1495</m:t>
                            </m:r>
                          </m:e>
                        </m:d>
                        <m:r>
                          <m:rPr>
                            <m:sty m:val="p"/>
                          </m:rPr>
                          <w:rPr>
                            <w:rFonts w:ascii="Cambria Math" w:hAnsi="Cambria Math"/>
                            <w:lang w:val="uk-UA"/>
                          </w:rPr>
                          <m:t>-А4</m:t>
                        </m:r>
                        <m:d>
                          <m:dPr>
                            <m:ctrlPr>
                              <w:rPr>
                                <w:rFonts w:ascii="Cambria Math" w:hAnsi="Cambria Math"/>
                                <w:lang w:val="uk-UA"/>
                              </w:rPr>
                            </m:ctrlPr>
                          </m:dPr>
                          <m:e>
                            <m:r>
                              <m:rPr>
                                <m:sty m:val="p"/>
                              </m:rPr>
                              <w:rPr>
                                <w:rFonts w:ascii="Cambria Math" w:hAnsi="Cambria Math"/>
                                <w:lang w:val="uk-UA"/>
                              </w:rPr>
                              <m:t>р.095</m:t>
                            </m:r>
                          </m:e>
                        </m:d>
                        <m:r>
                          <m:rPr>
                            <m:sty m:val="p"/>
                          </m:rPr>
                          <w:rPr>
                            <w:rFonts w:ascii="Cambria Math" w:hAnsi="Cambria Math"/>
                            <w:lang w:val="uk-UA"/>
                          </w:rPr>
                          <m:t>х р.1300 або р.1900</m:t>
                        </m:r>
                      </m:num>
                      <m:den>
                        <m:r>
                          <m:rPr>
                            <m:sty m:val="p"/>
                          </m:rPr>
                          <w:rPr>
                            <w:rFonts w:ascii="Cambria Math" w:hAnsi="Cambria Math"/>
                            <w:lang w:val="uk-UA"/>
                          </w:rPr>
                          <m:t>А1+А2+А3</m:t>
                        </m:r>
                      </m:den>
                    </m:f>
                  </m:sub>
                </m:sSub>
              </m:oMath>
            </m:oMathPara>
          </w:p>
        </w:tc>
        <w:tc>
          <w:tcPr>
            <w:tcW w:w="1611" w:type="dxa"/>
          </w:tcPr>
          <w:p w:rsidR="00D11CDC" w:rsidRPr="00D11CDC" w:rsidRDefault="001149EE" w:rsidP="00FF3E5F">
            <w:pPr>
              <w:pStyle w:val="a8"/>
              <w:spacing w:after="0" w:line="240" w:lineRule="auto"/>
              <w:ind w:left="0"/>
              <w:jc w:val="center"/>
              <w:rPr>
                <w:rFonts w:ascii="Times New Roman" w:hAnsi="Times New Roman"/>
                <w:sz w:val="24"/>
                <w:szCs w:val="24"/>
                <w:lang w:val="ru-RU"/>
              </w:rPr>
            </w:pPr>
            <w:r w:rsidRPr="00FF3E5F">
              <w:rPr>
                <w:rFonts w:ascii="Times New Roman" w:hAnsi="Times New Roman"/>
                <w:sz w:val="24"/>
                <w:szCs w:val="24"/>
              </w:rPr>
              <w:t>&gt;</w:t>
            </w:r>
            <w:r>
              <w:rPr>
                <w:rFonts w:ascii="Times New Roman" w:hAnsi="Times New Roman"/>
                <w:sz w:val="24"/>
                <w:szCs w:val="24"/>
                <w:lang w:val="uk-UA"/>
              </w:rPr>
              <w:t>0,</w:t>
            </w:r>
            <w:r w:rsidRPr="00FF3E5F">
              <w:rPr>
                <w:rFonts w:ascii="Times New Roman" w:hAnsi="Times New Roman"/>
                <w:sz w:val="24"/>
                <w:szCs w:val="24"/>
              </w:rPr>
              <w:t>1</w:t>
            </w:r>
          </w:p>
        </w:tc>
      </w:tr>
    </w:tbl>
    <w:p w:rsidR="00060EA4" w:rsidRPr="00085E04" w:rsidRDefault="00060EA4" w:rsidP="00060EA4">
      <w:pPr>
        <w:pStyle w:val="a8"/>
        <w:spacing w:after="0" w:line="360" w:lineRule="auto"/>
        <w:rPr>
          <w:rFonts w:ascii="Times New Roman" w:hAnsi="Times New Roman"/>
          <w:b/>
          <w:sz w:val="28"/>
          <w:szCs w:val="28"/>
          <w:lang w:val="uk-UA"/>
        </w:rPr>
      </w:pPr>
      <w:r w:rsidRPr="00085E04">
        <w:rPr>
          <w:rFonts w:ascii="Times New Roman" w:hAnsi="Times New Roman"/>
          <w:i/>
          <w:sz w:val="24"/>
          <w:szCs w:val="24"/>
          <w:lang w:val="uk-UA"/>
        </w:rPr>
        <w:t xml:space="preserve">Джерело: сформовано автором </w:t>
      </w:r>
      <w:r w:rsidRPr="00085E04">
        <w:rPr>
          <w:rFonts w:ascii="Times New Roman" w:hAnsi="Times New Roman"/>
          <w:i/>
          <w:sz w:val="24"/>
          <w:szCs w:val="24"/>
          <w:lang w:val="ru-RU"/>
        </w:rPr>
        <w:t>на основі  [</w:t>
      </w:r>
      <w:r w:rsidR="00085E04" w:rsidRPr="00085E04">
        <w:rPr>
          <w:rFonts w:ascii="Times New Roman" w:hAnsi="Times New Roman"/>
          <w:i/>
          <w:sz w:val="24"/>
          <w:szCs w:val="24"/>
          <w:lang w:val="uk-UA"/>
        </w:rPr>
        <w:t>27</w:t>
      </w:r>
      <w:r w:rsidRPr="00085E04">
        <w:rPr>
          <w:rFonts w:ascii="Times New Roman" w:hAnsi="Times New Roman"/>
          <w:i/>
          <w:sz w:val="24"/>
          <w:szCs w:val="24"/>
          <w:lang w:val="uk-UA"/>
        </w:rPr>
        <w:t xml:space="preserve">, с.195; </w:t>
      </w:r>
      <w:r w:rsidR="00085E04" w:rsidRPr="00085E04">
        <w:rPr>
          <w:rFonts w:ascii="Times New Roman" w:hAnsi="Times New Roman"/>
          <w:i/>
          <w:sz w:val="24"/>
          <w:szCs w:val="24"/>
          <w:lang w:val="uk-UA"/>
        </w:rPr>
        <w:t>38</w:t>
      </w:r>
      <w:r w:rsidRPr="00085E04">
        <w:rPr>
          <w:rFonts w:ascii="Times New Roman" w:hAnsi="Times New Roman"/>
          <w:i/>
          <w:sz w:val="24"/>
          <w:szCs w:val="24"/>
          <w:lang w:val="uk-UA"/>
        </w:rPr>
        <w:t>, с.19</w:t>
      </w:r>
      <w:r w:rsidRPr="00085E04">
        <w:rPr>
          <w:rFonts w:ascii="Times New Roman" w:hAnsi="Times New Roman"/>
          <w:i/>
          <w:sz w:val="24"/>
          <w:szCs w:val="24"/>
          <w:lang w:val="ru-RU"/>
        </w:rPr>
        <w:t>]</w:t>
      </w:r>
    </w:p>
    <w:p w:rsidR="002762B7" w:rsidRPr="00FB1C1E" w:rsidRDefault="002762B7" w:rsidP="002762B7">
      <w:pPr>
        <w:pStyle w:val="Pa24"/>
        <w:jc w:val="both"/>
        <w:rPr>
          <w:rFonts w:cs="UkrainianSchoolBook"/>
          <w:sz w:val="18"/>
          <w:szCs w:val="18"/>
          <w:lang w:val="uk-UA"/>
        </w:rPr>
      </w:pPr>
    </w:p>
    <w:p w:rsidR="002762B7" w:rsidRPr="00FB1C1E" w:rsidRDefault="002762B7" w:rsidP="002762B7">
      <w:pPr>
        <w:pStyle w:val="Pa24"/>
        <w:spacing w:line="360" w:lineRule="auto"/>
        <w:ind w:firstLine="708"/>
        <w:jc w:val="both"/>
        <w:rPr>
          <w:rFonts w:ascii="Times New Roman" w:hAnsi="Times New Roman"/>
          <w:sz w:val="28"/>
          <w:szCs w:val="28"/>
          <w:lang w:val="uk-UA"/>
        </w:rPr>
      </w:pPr>
      <w:r w:rsidRPr="00FB1C1E">
        <w:rPr>
          <w:rFonts w:ascii="Times New Roman" w:hAnsi="Times New Roman"/>
          <w:sz w:val="28"/>
          <w:szCs w:val="28"/>
          <w:lang w:val="uk-UA"/>
        </w:rPr>
        <w:t>Не менш важливу роль, від аналізу показників ліквідності та платоспроможності, займає в системі економічного аналізу аналіз фінансової стійкості. Оцінювання фінансової стійкості підприємства передбачає проведення об'єктивного аналізу вели</w:t>
      </w:r>
      <w:r w:rsidRPr="00FB1C1E">
        <w:rPr>
          <w:rFonts w:ascii="Times New Roman" w:hAnsi="Times New Roman"/>
          <w:sz w:val="28"/>
          <w:szCs w:val="28"/>
          <w:lang w:val="uk-UA"/>
        </w:rPr>
        <w:softHyphen/>
        <w:t>чини та структури активів і пасивів підприємства і визначення на цій основі його фінансової стабіль</w:t>
      </w:r>
      <w:r w:rsidRPr="00FB1C1E">
        <w:rPr>
          <w:rFonts w:ascii="Times New Roman" w:hAnsi="Times New Roman"/>
          <w:sz w:val="28"/>
          <w:szCs w:val="28"/>
          <w:lang w:val="uk-UA"/>
        </w:rPr>
        <w:softHyphen/>
        <w:t>ності і незалежності, а також аналізу відповідності фінансово-господарської діяльності підприємства цілям його статутної діяльності [</w:t>
      </w:r>
      <w:r w:rsidR="00085E04">
        <w:rPr>
          <w:rFonts w:ascii="Times New Roman" w:hAnsi="Times New Roman"/>
          <w:sz w:val="28"/>
          <w:szCs w:val="28"/>
          <w:lang w:val="uk-UA"/>
        </w:rPr>
        <w:t>67</w:t>
      </w:r>
      <w:r w:rsidRPr="00FB1C1E">
        <w:rPr>
          <w:rFonts w:ascii="Times New Roman" w:hAnsi="Times New Roman"/>
          <w:sz w:val="28"/>
          <w:szCs w:val="28"/>
          <w:lang w:val="uk-UA"/>
        </w:rPr>
        <w:t xml:space="preserve">, с. 240]. </w:t>
      </w:r>
    </w:p>
    <w:p w:rsidR="00EA1E86" w:rsidRPr="00FB1C1E" w:rsidRDefault="00EA1E86" w:rsidP="00EA1E86">
      <w:pPr>
        <w:pStyle w:val="Default"/>
        <w:spacing w:line="360" w:lineRule="auto"/>
        <w:jc w:val="both"/>
        <w:rPr>
          <w:color w:val="auto"/>
          <w:sz w:val="28"/>
          <w:szCs w:val="28"/>
          <w:lang w:val="uk-UA"/>
        </w:rPr>
      </w:pPr>
      <w:r w:rsidRPr="00FB1C1E">
        <w:rPr>
          <w:color w:val="auto"/>
          <w:lang w:val="uk-UA"/>
        </w:rPr>
        <w:tab/>
      </w:r>
      <w:r w:rsidRPr="00FB1C1E">
        <w:rPr>
          <w:color w:val="auto"/>
          <w:sz w:val="28"/>
          <w:szCs w:val="28"/>
          <w:lang w:val="uk-UA"/>
        </w:rPr>
        <w:t>Основні показники, що характеризують фінансову стійкість господарюючого суб’єкта, розраховані за даними Балансу (Звіту про фінансовий стан) представлено в таблиці 1.4.</w:t>
      </w:r>
    </w:p>
    <w:p w:rsidR="00FB1C1E" w:rsidRDefault="00FB1C1E" w:rsidP="00FB1C1E">
      <w:pPr>
        <w:pStyle w:val="a8"/>
        <w:spacing w:after="0" w:line="360" w:lineRule="auto"/>
        <w:ind w:left="0" w:firstLine="709"/>
        <w:jc w:val="right"/>
        <w:rPr>
          <w:rFonts w:ascii="Times New Roman" w:hAnsi="Times New Roman"/>
          <w:i/>
          <w:sz w:val="28"/>
          <w:szCs w:val="28"/>
          <w:lang w:val="uk-UA"/>
        </w:rPr>
      </w:pPr>
      <w:r w:rsidRPr="00604DAF">
        <w:rPr>
          <w:rFonts w:ascii="Times New Roman" w:hAnsi="Times New Roman"/>
          <w:i/>
          <w:sz w:val="28"/>
          <w:szCs w:val="28"/>
          <w:lang w:val="uk-UA"/>
        </w:rPr>
        <w:t>Таблиця 1.</w:t>
      </w:r>
      <w:r>
        <w:rPr>
          <w:rFonts w:ascii="Times New Roman" w:hAnsi="Times New Roman"/>
          <w:i/>
          <w:sz w:val="28"/>
          <w:szCs w:val="28"/>
          <w:lang w:val="uk-UA"/>
        </w:rPr>
        <w:t>4</w:t>
      </w:r>
    </w:p>
    <w:p w:rsidR="00FB1C1E" w:rsidRDefault="00FB1C1E" w:rsidP="00FB1C1E">
      <w:pPr>
        <w:pStyle w:val="a8"/>
        <w:spacing w:after="0" w:line="360" w:lineRule="auto"/>
        <w:ind w:left="0" w:firstLine="709"/>
        <w:jc w:val="center"/>
        <w:rPr>
          <w:rFonts w:ascii="Times New Roman" w:hAnsi="Times New Roman"/>
          <w:b/>
          <w:sz w:val="28"/>
          <w:szCs w:val="28"/>
          <w:lang w:val="uk-UA"/>
        </w:rPr>
      </w:pPr>
      <w:r w:rsidRPr="00604DAF">
        <w:rPr>
          <w:rFonts w:ascii="Times New Roman" w:hAnsi="Times New Roman"/>
          <w:b/>
          <w:sz w:val="28"/>
          <w:szCs w:val="28"/>
          <w:lang w:val="uk-UA"/>
        </w:rPr>
        <w:t xml:space="preserve">Порядок розрахунку показників </w:t>
      </w:r>
      <w:r>
        <w:rPr>
          <w:rFonts w:ascii="Times New Roman" w:hAnsi="Times New Roman"/>
          <w:b/>
          <w:sz w:val="28"/>
          <w:szCs w:val="28"/>
          <w:lang w:val="uk-UA"/>
        </w:rPr>
        <w:t>фінансової стійкості</w:t>
      </w:r>
      <w:r w:rsidRPr="00604DAF">
        <w:rPr>
          <w:rFonts w:ascii="Times New Roman" w:hAnsi="Times New Roman"/>
          <w:b/>
          <w:sz w:val="28"/>
          <w:szCs w:val="28"/>
          <w:lang w:val="uk-UA"/>
        </w:rPr>
        <w:t xml:space="preserve"> підприємства</w:t>
      </w:r>
    </w:p>
    <w:tbl>
      <w:tblPr>
        <w:tblStyle w:val="a5"/>
        <w:tblW w:w="0" w:type="auto"/>
        <w:tblLayout w:type="fixed"/>
        <w:tblLook w:val="04A0"/>
      </w:tblPr>
      <w:tblGrid>
        <w:gridCol w:w="3794"/>
        <w:gridCol w:w="4201"/>
        <w:gridCol w:w="1611"/>
      </w:tblGrid>
      <w:tr w:rsidR="00FB1C1E" w:rsidRPr="00604DAF" w:rsidTr="00647841">
        <w:tc>
          <w:tcPr>
            <w:tcW w:w="3794" w:type="dxa"/>
          </w:tcPr>
          <w:p w:rsidR="00FB1C1E" w:rsidRPr="00FF3E5F" w:rsidRDefault="00FB1C1E" w:rsidP="00647841">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Найменування показника</w:t>
            </w:r>
          </w:p>
        </w:tc>
        <w:tc>
          <w:tcPr>
            <w:tcW w:w="4201" w:type="dxa"/>
          </w:tcPr>
          <w:p w:rsidR="00FB1C1E" w:rsidRPr="00FF3E5F" w:rsidRDefault="00FB1C1E" w:rsidP="00647841">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Алгоритм розрахунку на основі фінансової звітності</w:t>
            </w:r>
          </w:p>
        </w:tc>
        <w:tc>
          <w:tcPr>
            <w:tcW w:w="1611" w:type="dxa"/>
          </w:tcPr>
          <w:p w:rsidR="00FB1C1E" w:rsidRPr="00FF3E5F" w:rsidRDefault="00FB1C1E" w:rsidP="00647841">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lang w:val="uk-UA"/>
              </w:rPr>
              <w:t>Нормативне значення</w:t>
            </w:r>
          </w:p>
        </w:tc>
      </w:tr>
      <w:tr w:rsidR="00FB1C1E" w:rsidRPr="00604DAF" w:rsidTr="00647841">
        <w:tc>
          <w:tcPr>
            <w:tcW w:w="3794" w:type="dxa"/>
          </w:tcPr>
          <w:p w:rsidR="00FB1C1E" w:rsidRDefault="00FB1C1E"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 xml:space="preserve">Коефіцієнт автономії </w:t>
            </w:r>
          </w:p>
          <w:p w:rsidR="00FB1C1E" w:rsidRPr="00FF3E5F" w:rsidRDefault="00FB1C1E"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(фінансової незалежності)</w:t>
            </w:r>
          </w:p>
        </w:tc>
        <w:tc>
          <w:tcPr>
            <w:tcW w:w="4201" w:type="dxa"/>
          </w:tcPr>
          <w:p w:rsidR="00FB1C1E" w:rsidRDefault="00FB1C1E" w:rsidP="00647841">
            <w:pPr>
              <w:pStyle w:val="Pa35"/>
              <w:spacing w:line="240" w:lineRule="auto"/>
              <w:jc w:val="center"/>
              <w:rPr>
                <w:rFonts w:ascii="Times New Roman" w:hAnsi="Times New Roman"/>
                <w:lang w:val="uk-UA"/>
              </w:rPr>
            </w:pPr>
            <w:r>
              <w:rPr>
                <w:rFonts w:ascii="Times New Roman" w:hAnsi="Times New Roman"/>
                <w:lang w:val="uk-UA"/>
              </w:rPr>
              <w:t>Форма №1</w:t>
            </w:r>
          </w:p>
          <w:p w:rsidR="00FB1C1E" w:rsidRPr="00FF3E5F" w:rsidRDefault="00055030" w:rsidP="00FB1C1E">
            <w:pPr>
              <w:pStyle w:val="Default"/>
              <w:rPr>
                <w:lang w:val="uk-UA"/>
              </w:rPr>
            </w:pPr>
            <m:oMathPara>
              <m:oMath>
                <m:sSub>
                  <m:sSubPr>
                    <m:ctrlPr>
                      <w:rPr>
                        <w:rFonts w:ascii="Cambria Math" w:hAnsi="Cambria Math"/>
                        <w:color w:val="auto"/>
                        <w:lang w:val="uk-UA"/>
                      </w:rPr>
                    </m:ctrlPr>
                  </m:sSubPr>
                  <m:e>
                    <m:r>
                      <m:rPr>
                        <m:sty m:val="p"/>
                      </m:rPr>
                      <w:rPr>
                        <w:rFonts w:ascii="Cambria Math" w:hAnsi="Cambria Math"/>
                        <w:lang w:val="uk-UA"/>
                      </w:rPr>
                      <m:t>К</m:t>
                    </m:r>
                  </m:e>
                  <m:sub>
                    <m:r>
                      <m:rPr>
                        <m:sty m:val="p"/>
                      </m:rPr>
                      <w:rPr>
                        <w:rFonts w:ascii="Cambria Math" w:hAnsi="Cambria Math"/>
                        <w:lang w:val="uk-UA"/>
                      </w:rPr>
                      <m:t>фн</m:t>
                    </m:r>
                    <m:r>
                      <m:rPr>
                        <m:sty m:val="p"/>
                      </m:rPr>
                      <w:rPr>
                        <w:rFonts w:ascii="Cambria Math"/>
                        <w:lang w:val="uk-UA"/>
                      </w:rPr>
                      <m:t>=</m:t>
                    </m:r>
                    <m:f>
                      <m:fPr>
                        <m:ctrlPr>
                          <w:rPr>
                            <w:rFonts w:ascii="Cambria Math" w:hAnsi="Cambria Math"/>
                            <w:color w:val="auto"/>
                            <w:lang w:val="uk-UA"/>
                          </w:rPr>
                        </m:ctrlPr>
                      </m:fPr>
                      <m:num>
                        <m:r>
                          <m:rPr>
                            <m:sty m:val="p"/>
                          </m:rPr>
                          <w:rPr>
                            <w:rFonts w:ascii="Cambria Math" w:hAnsi="Cambria Math"/>
                            <w:lang w:val="uk-UA"/>
                          </w:rPr>
                          <m:t>р.1495</m:t>
                        </m:r>
                        <m:r>
                          <m:rPr>
                            <m:sty m:val="p"/>
                          </m:rPr>
                          <w:rPr>
                            <w:rFonts w:ascii="Cambria Math"/>
                            <w:lang w:val="uk-UA"/>
                          </w:rPr>
                          <m:t>)</m:t>
                        </m:r>
                      </m:num>
                      <m:den>
                        <m:r>
                          <m:rPr>
                            <m:sty m:val="p"/>
                          </m:rPr>
                          <w:rPr>
                            <w:rFonts w:ascii="Cambria Math" w:hAnsi="Cambria Math"/>
                            <w:lang w:val="uk-UA"/>
                          </w:rPr>
                          <m:t>р.1900</m:t>
                        </m:r>
                      </m:den>
                    </m:f>
                  </m:sub>
                </m:sSub>
              </m:oMath>
            </m:oMathPara>
          </w:p>
        </w:tc>
        <w:tc>
          <w:tcPr>
            <w:tcW w:w="1611" w:type="dxa"/>
          </w:tcPr>
          <w:p w:rsidR="00FB1C1E" w:rsidRPr="00FB1C1E" w:rsidRDefault="00FB1C1E" w:rsidP="00FB1C1E">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rPr>
              <w:t>&gt;</w:t>
            </w:r>
            <w:r>
              <w:rPr>
                <w:rFonts w:ascii="Times New Roman" w:hAnsi="Times New Roman"/>
                <w:sz w:val="24"/>
                <w:szCs w:val="24"/>
                <w:lang w:val="uk-UA"/>
              </w:rPr>
              <w:t>0,5</w:t>
            </w:r>
          </w:p>
        </w:tc>
      </w:tr>
      <w:tr w:rsidR="00FB1C1E" w:rsidRPr="00604DAF" w:rsidTr="00647841">
        <w:tc>
          <w:tcPr>
            <w:tcW w:w="3794" w:type="dxa"/>
          </w:tcPr>
          <w:p w:rsidR="00FB1C1E" w:rsidRPr="00FF3E5F" w:rsidRDefault="00FB1C1E"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 xml:space="preserve">Коефіцієнт фінансової залежності </w:t>
            </w:r>
          </w:p>
        </w:tc>
        <w:tc>
          <w:tcPr>
            <w:tcW w:w="4201" w:type="dxa"/>
          </w:tcPr>
          <w:p w:rsidR="00FB1C1E" w:rsidRDefault="00FB1C1E" w:rsidP="00647841">
            <w:pPr>
              <w:pStyle w:val="Pa35"/>
              <w:spacing w:line="240" w:lineRule="auto"/>
              <w:jc w:val="center"/>
              <w:rPr>
                <w:rFonts w:ascii="Times New Roman" w:hAnsi="Times New Roman"/>
                <w:lang w:val="uk-UA"/>
              </w:rPr>
            </w:pPr>
            <w:r>
              <w:rPr>
                <w:rFonts w:ascii="Times New Roman" w:hAnsi="Times New Roman"/>
                <w:lang w:val="uk-UA"/>
              </w:rPr>
              <w:t>Форма №1</w:t>
            </w:r>
          </w:p>
          <w:p w:rsidR="00FB1C1E" w:rsidRPr="00FF3E5F" w:rsidRDefault="00055030" w:rsidP="00FB1C1E">
            <w:pPr>
              <w:pStyle w:val="a8"/>
              <w:spacing w:after="0" w:line="240" w:lineRule="auto"/>
              <w:ind w:left="0"/>
              <w:jc w:val="center"/>
              <w:rPr>
                <w:rFonts w:ascii="Times New Roman" w:hAnsi="Times New Roman"/>
                <w:sz w:val="24"/>
                <w:szCs w:val="24"/>
                <w:lang w:val="uk-UA"/>
              </w:rPr>
            </w:pPr>
            <m:oMathPara>
              <m:oMath>
                <m:sSub>
                  <m:sSubPr>
                    <m:ctrlPr>
                      <w:rPr>
                        <w:rFonts w:ascii="Cambria Math" w:hAnsi="Times New Roman"/>
                        <w:sz w:val="24"/>
                        <w:szCs w:val="24"/>
                        <w:lang w:val="uk-UA" w:eastAsia="ru-RU" w:bidi="ar-SA"/>
                      </w:rPr>
                    </m:ctrlPr>
                  </m:sSubPr>
                  <m:e>
                    <m:r>
                      <m:rPr>
                        <m:sty m:val="p"/>
                      </m:rPr>
                      <w:rPr>
                        <w:rFonts w:ascii="Cambria Math" w:hAnsi="Cambria Math"/>
                        <w:sz w:val="24"/>
                        <w:szCs w:val="24"/>
                        <w:lang w:val="uk-UA"/>
                      </w:rPr>
                      <m:t>К</m:t>
                    </m:r>
                  </m:e>
                  <m:sub>
                    <m:r>
                      <m:rPr>
                        <m:sty m:val="p"/>
                      </m:rPr>
                      <w:rPr>
                        <w:rFonts w:ascii="Cambria Math" w:hAnsi="Cambria Math"/>
                        <w:sz w:val="24"/>
                        <w:szCs w:val="24"/>
                        <w:lang w:val="uk-UA"/>
                      </w:rPr>
                      <m:t>фз</m:t>
                    </m:r>
                    <m:r>
                      <m:rPr>
                        <m:sty m:val="p"/>
                      </m:rPr>
                      <w:rPr>
                        <w:rFonts w:ascii="Cambria Math" w:hAnsi="Times New Roman"/>
                        <w:sz w:val="24"/>
                        <w:szCs w:val="24"/>
                        <w:lang w:val="uk-UA"/>
                      </w:rPr>
                      <m:t>=</m:t>
                    </m:r>
                    <m:f>
                      <m:fPr>
                        <m:ctrlPr>
                          <w:rPr>
                            <w:rFonts w:ascii="Cambria Math" w:hAnsi="Times New Roman"/>
                            <w:sz w:val="24"/>
                            <w:szCs w:val="24"/>
                            <w:lang w:val="uk-UA" w:eastAsia="ru-RU" w:bidi="ar-SA"/>
                          </w:rPr>
                        </m:ctrlPr>
                      </m:fPr>
                      <m:num>
                        <m:r>
                          <m:rPr>
                            <m:sty m:val="p"/>
                          </m:rPr>
                          <w:rPr>
                            <w:rFonts w:ascii="Cambria Math" w:hAnsi="Cambria Math"/>
                            <w:sz w:val="24"/>
                            <w:szCs w:val="24"/>
                            <w:lang w:val="uk-UA"/>
                          </w:rPr>
                          <m:t>р.1900</m:t>
                        </m:r>
                      </m:num>
                      <m:den>
                        <m:r>
                          <m:rPr>
                            <m:sty m:val="p"/>
                          </m:rPr>
                          <w:rPr>
                            <w:rFonts w:ascii="Cambria Math" w:hAnsi="Cambria Math"/>
                            <w:sz w:val="24"/>
                            <w:szCs w:val="24"/>
                            <w:lang w:val="uk-UA"/>
                          </w:rPr>
                          <m:t>р.1495</m:t>
                        </m:r>
                      </m:den>
                    </m:f>
                  </m:sub>
                </m:sSub>
              </m:oMath>
            </m:oMathPara>
          </w:p>
        </w:tc>
        <w:tc>
          <w:tcPr>
            <w:tcW w:w="1611" w:type="dxa"/>
          </w:tcPr>
          <w:p w:rsidR="00FB1C1E" w:rsidRPr="00FB1C1E" w:rsidRDefault="00FB1C1E" w:rsidP="00647841">
            <w:pPr>
              <w:pStyle w:val="a8"/>
              <w:spacing w:after="0" w:line="240" w:lineRule="auto"/>
              <w:ind w:left="0"/>
              <w:jc w:val="center"/>
              <w:rPr>
                <w:rFonts w:ascii="Times New Roman" w:hAnsi="Times New Roman"/>
                <w:sz w:val="24"/>
                <w:szCs w:val="24"/>
                <w:lang w:val="uk-UA"/>
              </w:rPr>
            </w:pPr>
            <w:r w:rsidRPr="00FB1C1E">
              <w:rPr>
                <w:rFonts w:ascii="Times New Roman" w:hAnsi="Times New Roman"/>
                <w:sz w:val="24"/>
                <w:szCs w:val="24"/>
              </w:rPr>
              <w:t>&lt;2</w:t>
            </w:r>
          </w:p>
        </w:tc>
      </w:tr>
      <w:tr w:rsidR="00FB1C1E" w:rsidRPr="00FB1C1E" w:rsidTr="00647841">
        <w:tc>
          <w:tcPr>
            <w:tcW w:w="3794" w:type="dxa"/>
          </w:tcPr>
          <w:p w:rsidR="00FB1C1E" w:rsidRPr="00FB1C1E" w:rsidRDefault="00FB1C1E" w:rsidP="00647841">
            <w:pPr>
              <w:pStyle w:val="a8"/>
              <w:spacing w:after="0" w:line="240" w:lineRule="auto"/>
              <w:ind w:left="0"/>
              <w:jc w:val="center"/>
              <w:rPr>
                <w:rFonts w:ascii="Times New Roman" w:hAnsi="Times New Roman"/>
                <w:sz w:val="24"/>
                <w:szCs w:val="24"/>
                <w:lang w:val="ru-RU"/>
              </w:rPr>
            </w:pPr>
            <w:r w:rsidRPr="00FB1C1E">
              <w:rPr>
                <w:rFonts w:ascii="Times New Roman" w:hAnsi="Times New Roman"/>
                <w:sz w:val="24"/>
                <w:szCs w:val="24"/>
                <w:lang w:val="uk-UA"/>
              </w:rPr>
              <w:t>Коефіцієнт фінансової стійкості</w:t>
            </w:r>
          </w:p>
        </w:tc>
        <w:tc>
          <w:tcPr>
            <w:tcW w:w="4201" w:type="dxa"/>
          </w:tcPr>
          <w:p w:rsidR="00FB1C1E" w:rsidRPr="00FB1C1E" w:rsidRDefault="00FB1C1E" w:rsidP="00647841">
            <w:pPr>
              <w:pStyle w:val="Pa35"/>
              <w:spacing w:line="240" w:lineRule="auto"/>
              <w:jc w:val="center"/>
              <w:rPr>
                <w:rFonts w:ascii="Times New Roman" w:hAnsi="Times New Roman"/>
                <w:lang w:val="uk-UA"/>
              </w:rPr>
            </w:pPr>
            <w:r w:rsidRPr="00FB1C1E">
              <w:rPr>
                <w:rFonts w:ascii="Times New Roman" w:hAnsi="Times New Roman"/>
                <w:lang w:val="uk-UA"/>
              </w:rPr>
              <w:t>Форма №1</w:t>
            </w:r>
          </w:p>
          <w:p w:rsidR="00FB1C1E" w:rsidRPr="00FB1C1E" w:rsidRDefault="00055030" w:rsidP="00FB1C1E">
            <w:pPr>
              <w:pStyle w:val="Default"/>
              <w:rPr>
                <w:color w:val="auto"/>
                <w:lang w:val="uk-UA"/>
              </w:rPr>
            </w:pPr>
            <m:oMathPara>
              <m:oMath>
                <m:sSub>
                  <m:sSubPr>
                    <m:ctrlPr>
                      <w:rPr>
                        <w:rFonts w:ascii="Cambria Math" w:hAnsi="Cambria Math"/>
                        <w:color w:val="auto"/>
                        <w:lang w:val="uk-UA"/>
                      </w:rPr>
                    </m:ctrlPr>
                  </m:sSubPr>
                  <m:e>
                    <m:r>
                      <m:rPr>
                        <m:sty m:val="p"/>
                      </m:rPr>
                      <w:rPr>
                        <w:rFonts w:ascii="Cambria Math" w:hAnsi="Cambria Math"/>
                        <w:color w:val="auto"/>
                        <w:lang w:val="uk-UA"/>
                      </w:rPr>
                      <m:t>К</m:t>
                    </m:r>
                  </m:e>
                  <m:sub>
                    <m:r>
                      <m:rPr>
                        <m:sty m:val="p"/>
                      </m:rPr>
                      <w:rPr>
                        <w:rFonts w:ascii="Cambria Math" w:hAnsi="Cambria Math"/>
                        <w:color w:val="auto"/>
                        <w:lang w:val="uk-UA"/>
                      </w:rPr>
                      <m:t>фс</m:t>
                    </m:r>
                    <m:r>
                      <m:rPr>
                        <m:sty m:val="p"/>
                      </m:rPr>
                      <w:rPr>
                        <w:rFonts w:ascii="Cambria Math"/>
                        <w:color w:val="auto"/>
                        <w:lang w:val="uk-UA"/>
                      </w:rPr>
                      <m:t>=</m:t>
                    </m:r>
                    <m:f>
                      <m:fPr>
                        <m:ctrlPr>
                          <w:rPr>
                            <w:rFonts w:ascii="Cambria Math" w:hAnsi="Cambria Math"/>
                            <w:color w:val="auto"/>
                            <w:lang w:val="uk-UA"/>
                          </w:rPr>
                        </m:ctrlPr>
                      </m:fPr>
                      <m:num>
                        <m:r>
                          <m:rPr>
                            <m:sty m:val="p"/>
                          </m:rPr>
                          <w:rPr>
                            <w:rFonts w:ascii="Cambria Math" w:hAnsi="Cambria Math"/>
                            <w:color w:val="auto"/>
                            <w:lang w:val="uk-UA"/>
                          </w:rPr>
                          <m:t>р.1495</m:t>
                        </m:r>
                      </m:num>
                      <m:den>
                        <m:r>
                          <m:rPr>
                            <m:sty m:val="p"/>
                          </m:rPr>
                          <w:rPr>
                            <w:rFonts w:ascii="Cambria Math" w:hAnsi="Cambria Math"/>
                            <w:color w:val="auto"/>
                            <w:lang w:val="uk-UA"/>
                          </w:rPr>
                          <m:t>р.1595+р.1695</m:t>
                        </m:r>
                      </m:den>
                    </m:f>
                  </m:sub>
                </m:sSub>
              </m:oMath>
            </m:oMathPara>
          </w:p>
        </w:tc>
        <w:tc>
          <w:tcPr>
            <w:tcW w:w="1611" w:type="dxa"/>
          </w:tcPr>
          <w:p w:rsidR="00FB1C1E" w:rsidRPr="00FB1C1E" w:rsidRDefault="00FB1C1E" w:rsidP="00647841">
            <w:pPr>
              <w:pStyle w:val="a8"/>
              <w:spacing w:after="0" w:line="240" w:lineRule="auto"/>
              <w:ind w:left="0"/>
              <w:jc w:val="center"/>
              <w:rPr>
                <w:rFonts w:ascii="Times New Roman" w:hAnsi="Times New Roman"/>
                <w:sz w:val="24"/>
                <w:szCs w:val="24"/>
                <w:lang w:val="ru-RU"/>
              </w:rPr>
            </w:pPr>
            <w:r w:rsidRPr="00FB1C1E">
              <w:rPr>
                <w:rFonts w:ascii="Times New Roman" w:hAnsi="Times New Roman"/>
                <w:sz w:val="24"/>
                <w:szCs w:val="24"/>
              </w:rPr>
              <w:t>&gt;</w:t>
            </w:r>
            <w:r w:rsidRPr="00FB1C1E">
              <w:rPr>
                <w:rFonts w:ascii="Times New Roman" w:hAnsi="Times New Roman"/>
                <w:sz w:val="24"/>
                <w:szCs w:val="24"/>
                <w:lang w:val="uk-UA"/>
              </w:rPr>
              <w:t>1</w:t>
            </w:r>
          </w:p>
        </w:tc>
      </w:tr>
      <w:tr w:rsidR="00FB1C1E" w:rsidRPr="00604DAF" w:rsidTr="00647841">
        <w:tc>
          <w:tcPr>
            <w:tcW w:w="3794" w:type="dxa"/>
          </w:tcPr>
          <w:p w:rsidR="00FB1C1E" w:rsidRPr="00FF3E5F" w:rsidRDefault="00FB1C1E" w:rsidP="00647841">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uk-UA"/>
              </w:rPr>
              <w:t>Коефіцієнт маневреності власного капіталу</w:t>
            </w:r>
          </w:p>
        </w:tc>
        <w:tc>
          <w:tcPr>
            <w:tcW w:w="4201" w:type="dxa"/>
          </w:tcPr>
          <w:p w:rsidR="00FB1C1E" w:rsidRDefault="00FB1C1E" w:rsidP="00647841">
            <w:pPr>
              <w:pStyle w:val="Pa35"/>
              <w:spacing w:line="240" w:lineRule="auto"/>
              <w:jc w:val="center"/>
              <w:rPr>
                <w:rFonts w:ascii="Times New Roman" w:hAnsi="Times New Roman"/>
                <w:lang w:val="uk-UA"/>
              </w:rPr>
            </w:pPr>
            <w:r>
              <w:rPr>
                <w:rFonts w:ascii="Times New Roman" w:hAnsi="Times New Roman"/>
                <w:lang w:val="uk-UA"/>
              </w:rPr>
              <w:t>Форма №1.</w:t>
            </w:r>
          </w:p>
          <w:p w:rsidR="00FB1C1E" w:rsidRDefault="00055030" w:rsidP="00FB1C1E">
            <w:pPr>
              <w:pStyle w:val="Pa35"/>
              <w:spacing w:line="240" w:lineRule="auto"/>
              <w:jc w:val="center"/>
              <w:rPr>
                <w:rFonts w:ascii="Times New Roman" w:hAnsi="Times New Roman"/>
                <w:lang w:val="uk-UA"/>
              </w:rPr>
            </w:pPr>
            <m:oMathPara>
              <m:oMath>
                <m:sSub>
                  <m:sSubPr>
                    <m:ctrlPr>
                      <w:rPr>
                        <w:rFonts w:ascii="Cambria Math" w:hAnsi="Times New Roman"/>
                        <w:lang w:val="uk-UA"/>
                      </w:rPr>
                    </m:ctrlPr>
                  </m:sSubPr>
                  <m:e>
                    <m:r>
                      <m:rPr>
                        <m:sty m:val="p"/>
                      </m:rPr>
                      <w:rPr>
                        <w:rFonts w:ascii="Cambria Math" w:hAnsi="Cambria Math"/>
                        <w:lang w:val="uk-UA"/>
                      </w:rPr>
                      <m:t>К</m:t>
                    </m:r>
                  </m:e>
                  <m:sub>
                    <m:r>
                      <m:rPr>
                        <m:sty m:val="p"/>
                      </m:rPr>
                      <w:rPr>
                        <w:rFonts w:ascii="Cambria Math" w:hAnsi="Cambria Math"/>
                        <w:lang w:val="uk-UA"/>
                      </w:rPr>
                      <m:t>мвк</m:t>
                    </m:r>
                    <m:r>
                      <m:rPr>
                        <m:sty m:val="p"/>
                      </m:rPr>
                      <w:rPr>
                        <w:rFonts w:ascii="Cambria Math" w:hAnsi="Times New Roman"/>
                        <w:lang w:val="uk-UA"/>
                      </w:rPr>
                      <m:t>=</m:t>
                    </m:r>
                    <m:f>
                      <m:fPr>
                        <m:ctrlPr>
                          <w:rPr>
                            <w:rFonts w:ascii="Cambria Math" w:hAnsi="Times New Roman"/>
                            <w:lang w:val="uk-UA"/>
                          </w:rPr>
                        </m:ctrlPr>
                      </m:fPr>
                      <m:num>
                        <m:r>
                          <m:rPr>
                            <m:sty m:val="p"/>
                          </m:rPr>
                          <w:rPr>
                            <w:rFonts w:ascii="Cambria Math" w:hAnsi="Cambria Math"/>
                            <w:lang w:val="uk-UA"/>
                          </w:rPr>
                          <m:t>р.1195-р.1695</m:t>
                        </m:r>
                      </m:num>
                      <m:den>
                        <m:r>
                          <m:rPr>
                            <m:sty m:val="p"/>
                          </m:rPr>
                          <w:rPr>
                            <w:rFonts w:ascii="Cambria Math" w:hAnsi="Cambria Math"/>
                            <w:lang w:val="uk-UA"/>
                          </w:rPr>
                          <m:t>р.1495</m:t>
                        </m:r>
                      </m:den>
                    </m:f>
                  </m:sub>
                </m:sSub>
              </m:oMath>
            </m:oMathPara>
          </w:p>
        </w:tc>
        <w:tc>
          <w:tcPr>
            <w:tcW w:w="1611" w:type="dxa"/>
          </w:tcPr>
          <w:p w:rsidR="00FB1C1E" w:rsidRPr="001149EE" w:rsidRDefault="00FB1C1E" w:rsidP="00647841">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rPr>
              <w:t>&gt;</w:t>
            </w:r>
            <w:r>
              <w:rPr>
                <w:rFonts w:ascii="Times New Roman" w:hAnsi="Times New Roman"/>
                <w:sz w:val="24"/>
                <w:szCs w:val="24"/>
                <w:lang w:val="uk-UA"/>
              </w:rPr>
              <w:t>0 (збільшення)</w:t>
            </w:r>
          </w:p>
        </w:tc>
      </w:tr>
      <w:tr w:rsidR="00FB1C1E" w:rsidRPr="00604DAF" w:rsidTr="00647841">
        <w:tc>
          <w:tcPr>
            <w:tcW w:w="3794" w:type="dxa"/>
          </w:tcPr>
          <w:p w:rsidR="00FB1C1E" w:rsidRDefault="00FB1C1E" w:rsidP="00FB1C1E">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uk-UA"/>
              </w:rPr>
              <w:t>Коефіцієнт забезпечення запасів власним капіталом</w:t>
            </w:r>
          </w:p>
        </w:tc>
        <w:tc>
          <w:tcPr>
            <w:tcW w:w="4201" w:type="dxa"/>
          </w:tcPr>
          <w:p w:rsidR="00FB1C1E" w:rsidRDefault="00FB1C1E" w:rsidP="00647841">
            <w:pPr>
              <w:pStyle w:val="Pa35"/>
              <w:spacing w:line="240" w:lineRule="auto"/>
              <w:jc w:val="center"/>
              <w:rPr>
                <w:rFonts w:ascii="Times New Roman" w:hAnsi="Times New Roman"/>
                <w:lang w:val="uk-UA"/>
              </w:rPr>
            </w:pPr>
            <w:r>
              <w:rPr>
                <w:rFonts w:ascii="Times New Roman" w:hAnsi="Times New Roman"/>
                <w:lang w:val="uk-UA"/>
              </w:rPr>
              <w:t>Форма №1</w:t>
            </w:r>
          </w:p>
          <w:p w:rsidR="00FB1C1E" w:rsidRDefault="00055030" w:rsidP="00FB1C1E">
            <w:pPr>
              <w:pStyle w:val="Default"/>
              <w:rPr>
                <w:lang w:val="uk-UA"/>
              </w:rPr>
            </w:pPr>
            <m:oMathPara>
              <m:oMath>
                <m:sSub>
                  <m:sSubPr>
                    <m:ctrlPr>
                      <w:rPr>
                        <w:rFonts w:ascii="Cambria Math" w:hAnsi="Cambria Math"/>
                        <w:color w:val="auto"/>
                        <w:lang w:val="uk-UA"/>
                      </w:rPr>
                    </m:ctrlPr>
                  </m:sSubPr>
                  <m:e>
                    <m:r>
                      <m:rPr>
                        <m:sty m:val="p"/>
                      </m:rPr>
                      <w:rPr>
                        <w:rFonts w:ascii="Cambria Math" w:hAnsi="Cambria Math"/>
                        <w:lang w:val="uk-UA"/>
                      </w:rPr>
                      <m:t>ПВ</m:t>
                    </m:r>
                  </m:e>
                  <m:sub>
                    <m:r>
                      <m:rPr>
                        <m:sty m:val="p"/>
                      </m:rPr>
                      <w:rPr>
                        <w:rFonts w:ascii="Cambria Math" w:hAnsi="Cambria Math"/>
                        <w:lang w:val="uk-UA"/>
                      </w:rPr>
                      <m:t>зз</m:t>
                    </m:r>
                    <m:r>
                      <m:rPr>
                        <m:sty m:val="p"/>
                      </m:rPr>
                      <w:rPr>
                        <w:rFonts w:ascii="Cambria Math"/>
                        <w:lang w:val="uk-UA"/>
                      </w:rPr>
                      <m:t>=</m:t>
                    </m:r>
                    <m:f>
                      <m:fPr>
                        <m:ctrlPr>
                          <w:rPr>
                            <w:rFonts w:ascii="Cambria Math" w:hAnsi="Cambria Math"/>
                            <w:color w:val="auto"/>
                            <w:lang w:val="uk-UA"/>
                          </w:rPr>
                        </m:ctrlPr>
                      </m:fPr>
                      <m:num>
                        <m:r>
                          <m:rPr>
                            <m:sty m:val="p"/>
                          </m:rPr>
                          <w:rPr>
                            <w:rFonts w:ascii="Cambria Math" w:hAnsi="Cambria Math"/>
                            <w:lang w:val="uk-UA"/>
                          </w:rPr>
                          <m:t>р.1195-р.1695</m:t>
                        </m:r>
                      </m:num>
                      <m:den>
                        <m:r>
                          <m:rPr>
                            <m:sty m:val="p"/>
                          </m:rPr>
                          <w:rPr>
                            <w:rFonts w:ascii="Cambria Math" w:hAnsi="Cambria Math"/>
                            <w:lang w:val="uk-UA"/>
                          </w:rPr>
                          <m:t>р.1195</m:t>
                        </m:r>
                      </m:den>
                    </m:f>
                  </m:sub>
                </m:sSub>
              </m:oMath>
            </m:oMathPara>
          </w:p>
        </w:tc>
        <w:tc>
          <w:tcPr>
            <w:tcW w:w="1611" w:type="dxa"/>
          </w:tcPr>
          <w:p w:rsidR="00FB1C1E" w:rsidRPr="00D11CDC" w:rsidRDefault="00FB1C1E" w:rsidP="00647841">
            <w:pPr>
              <w:pStyle w:val="a8"/>
              <w:spacing w:after="0" w:line="240" w:lineRule="auto"/>
              <w:ind w:left="0"/>
              <w:jc w:val="center"/>
              <w:rPr>
                <w:rFonts w:ascii="Times New Roman" w:hAnsi="Times New Roman"/>
                <w:sz w:val="24"/>
                <w:szCs w:val="24"/>
                <w:lang w:val="ru-RU"/>
              </w:rPr>
            </w:pPr>
            <w:r w:rsidRPr="00FF3E5F">
              <w:rPr>
                <w:rFonts w:ascii="Times New Roman" w:hAnsi="Times New Roman"/>
                <w:sz w:val="24"/>
                <w:szCs w:val="24"/>
              </w:rPr>
              <w:t>&gt;</w:t>
            </w:r>
            <w:r>
              <w:rPr>
                <w:rFonts w:ascii="Times New Roman" w:hAnsi="Times New Roman"/>
                <w:sz w:val="24"/>
                <w:szCs w:val="24"/>
                <w:lang w:val="uk-UA"/>
              </w:rPr>
              <w:t>0,1</w:t>
            </w:r>
          </w:p>
        </w:tc>
      </w:tr>
    </w:tbl>
    <w:p w:rsidR="000321C0" w:rsidRPr="00085E04" w:rsidRDefault="000321C0" w:rsidP="000321C0">
      <w:pPr>
        <w:pStyle w:val="a8"/>
        <w:spacing w:after="0" w:line="360" w:lineRule="auto"/>
        <w:rPr>
          <w:rFonts w:ascii="Times New Roman" w:hAnsi="Times New Roman"/>
          <w:b/>
          <w:sz w:val="28"/>
          <w:szCs w:val="28"/>
          <w:lang w:val="uk-UA"/>
        </w:rPr>
      </w:pPr>
      <w:r w:rsidRPr="00085E04">
        <w:rPr>
          <w:rFonts w:ascii="Times New Roman" w:hAnsi="Times New Roman"/>
          <w:i/>
          <w:sz w:val="24"/>
          <w:szCs w:val="24"/>
          <w:lang w:val="uk-UA"/>
        </w:rPr>
        <w:t xml:space="preserve">Джерело: сформовано автором </w:t>
      </w:r>
      <w:r w:rsidRPr="00085E04">
        <w:rPr>
          <w:rFonts w:ascii="Times New Roman" w:hAnsi="Times New Roman"/>
          <w:i/>
          <w:sz w:val="24"/>
          <w:szCs w:val="24"/>
          <w:lang w:val="ru-RU"/>
        </w:rPr>
        <w:t>на основі  [</w:t>
      </w:r>
      <w:r w:rsidR="00085E04" w:rsidRPr="00085E04">
        <w:rPr>
          <w:rFonts w:ascii="Times New Roman" w:hAnsi="Times New Roman"/>
          <w:i/>
          <w:sz w:val="24"/>
          <w:szCs w:val="24"/>
          <w:lang w:val="uk-UA"/>
        </w:rPr>
        <w:t>27</w:t>
      </w:r>
      <w:r w:rsidRPr="00085E04">
        <w:rPr>
          <w:rFonts w:ascii="Times New Roman" w:hAnsi="Times New Roman"/>
          <w:i/>
          <w:sz w:val="24"/>
          <w:szCs w:val="24"/>
          <w:lang w:val="uk-UA"/>
        </w:rPr>
        <w:t xml:space="preserve">, с.194; </w:t>
      </w:r>
      <w:r w:rsidR="00085E04" w:rsidRPr="00085E04">
        <w:rPr>
          <w:rFonts w:ascii="Times New Roman" w:hAnsi="Times New Roman"/>
          <w:i/>
          <w:sz w:val="24"/>
          <w:szCs w:val="24"/>
          <w:lang w:val="uk-UA"/>
        </w:rPr>
        <w:t>38</w:t>
      </w:r>
      <w:r w:rsidRPr="00085E04">
        <w:rPr>
          <w:rFonts w:ascii="Times New Roman" w:hAnsi="Times New Roman"/>
          <w:i/>
          <w:sz w:val="24"/>
          <w:szCs w:val="24"/>
          <w:lang w:val="uk-UA"/>
        </w:rPr>
        <w:t>, с.19</w:t>
      </w:r>
      <w:r w:rsidRPr="00085E04">
        <w:rPr>
          <w:rFonts w:ascii="Times New Roman" w:hAnsi="Times New Roman"/>
          <w:i/>
          <w:sz w:val="24"/>
          <w:szCs w:val="24"/>
          <w:lang w:val="ru-RU"/>
        </w:rPr>
        <w:t>]</w:t>
      </w:r>
    </w:p>
    <w:p w:rsidR="007D108E" w:rsidRDefault="007D108E" w:rsidP="0026098F">
      <w:pPr>
        <w:pStyle w:val="a8"/>
        <w:spacing w:after="0" w:line="360" w:lineRule="auto"/>
        <w:ind w:left="0" w:firstLine="709"/>
        <w:jc w:val="both"/>
        <w:rPr>
          <w:rFonts w:ascii="Times New Roman" w:hAnsi="Times New Roman"/>
          <w:b/>
          <w:sz w:val="28"/>
          <w:szCs w:val="28"/>
          <w:lang w:val="uk-UA"/>
        </w:rPr>
      </w:pPr>
    </w:p>
    <w:p w:rsidR="007D108E" w:rsidRPr="000D23FC" w:rsidRDefault="000D23FC" w:rsidP="000D23FC">
      <w:pPr>
        <w:pStyle w:val="a8"/>
        <w:spacing w:after="0" w:line="360" w:lineRule="auto"/>
        <w:ind w:left="0" w:firstLine="709"/>
        <w:jc w:val="both"/>
        <w:rPr>
          <w:rFonts w:ascii="Times New Roman" w:hAnsi="Times New Roman"/>
          <w:sz w:val="28"/>
          <w:szCs w:val="28"/>
          <w:lang w:val="uk-UA"/>
        </w:rPr>
      </w:pPr>
      <w:r w:rsidRPr="000D23FC">
        <w:rPr>
          <w:rFonts w:ascii="Times New Roman" w:hAnsi="Times New Roman"/>
          <w:sz w:val="28"/>
          <w:szCs w:val="28"/>
          <w:lang w:val="uk-UA"/>
        </w:rPr>
        <w:t xml:space="preserve">Розуміємо, що представлені в табл. 1.4 коефіцієнти не є вичерпним переліком для комплексного аналізу фінансової стійкості. В свою чергу, стійкість фінансової активності підприємства в умовах ринкової економіки значною мірою обумовлена діловою активністю самого підприємства, яка залежить від різних факторів, таких як: конкурентоспроможність підприємства, кількість ринків збуту продукції, повноти виконання плану за основними </w:t>
      </w:r>
      <w:r w:rsidRPr="000D23FC">
        <w:rPr>
          <w:rFonts w:ascii="Times New Roman" w:hAnsi="Times New Roman"/>
          <w:sz w:val="28"/>
          <w:szCs w:val="28"/>
          <w:lang w:val="uk-UA"/>
        </w:rPr>
        <w:lastRenderedPageBreak/>
        <w:t xml:space="preserve">показниками господарської діяльності, у швидкості обороту його коштів і стабільності економічного зростання </w:t>
      </w:r>
      <w:r w:rsidRPr="00085E04">
        <w:rPr>
          <w:rFonts w:ascii="Times New Roman" w:hAnsi="Times New Roman"/>
          <w:sz w:val="28"/>
          <w:szCs w:val="28"/>
          <w:lang w:val="uk-UA"/>
        </w:rPr>
        <w:t>[</w:t>
      </w:r>
      <w:r w:rsidR="00085E04" w:rsidRPr="00085E04">
        <w:rPr>
          <w:rFonts w:ascii="Times New Roman" w:hAnsi="Times New Roman"/>
          <w:sz w:val="28"/>
          <w:szCs w:val="28"/>
          <w:lang w:val="uk-UA"/>
        </w:rPr>
        <w:t>74</w:t>
      </w:r>
      <w:r w:rsidRPr="00085E04">
        <w:rPr>
          <w:rFonts w:ascii="Times New Roman" w:hAnsi="Times New Roman"/>
          <w:sz w:val="28"/>
          <w:szCs w:val="28"/>
          <w:lang w:val="uk-UA"/>
        </w:rPr>
        <w:t>, с. 162].</w:t>
      </w:r>
    </w:p>
    <w:p w:rsidR="007D108E" w:rsidRPr="00CC67C2" w:rsidRDefault="00C46FA8" w:rsidP="0038612E">
      <w:pPr>
        <w:pStyle w:val="a8"/>
        <w:spacing w:after="0" w:line="360" w:lineRule="auto"/>
        <w:ind w:left="0" w:firstLine="709"/>
        <w:jc w:val="both"/>
        <w:rPr>
          <w:rFonts w:ascii="Times New Roman" w:hAnsi="Times New Roman"/>
          <w:sz w:val="28"/>
          <w:szCs w:val="28"/>
          <w:lang w:val="uk-UA"/>
        </w:rPr>
      </w:pPr>
      <w:r w:rsidRPr="00CC67C2">
        <w:rPr>
          <w:rFonts w:ascii="Times New Roman" w:hAnsi="Times New Roman"/>
          <w:sz w:val="28"/>
          <w:szCs w:val="28"/>
          <w:lang w:val="uk-UA"/>
        </w:rPr>
        <w:t>Користувачі інформації аналізують ділову активність підприємства з огляду на свою особисту зацікавленість у результатах його діяльності</w:t>
      </w:r>
      <w:r w:rsidR="00CC67C2" w:rsidRPr="00CC67C2">
        <w:rPr>
          <w:rFonts w:ascii="Times New Roman" w:hAnsi="Times New Roman"/>
          <w:sz w:val="28"/>
          <w:szCs w:val="28"/>
          <w:lang w:val="uk-UA"/>
        </w:rPr>
        <w:t>, зазначимо, що для розрахунку таких показників окрім даних, представлених в Балансі (Звіті про фінансовий стан) використовують і дані форми 2 Звіт про фінансові результати (</w:t>
      </w:r>
      <w:r w:rsidR="002D6F97">
        <w:rPr>
          <w:rFonts w:ascii="Times New Roman" w:hAnsi="Times New Roman"/>
          <w:sz w:val="28"/>
          <w:szCs w:val="28"/>
          <w:lang w:val="uk-UA"/>
        </w:rPr>
        <w:t>З</w:t>
      </w:r>
      <w:r w:rsidR="00CC67C2" w:rsidRPr="00CC67C2">
        <w:rPr>
          <w:rFonts w:ascii="Times New Roman" w:hAnsi="Times New Roman"/>
          <w:sz w:val="28"/>
          <w:szCs w:val="28"/>
          <w:lang w:val="uk-UA"/>
        </w:rPr>
        <w:t>віт про сукупний дохід) (табл.1.5)</w:t>
      </w:r>
      <w:r w:rsidRPr="00CC67C2">
        <w:rPr>
          <w:rFonts w:ascii="Times New Roman" w:hAnsi="Times New Roman"/>
          <w:sz w:val="28"/>
          <w:szCs w:val="28"/>
          <w:lang w:val="uk-UA"/>
        </w:rPr>
        <w:t>.</w:t>
      </w:r>
    </w:p>
    <w:p w:rsidR="00CC67C2" w:rsidRDefault="00CC67C2" w:rsidP="0038612E">
      <w:pPr>
        <w:pStyle w:val="a8"/>
        <w:spacing w:after="0" w:line="360" w:lineRule="auto"/>
        <w:ind w:left="0" w:firstLine="709"/>
        <w:jc w:val="right"/>
        <w:rPr>
          <w:rFonts w:ascii="Times New Roman" w:hAnsi="Times New Roman"/>
          <w:i/>
          <w:sz w:val="28"/>
          <w:szCs w:val="28"/>
          <w:lang w:val="uk-UA"/>
        </w:rPr>
      </w:pPr>
      <w:r w:rsidRPr="00604DAF">
        <w:rPr>
          <w:rFonts w:ascii="Times New Roman" w:hAnsi="Times New Roman"/>
          <w:i/>
          <w:sz w:val="28"/>
          <w:szCs w:val="28"/>
          <w:lang w:val="uk-UA"/>
        </w:rPr>
        <w:t>Таблиця 1.</w:t>
      </w:r>
      <w:r>
        <w:rPr>
          <w:rFonts w:ascii="Times New Roman" w:hAnsi="Times New Roman"/>
          <w:i/>
          <w:sz w:val="28"/>
          <w:szCs w:val="28"/>
          <w:lang w:val="uk-UA"/>
        </w:rPr>
        <w:t>5</w:t>
      </w:r>
    </w:p>
    <w:p w:rsidR="00CC67C2" w:rsidRDefault="00CC67C2" w:rsidP="00CC67C2">
      <w:pPr>
        <w:pStyle w:val="a8"/>
        <w:spacing w:after="0" w:line="360" w:lineRule="auto"/>
        <w:ind w:left="0" w:firstLine="709"/>
        <w:jc w:val="center"/>
        <w:rPr>
          <w:rFonts w:ascii="Times New Roman" w:hAnsi="Times New Roman"/>
          <w:b/>
          <w:sz w:val="28"/>
          <w:szCs w:val="28"/>
          <w:lang w:val="uk-UA"/>
        </w:rPr>
      </w:pPr>
      <w:r w:rsidRPr="00604DAF">
        <w:rPr>
          <w:rFonts w:ascii="Times New Roman" w:hAnsi="Times New Roman"/>
          <w:b/>
          <w:sz w:val="28"/>
          <w:szCs w:val="28"/>
          <w:lang w:val="uk-UA"/>
        </w:rPr>
        <w:t xml:space="preserve">Порядок розрахунку показників </w:t>
      </w:r>
      <w:r>
        <w:rPr>
          <w:rFonts w:ascii="Times New Roman" w:hAnsi="Times New Roman"/>
          <w:b/>
          <w:sz w:val="28"/>
          <w:szCs w:val="28"/>
          <w:lang w:val="uk-UA"/>
        </w:rPr>
        <w:t>ділової активності</w:t>
      </w:r>
      <w:r w:rsidRPr="00604DAF">
        <w:rPr>
          <w:rFonts w:ascii="Times New Roman" w:hAnsi="Times New Roman"/>
          <w:b/>
          <w:sz w:val="28"/>
          <w:szCs w:val="28"/>
          <w:lang w:val="uk-UA"/>
        </w:rPr>
        <w:t xml:space="preserve"> підприємства</w:t>
      </w:r>
    </w:p>
    <w:tbl>
      <w:tblPr>
        <w:tblStyle w:val="a5"/>
        <w:tblW w:w="0" w:type="auto"/>
        <w:tblLayout w:type="fixed"/>
        <w:tblLook w:val="04A0"/>
      </w:tblPr>
      <w:tblGrid>
        <w:gridCol w:w="3510"/>
        <w:gridCol w:w="4395"/>
        <w:gridCol w:w="1842"/>
      </w:tblGrid>
      <w:tr w:rsidR="00CC67C2" w:rsidRPr="00A70508" w:rsidTr="00A70508">
        <w:tc>
          <w:tcPr>
            <w:tcW w:w="3510" w:type="dxa"/>
          </w:tcPr>
          <w:p w:rsidR="00CC67C2" w:rsidRPr="00A70508" w:rsidRDefault="00CC67C2" w:rsidP="00647841">
            <w:pPr>
              <w:pStyle w:val="a8"/>
              <w:spacing w:after="0" w:line="240" w:lineRule="auto"/>
              <w:ind w:left="0"/>
              <w:jc w:val="center"/>
              <w:rPr>
                <w:rFonts w:ascii="Times New Roman" w:hAnsi="Times New Roman"/>
                <w:sz w:val="24"/>
                <w:szCs w:val="24"/>
                <w:lang w:val="uk-UA"/>
              </w:rPr>
            </w:pPr>
            <w:r w:rsidRPr="00A70508">
              <w:rPr>
                <w:rFonts w:ascii="Times New Roman" w:hAnsi="Times New Roman"/>
                <w:sz w:val="24"/>
                <w:szCs w:val="24"/>
                <w:lang w:val="uk-UA"/>
              </w:rPr>
              <w:t>Найменування показника</w:t>
            </w:r>
          </w:p>
        </w:tc>
        <w:tc>
          <w:tcPr>
            <w:tcW w:w="4395" w:type="dxa"/>
          </w:tcPr>
          <w:p w:rsidR="00CC67C2" w:rsidRPr="00A70508" w:rsidRDefault="00CC67C2" w:rsidP="00647841">
            <w:pPr>
              <w:pStyle w:val="a8"/>
              <w:spacing w:after="0" w:line="240" w:lineRule="auto"/>
              <w:ind w:left="0"/>
              <w:jc w:val="center"/>
              <w:rPr>
                <w:rFonts w:ascii="Times New Roman" w:hAnsi="Times New Roman"/>
                <w:sz w:val="24"/>
                <w:szCs w:val="24"/>
                <w:lang w:val="uk-UA"/>
              </w:rPr>
            </w:pPr>
            <w:r w:rsidRPr="00A70508">
              <w:rPr>
                <w:rFonts w:ascii="Times New Roman" w:hAnsi="Times New Roman"/>
                <w:sz w:val="24"/>
                <w:szCs w:val="24"/>
                <w:lang w:val="uk-UA"/>
              </w:rPr>
              <w:t>Алгоритм розрахунку на основі фінансової звітності</w:t>
            </w:r>
          </w:p>
        </w:tc>
        <w:tc>
          <w:tcPr>
            <w:tcW w:w="1842" w:type="dxa"/>
          </w:tcPr>
          <w:p w:rsidR="00CC67C2" w:rsidRPr="00A70508" w:rsidRDefault="00CC67C2" w:rsidP="00647841">
            <w:pPr>
              <w:pStyle w:val="a8"/>
              <w:spacing w:after="0" w:line="240" w:lineRule="auto"/>
              <w:ind w:left="0"/>
              <w:jc w:val="center"/>
              <w:rPr>
                <w:rFonts w:ascii="Times New Roman" w:hAnsi="Times New Roman"/>
                <w:sz w:val="24"/>
                <w:szCs w:val="24"/>
                <w:lang w:val="uk-UA"/>
              </w:rPr>
            </w:pPr>
            <w:r w:rsidRPr="00A70508">
              <w:rPr>
                <w:rFonts w:ascii="Times New Roman" w:hAnsi="Times New Roman"/>
                <w:sz w:val="24"/>
                <w:szCs w:val="24"/>
                <w:lang w:val="uk-UA"/>
              </w:rPr>
              <w:t>Нормативне значення</w:t>
            </w:r>
          </w:p>
        </w:tc>
      </w:tr>
      <w:tr w:rsidR="00A70508" w:rsidRPr="00A70508" w:rsidTr="00A70508">
        <w:tc>
          <w:tcPr>
            <w:tcW w:w="3510" w:type="dxa"/>
          </w:tcPr>
          <w:p w:rsidR="00A70508" w:rsidRPr="00A70508" w:rsidRDefault="00A70508" w:rsidP="00A70508">
            <w:pPr>
              <w:pStyle w:val="TableParagraph"/>
              <w:rPr>
                <w:sz w:val="24"/>
                <w:szCs w:val="24"/>
              </w:rPr>
            </w:pPr>
            <w:r w:rsidRPr="00A70508">
              <w:rPr>
                <w:sz w:val="24"/>
                <w:szCs w:val="24"/>
              </w:rPr>
              <w:t>Коефіцієнт ефективності використання фінансових</w:t>
            </w:r>
            <w:r w:rsidRPr="00A70508">
              <w:rPr>
                <w:spacing w:val="1"/>
                <w:sz w:val="24"/>
                <w:szCs w:val="24"/>
              </w:rPr>
              <w:t xml:space="preserve"> </w:t>
            </w:r>
            <w:r w:rsidRPr="00A70508">
              <w:rPr>
                <w:sz w:val="24"/>
                <w:szCs w:val="24"/>
              </w:rPr>
              <w:t>ресурсі</w:t>
            </w:r>
            <w:proofErr w:type="gramStart"/>
            <w:r w:rsidRPr="00A70508">
              <w:rPr>
                <w:sz w:val="24"/>
                <w:szCs w:val="24"/>
              </w:rPr>
              <w:t>в</w:t>
            </w:r>
            <w:proofErr w:type="gramEnd"/>
          </w:p>
        </w:tc>
        <w:tc>
          <w:tcPr>
            <w:tcW w:w="4395" w:type="dxa"/>
          </w:tcPr>
          <w:p w:rsidR="00A70508" w:rsidRPr="00A70508" w:rsidRDefault="00A70508" w:rsidP="00A70508">
            <w:pPr>
              <w:pStyle w:val="TableParagraph"/>
              <w:ind w:firstLine="34"/>
              <w:rPr>
                <w:sz w:val="24"/>
                <w:szCs w:val="24"/>
              </w:rPr>
            </w:pPr>
            <w:r w:rsidRPr="00A70508">
              <w:rPr>
                <w:sz w:val="24"/>
                <w:szCs w:val="24"/>
              </w:rPr>
              <w:t>р.2350</w:t>
            </w:r>
            <w:r w:rsidRPr="00A70508">
              <w:rPr>
                <w:spacing w:val="10"/>
                <w:sz w:val="24"/>
                <w:szCs w:val="24"/>
              </w:rPr>
              <w:t xml:space="preserve">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sidRPr="00A70508">
              <w:rPr>
                <w:spacing w:val="10"/>
                <w:sz w:val="24"/>
                <w:szCs w:val="24"/>
              </w:rPr>
              <w:t xml:space="preserve"> </w:t>
            </w:r>
            <w:r w:rsidRPr="00A70508">
              <w:rPr>
                <w:sz w:val="24"/>
                <w:szCs w:val="24"/>
              </w:rPr>
              <w:t>/</w:t>
            </w:r>
            <w:r w:rsidRPr="00A70508">
              <w:rPr>
                <w:spacing w:val="10"/>
                <w:sz w:val="24"/>
                <w:szCs w:val="24"/>
              </w:rPr>
              <w:t xml:space="preserve"> </w:t>
            </w:r>
            <w:r w:rsidRPr="00A70508">
              <w:rPr>
                <w:sz w:val="24"/>
                <w:szCs w:val="24"/>
              </w:rPr>
              <w:t>р.1300</w:t>
            </w:r>
            <w:r w:rsidRPr="00A70508">
              <w:rPr>
                <w:spacing w:val="10"/>
                <w:sz w:val="24"/>
                <w:szCs w:val="24"/>
              </w:rPr>
              <w:t xml:space="preserve"> </w:t>
            </w:r>
            <w:r w:rsidRPr="00A70508">
              <w:rPr>
                <w:sz w:val="24"/>
                <w:szCs w:val="24"/>
              </w:rPr>
              <w:t>або</w:t>
            </w:r>
            <w:r w:rsidRPr="00A70508">
              <w:rPr>
                <w:spacing w:val="10"/>
                <w:sz w:val="24"/>
                <w:szCs w:val="24"/>
              </w:rPr>
              <w:t xml:space="preserve"> </w:t>
            </w:r>
            <w:r w:rsidRPr="00A70508">
              <w:rPr>
                <w:sz w:val="24"/>
                <w:szCs w:val="24"/>
              </w:rPr>
              <w:t>р.1900</w:t>
            </w:r>
            <w:r w:rsidRPr="00A70508">
              <w:rPr>
                <w:spacing w:val="-38"/>
                <w:sz w:val="24"/>
                <w:szCs w:val="24"/>
              </w:rPr>
              <w:t xml:space="preserve"> </w:t>
            </w:r>
            <w:r w:rsidRPr="00A70508">
              <w:rPr>
                <w:sz w:val="24"/>
                <w:szCs w:val="24"/>
              </w:rPr>
              <w:t>(Баланс)</w:t>
            </w:r>
          </w:p>
        </w:tc>
        <w:tc>
          <w:tcPr>
            <w:tcW w:w="1842" w:type="dxa"/>
          </w:tcPr>
          <w:p w:rsidR="00A70508" w:rsidRPr="00A70508" w:rsidRDefault="00A70508"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0,7-1,5</w:t>
            </w:r>
          </w:p>
        </w:tc>
      </w:tr>
      <w:tr w:rsidR="00A70508" w:rsidRPr="00A70508" w:rsidTr="00A70508">
        <w:tc>
          <w:tcPr>
            <w:tcW w:w="3510" w:type="dxa"/>
          </w:tcPr>
          <w:p w:rsidR="00A70508" w:rsidRPr="00A70508" w:rsidRDefault="00A70508" w:rsidP="00A70508">
            <w:pPr>
              <w:pStyle w:val="TableParagraph"/>
              <w:rPr>
                <w:sz w:val="24"/>
                <w:szCs w:val="24"/>
              </w:rPr>
            </w:pPr>
            <w:r w:rsidRPr="00A70508">
              <w:rPr>
                <w:sz w:val="24"/>
                <w:szCs w:val="24"/>
              </w:rPr>
              <w:t>Коефіцієнт</w:t>
            </w:r>
            <w:r w:rsidRPr="00A70508">
              <w:rPr>
                <w:spacing w:val="5"/>
                <w:sz w:val="24"/>
                <w:szCs w:val="24"/>
              </w:rPr>
              <w:t xml:space="preserve"> </w:t>
            </w:r>
            <w:r w:rsidRPr="00A70508">
              <w:rPr>
                <w:sz w:val="24"/>
                <w:szCs w:val="24"/>
              </w:rPr>
              <w:t>використання</w:t>
            </w:r>
            <w:r w:rsidRPr="00A70508">
              <w:rPr>
                <w:spacing w:val="6"/>
                <w:sz w:val="24"/>
                <w:szCs w:val="24"/>
              </w:rPr>
              <w:t xml:space="preserve"> </w:t>
            </w:r>
            <w:r w:rsidRPr="00A70508">
              <w:rPr>
                <w:sz w:val="24"/>
                <w:szCs w:val="24"/>
              </w:rPr>
              <w:t>власних</w:t>
            </w:r>
            <w:r w:rsidRPr="00A70508">
              <w:rPr>
                <w:spacing w:val="6"/>
                <w:sz w:val="24"/>
                <w:szCs w:val="24"/>
              </w:rPr>
              <w:t xml:space="preserve"> </w:t>
            </w:r>
            <w:r w:rsidRPr="00A70508">
              <w:rPr>
                <w:sz w:val="24"/>
                <w:szCs w:val="24"/>
              </w:rPr>
              <w:t>кошті</w:t>
            </w:r>
            <w:proofErr w:type="gramStart"/>
            <w:r w:rsidRPr="00A70508">
              <w:rPr>
                <w:sz w:val="24"/>
                <w:szCs w:val="24"/>
              </w:rPr>
              <w:t>в</w:t>
            </w:r>
            <w:proofErr w:type="gramEnd"/>
          </w:p>
        </w:tc>
        <w:tc>
          <w:tcPr>
            <w:tcW w:w="4395" w:type="dxa"/>
          </w:tcPr>
          <w:p w:rsidR="00A70508" w:rsidRPr="00A70508" w:rsidRDefault="00A70508" w:rsidP="00A70508">
            <w:pPr>
              <w:pStyle w:val="TableParagraph"/>
              <w:ind w:firstLine="34"/>
              <w:rPr>
                <w:sz w:val="24"/>
                <w:szCs w:val="24"/>
              </w:rPr>
            </w:pPr>
            <w:r w:rsidRPr="00A70508">
              <w:rPr>
                <w:sz w:val="24"/>
                <w:szCs w:val="24"/>
              </w:rPr>
              <w:t>р.2350</w:t>
            </w:r>
            <w:r w:rsidRPr="00A70508">
              <w:rPr>
                <w:spacing w:val="13"/>
                <w:sz w:val="24"/>
                <w:szCs w:val="24"/>
              </w:rPr>
              <w:t xml:space="preserve">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sidRPr="00A70508">
              <w:rPr>
                <w:spacing w:val="13"/>
                <w:sz w:val="24"/>
                <w:szCs w:val="24"/>
              </w:rPr>
              <w:t xml:space="preserve"> </w:t>
            </w:r>
            <w:r w:rsidRPr="00A70508">
              <w:rPr>
                <w:sz w:val="24"/>
                <w:szCs w:val="24"/>
              </w:rPr>
              <w:t>/</w:t>
            </w:r>
            <w:r w:rsidRPr="00A70508">
              <w:rPr>
                <w:spacing w:val="13"/>
                <w:sz w:val="24"/>
                <w:szCs w:val="24"/>
              </w:rPr>
              <w:t xml:space="preserve"> </w:t>
            </w:r>
            <w:r w:rsidRPr="00A70508">
              <w:rPr>
                <w:sz w:val="24"/>
                <w:szCs w:val="24"/>
              </w:rPr>
              <w:t>р.1165</w:t>
            </w:r>
            <w:r w:rsidRPr="00A70508">
              <w:rPr>
                <w:spacing w:val="13"/>
                <w:sz w:val="24"/>
                <w:szCs w:val="24"/>
              </w:rPr>
              <w:t xml:space="preserve"> </w:t>
            </w:r>
            <w:r w:rsidRPr="00A70508">
              <w:rPr>
                <w:sz w:val="24"/>
                <w:szCs w:val="24"/>
              </w:rPr>
              <w:t>(Баланс)</w:t>
            </w:r>
          </w:p>
        </w:tc>
        <w:tc>
          <w:tcPr>
            <w:tcW w:w="1842" w:type="dxa"/>
          </w:tcPr>
          <w:p w:rsidR="00A70508" w:rsidRPr="00A70508" w:rsidRDefault="00A70508" w:rsidP="00647841">
            <w:pPr>
              <w:pStyle w:val="a8"/>
              <w:spacing w:after="0" w:line="240" w:lineRule="auto"/>
              <w:ind w:left="0"/>
              <w:jc w:val="center"/>
              <w:rPr>
                <w:rFonts w:ascii="Times New Roman" w:hAnsi="Times New Roman"/>
                <w:sz w:val="24"/>
                <w:szCs w:val="24"/>
                <w:lang w:val="uk-UA"/>
              </w:rPr>
            </w:pPr>
            <w:r w:rsidRPr="00FF3E5F">
              <w:rPr>
                <w:rFonts w:ascii="Times New Roman" w:hAnsi="Times New Roman"/>
                <w:sz w:val="24"/>
                <w:szCs w:val="24"/>
              </w:rPr>
              <w:t>&gt;</w:t>
            </w:r>
            <w:r>
              <w:rPr>
                <w:rFonts w:ascii="Times New Roman" w:hAnsi="Times New Roman"/>
                <w:sz w:val="24"/>
                <w:szCs w:val="24"/>
                <w:lang w:val="uk-UA"/>
              </w:rPr>
              <w:t>0,4</w:t>
            </w:r>
          </w:p>
        </w:tc>
      </w:tr>
      <w:tr w:rsidR="00A70508" w:rsidRPr="00A70508" w:rsidTr="00A70508">
        <w:tc>
          <w:tcPr>
            <w:tcW w:w="3510" w:type="dxa"/>
          </w:tcPr>
          <w:p w:rsidR="00A70508" w:rsidRPr="00A70508" w:rsidRDefault="00A70508" w:rsidP="00A70508">
            <w:pPr>
              <w:pStyle w:val="TableParagraph"/>
              <w:rPr>
                <w:sz w:val="24"/>
                <w:szCs w:val="24"/>
              </w:rPr>
            </w:pPr>
            <w:r w:rsidRPr="00A70508">
              <w:rPr>
                <w:sz w:val="24"/>
                <w:szCs w:val="24"/>
              </w:rPr>
              <w:t>Оборотність</w:t>
            </w:r>
            <w:r w:rsidRPr="00A70508">
              <w:rPr>
                <w:spacing w:val="33"/>
                <w:sz w:val="24"/>
                <w:szCs w:val="24"/>
              </w:rPr>
              <w:t xml:space="preserve"> </w:t>
            </w:r>
            <w:r w:rsidRPr="00A70508">
              <w:rPr>
                <w:sz w:val="24"/>
                <w:szCs w:val="24"/>
              </w:rPr>
              <w:t>виробничих</w:t>
            </w:r>
            <w:r w:rsidRPr="00A70508">
              <w:rPr>
                <w:spacing w:val="33"/>
                <w:sz w:val="24"/>
                <w:szCs w:val="24"/>
              </w:rPr>
              <w:t xml:space="preserve"> </w:t>
            </w:r>
            <w:r w:rsidRPr="00A70508">
              <w:rPr>
                <w:sz w:val="24"/>
                <w:szCs w:val="24"/>
              </w:rPr>
              <w:t>запасі</w:t>
            </w:r>
            <w:proofErr w:type="gramStart"/>
            <w:r w:rsidRPr="00A70508">
              <w:rPr>
                <w:sz w:val="24"/>
                <w:szCs w:val="24"/>
              </w:rPr>
              <w:t>в</w:t>
            </w:r>
            <w:proofErr w:type="gramEnd"/>
          </w:p>
        </w:tc>
        <w:tc>
          <w:tcPr>
            <w:tcW w:w="4395" w:type="dxa"/>
          </w:tcPr>
          <w:p w:rsidR="00A70508" w:rsidRPr="00A70508" w:rsidRDefault="00A70508" w:rsidP="00A70508">
            <w:pPr>
              <w:pStyle w:val="TableParagraph"/>
              <w:ind w:firstLine="34"/>
              <w:rPr>
                <w:sz w:val="24"/>
                <w:szCs w:val="24"/>
              </w:rPr>
            </w:pPr>
            <w:r w:rsidRPr="00A70508">
              <w:rPr>
                <w:sz w:val="24"/>
                <w:szCs w:val="24"/>
              </w:rPr>
              <w:t>Р.2550</w:t>
            </w:r>
            <w:r w:rsidRPr="00A70508">
              <w:rPr>
                <w:spacing w:val="11"/>
                <w:sz w:val="24"/>
                <w:szCs w:val="24"/>
              </w:rPr>
              <w:t xml:space="preserve">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sidRPr="00A70508">
              <w:rPr>
                <w:spacing w:val="12"/>
                <w:sz w:val="24"/>
                <w:szCs w:val="24"/>
              </w:rPr>
              <w:t xml:space="preserve"> </w:t>
            </w:r>
            <w:r w:rsidRPr="00A70508">
              <w:rPr>
                <w:sz w:val="24"/>
                <w:szCs w:val="24"/>
              </w:rPr>
              <w:t>/</w:t>
            </w:r>
            <w:r w:rsidRPr="00A70508">
              <w:rPr>
                <w:spacing w:val="11"/>
                <w:sz w:val="24"/>
                <w:szCs w:val="24"/>
              </w:rPr>
              <w:t xml:space="preserve"> </w:t>
            </w:r>
            <w:r w:rsidRPr="00A70508">
              <w:rPr>
                <w:sz w:val="24"/>
                <w:szCs w:val="24"/>
              </w:rPr>
              <w:t>р.1100</w:t>
            </w:r>
            <w:r w:rsidRPr="00A70508">
              <w:rPr>
                <w:spacing w:val="12"/>
                <w:sz w:val="24"/>
                <w:szCs w:val="24"/>
              </w:rPr>
              <w:t xml:space="preserve"> </w:t>
            </w:r>
            <w:r w:rsidRPr="00A70508">
              <w:rPr>
                <w:sz w:val="24"/>
                <w:szCs w:val="24"/>
              </w:rPr>
              <w:t>(Баланс)</w:t>
            </w:r>
          </w:p>
        </w:tc>
        <w:tc>
          <w:tcPr>
            <w:tcW w:w="1842" w:type="dxa"/>
          </w:tcPr>
          <w:p w:rsidR="00A70508" w:rsidRPr="00A70508" w:rsidRDefault="00A70508" w:rsidP="00647841">
            <w:pPr>
              <w:pStyle w:val="a8"/>
              <w:spacing w:after="0" w:line="240" w:lineRule="auto"/>
              <w:ind w:left="0"/>
              <w:jc w:val="center"/>
              <w:rPr>
                <w:rFonts w:ascii="Times New Roman" w:hAnsi="Times New Roman"/>
                <w:sz w:val="24"/>
                <w:szCs w:val="24"/>
                <w:lang w:val="ru-RU"/>
              </w:rPr>
            </w:pPr>
            <w:r>
              <w:rPr>
                <w:rFonts w:ascii="Times New Roman" w:hAnsi="Times New Roman"/>
                <w:sz w:val="24"/>
                <w:szCs w:val="24"/>
                <w:lang w:val="ru-RU"/>
              </w:rPr>
              <w:t>3-8 (залежно від галузі)</w:t>
            </w:r>
          </w:p>
        </w:tc>
      </w:tr>
      <w:tr w:rsidR="00A70508" w:rsidRPr="00A70508" w:rsidTr="00A70508">
        <w:tc>
          <w:tcPr>
            <w:tcW w:w="3510" w:type="dxa"/>
          </w:tcPr>
          <w:p w:rsidR="00A70508" w:rsidRPr="00A70508" w:rsidRDefault="00A70508" w:rsidP="00A70508">
            <w:pPr>
              <w:pStyle w:val="TableParagraph"/>
              <w:rPr>
                <w:sz w:val="24"/>
                <w:szCs w:val="24"/>
              </w:rPr>
            </w:pPr>
            <w:r w:rsidRPr="00A70508">
              <w:rPr>
                <w:sz w:val="24"/>
                <w:szCs w:val="24"/>
              </w:rPr>
              <w:t>Період</w:t>
            </w:r>
            <w:r w:rsidRPr="00A70508">
              <w:rPr>
                <w:spacing w:val="5"/>
                <w:sz w:val="24"/>
                <w:szCs w:val="24"/>
              </w:rPr>
              <w:t xml:space="preserve"> </w:t>
            </w:r>
            <w:r w:rsidRPr="00A70508">
              <w:rPr>
                <w:sz w:val="24"/>
                <w:szCs w:val="24"/>
              </w:rPr>
              <w:t>окупності</w:t>
            </w:r>
            <w:r w:rsidRPr="00A70508">
              <w:rPr>
                <w:spacing w:val="5"/>
                <w:sz w:val="24"/>
                <w:szCs w:val="24"/>
              </w:rPr>
              <w:t xml:space="preserve"> </w:t>
            </w:r>
            <w:r w:rsidRPr="00A70508">
              <w:rPr>
                <w:sz w:val="24"/>
                <w:szCs w:val="24"/>
              </w:rPr>
              <w:t>власного</w:t>
            </w:r>
            <w:r w:rsidRPr="00A70508">
              <w:rPr>
                <w:spacing w:val="6"/>
                <w:sz w:val="24"/>
                <w:szCs w:val="24"/>
              </w:rPr>
              <w:t xml:space="preserve"> </w:t>
            </w:r>
            <w:r w:rsidRPr="00A70508">
              <w:rPr>
                <w:sz w:val="24"/>
                <w:szCs w:val="24"/>
              </w:rPr>
              <w:t>капіталу</w:t>
            </w:r>
          </w:p>
        </w:tc>
        <w:tc>
          <w:tcPr>
            <w:tcW w:w="4395" w:type="dxa"/>
          </w:tcPr>
          <w:p w:rsidR="00A70508" w:rsidRPr="00A70508" w:rsidRDefault="00A70508" w:rsidP="00A70508">
            <w:pPr>
              <w:pStyle w:val="TableParagraph"/>
              <w:ind w:firstLine="34"/>
              <w:rPr>
                <w:sz w:val="24"/>
                <w:szCs w:val="24"/>
              </w:rPr>
            </w:pPr>
            <w:r w:rsidRPr="00A70508">
              <w:rPr>
                <w:sz w:val="24"/>
                <w:szCs w:val="24"/>
              </w:rPr>
              <w:t>р.1495</w:t>
            </w:r>
            <w:r w:rsidRPr="00A70508">
              <w:rPr>
                <w:spacing w:val="10"/>
                <w:sz w:val="24"/>
                <w:szCs w:val="24"/>
              </w:rPr>
              <w:t xml:space="preserve"> </w:t>
            </w:r>
            <w:r w:rsidRPr="00A70508">
              <w:rPr>
                <w:sz w:val="24"/>
                <w:szCs w:val="24"/>
              </w:rPr>
              <w:t>(Баланс)</w:t>
            </w:r>
            <w:r w:rsidRPr="00A70508">
              <w:rPr>
                <w:spacing w:val="10"/>
                <w:sz w:val="24"/>
                <w:szCs w:val="24"/>
              </w:rPr>
              <w:t xml:space="preserve"> </w:t>
            </w:r>
            <w:r w:rsidRPr="00A70508">
              <w:rPr>
                <w:sz w:val="24"/>
                <w:szCs w:val="24"/>
              </w:rPr>
              <w:t>/</w:t>
            </w:r>
            <w:r w:rsidRPr="00A70508">
              <w:rPr>
                <w:spacing w:val="11"/>
                <w:sz w:val="24"/>
                <w:szCs w:val="24"/>
              </w:rPr>
              <w:t xml:space="preserve"> </w:t>
            </w:r>
            <w:r w:rsidRPr="00A70508">
              <w:rPr>
                <w:sz w:val="24"/>
                <w:szCs w:val="24"/>
              </w:rPr>
              <w:t>р.2350</w:t>
            </w:r>
            <w:r w:rsidRPr="00A70508">
              <w:rPr>
                <w:spacing w:val="10"/>
                <w:sz w:val="24"/>
                <w:szCs w:val="24"/>
              </w:rPr>
              <w:t xml:space="preserve">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p>
        </w:tc>
        <w:tc>
          <w:tcPr>
            <w:tcW w:w="1842" w:type="dxa"/>
          </w:tcPr>
          <w:p w:rsidR="00A70508" w:rsidRPr="00A70508" w:rsidRDefault="00A70508"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lang w:val="uk-UA"/>
              </w:rPr>
              <w:t>Залежно від розміру під-ва</w:t>
            </w:r>
          </w:p>
        </w:tc>
      </w:tr>
    </w:tbl>
    <w:p w:rsidR="007D108E" w:rsidRPr="00AF0606" w:rsidRDefault="00CC67C2" w:rsidP="00AF0606">
      <w:pPr>
        <w:pStyle w:val="a8"/>
        <w:spacing w:after="0" w:line="360" w:lineRule="auto"/>
        <w:ind w:left="0"/>
        <w:rPr>
          <w:rFonts w:ascii="Times New Roman" w:hAnsi="Times New Roman"/>
          <w:sz w:val="24"/>
          <w:szCs w:val="24"/>
          <w:lang w:val="ru-RU"/>
        </w:rPr>
      </w:pPr>
      <w:r w:rsidRPr="00AF0606">
        <w:rPr>
          <w:rFonts w:ascii="Times New Roman" w:hAnsi="Times New Roman"/>
          <w:i/>
          <w:sz w:val="24"/>
          <w:szCs w:val="24"/>
          <w:lang w:val="uk-UA"/>
        </w:rPr>
        <w:t xml:space="preserve">Джерело: сформовано автором </w:t>
      </w:r>
      <w:r w:rsidRPr="00AF0606">
        <w:rPr>
          <w:rFonts w:ascii="Times New Roman" w:hAnsi="Times New Roman"/>
          <w:i/>
          <w:sz w:val="24"/>
          <w:szCs w:val="24"/>
          <w:lang w:val="ru-RU"/>
        </w:rPr>
        <w:t xml:space="preserve">на </w:t>
      </w:r>
      <w:r w:rsidRPr="00085E04">
        <w:rPr>
          <w:rFonts w:ascii="Times New Roman" w:hAnsi="Times New Roman"/>
          <w:i/>
          <w:sz w:val="24"/>
          <w:szCs w:val="24"/>
          <w:lang w:val="ru-RU"/>
        </w:rPr>
        <w:t>основі  [</w:t>
      </w:r>
      <w:r w:rsidR="00085E04" w:rsidRPr="00085E04">
        <w:rPr>
          <w:rFonts w:ascii="Times New Roman" w:hAnsi="Times New Roman"/>
          <w:i/>
          <w:sz w:val="24"/>
          <w:szCs w:val="24"/>
          <w:lang w:val="uk-UA"/>
        </w:rPr>
        <w:t>27</w:t>
      </w:r>
      <w:r w:rsidRPr="00085E04">
        <w:rPr>
          <w:rFonts w:ascii="Times New Roman" w:hAnsi="Times New Roman"/>
          <w:i/>
          <w:sz w:val="24"/>
          <w:szCs w:val="24"/>
          <w:lang w:val="uk-UA"/>
        </w:rPr>
        <w:t>, с.19</w:t>
      </w:r>
      <w:r w:rsidR="00F1041F" w:rsidRPr="00085E04">
        <w:rPr>
          <w:rFonts w:ascii="Times New Roman" w:hAnsi="Times New Roman"/>
          <w:i/>
          <w:sz w:val="24"/>
          <w:szCs w:val="24"/>
          <w:lang w:val="uk-UA"/>
        </w:rPr>
        <w:t>6</w:t>
      </w:r>
      <w:r w:rsidR="00F1041F" w:rsidRPr="00085E04">
        <w:rPr>
          <w:rFonts w:ascii="Times New Roman" w:hAnsi="Times New Roman"/>
          <w:i/>
          <w:sz w:val="24"/>
          <w:szCs w:val="24"/>
          <w:lang w:val="ru-RU"/>
        </w:rPr>
        <w:t>]</w:t>
      </w:r>
    </w:p>
    <w:p w:rsidR="007D108E" w:rsidRPr="006B1FD9" w:rsidRDefault="007D108E" w:rsidP="00AF0606">
      <w:pPr>
        <w:pStyle w:val="a8"/>
        <w:spacing w:after="0" w:line="360" w:lineRule="auto"/>
        <w:ind w:left="0"/>
        <w:rPr>
          <w:rFonts w:ascii="Times New Roman" w:hAnsi="Times New Roman"/>
          <w:sz w:val="28"/>
          <w:szCs w:val="28"/>
          <w:lang w:val="uk-UA"/>
        </w:rPr>
      </w:pPr>
    </w:p>
    <w:p w:rsidR="006B1FD9" w:rsidRPr="006B1FD9" w:rsidRDefault="006B1FD9" w:rsidP="00AF0606">
      <w:pPr>
        <w:pStyle w:val="a3"/>
        <w:spacing w:line="360" w:lineRule="auto"/>
        <w:ind w:firstLine="743"/>
        <w:jc w:val="both"/>
        <w:rPr>
          <w:rFonts w:ascii="Times New Roman" w:hAnsi="Times New Roman"/>
          <w:sz w:val="28"/>
          <w:szCs w:val="28"/>
        </w:rPr>
      </w:pPr>
      <w:r w:rsidRPr="006B1FD9">
        <w:rPr>
          <w:rFonts w:ascii="Times New Roman" w:hAnsi="Times New Roman"/>
          <w:sz w:val="28"/>
          <w:szCs w:val="28"/>
        </w:rPr>
        <w:t>З метою дослідження прибутковості господарюючого суб’єкта, а відповідно, визначення ефективності його роботи, на основі інформаційних даних, представлених в Балансі (Звіті про фінансовий стан) та Звіті про фінансові результати (Звіті про сукупний дохід) розраховують показники прибутковості та рентабельності. Такі показники чітко характеризують результати господарської діяльності підприємства, оскільки їх величина відображає співвідношення ефекту з вкладеним капіталом або спожитими ресурсами. В процесі такого аналізу встановлюється рівень прибутковості по відношенню до різних показників господарської діяльності, а саме: капіталу, продаж, виробництва, активів тощо</w:t>
      </w:r>
      <w:r w:rsidR="00817ECF">
        <w:rPr>
          <w:rFonts w:ascii="Times New Roman" w:hAnsi="Times New Roman"/>
          <w:sz w:val="28"/>
          <w:szCs w:val="28"/>
        </w:rPr>
        <w:t xml:space="preserve"> (табл.1.6).</w:t>
      </w:r>
    </w:p>
    <w:p w:rsidR="006B1FD9" w:rsidRPr="006B1FD9" w:rsidRDefault="006B1FD9" w:rsidP="006B1FD9">
      <w:pPr>
        <w:pStyle w:val="a8"/>
        <w:spacing w:after="0" w:line="360" w:lineRule="auto"/>
        <w:ind w:left="0"/>
        <w:jc w:val="both"/>
        <w:rPr>
          <w:rFonts w:ascii="Times New Roman" w:hAnsi="Times New Roman"/>
          <w:sz w:val="28"/>
          <w:szCs w:val="28"/>
          <w:lang w:val="uk-UA"/>
        </w:rPr>
      </w:pPr>
    </w:p>
    <w:p w:rsidR="006B1FD9" w:rsidRDefault="006B1FD9" w:rsidP="006B1FD9">
      <w:pPr>
        <w:pStyle w:val="a3"/>
        <w:ind w:left="741" w:right="830"/>
      </w:pPr>
    </w:p>
    <w:p w:rsidR="00444820" w:rsidRDefault="00444820" w:rsidP="007D108E">
      <w:pPr>
        <w:pStyle w:val="a8"/>
        <w:spacing w:after="0" w:line="360" w:lineRule="auto"/>
        <w:rPr>
          <w:rFonts w:ascii="Times New Roman" w:hAnsi="Times New Roman"/>
          <w:b/>
          <w:sz w:val="28"/>
          <w:szCs w:val="28"/>
          <w:lang w:val="uk-UA"/>
        </w:rPr>
      </w:pPr>
    </w:p>
    <w:p w:rsidR="00F075E4" w:rsidRDefault="00F075E4" w:rsidP="00F075E4">
      <w:pPr>
        <w:pStyle w:val="a8"/>
        <w:spacing w:after="0" w:line="360" w:lineRule="auto"/>
        <w:ind w:left="0" w:firstLine="709"/>
        <w:jc w:val="right"/>
        <w:rPr>
          <w:rFonts w:ascii="Times New Roman" w:hAnsi="Times New Roman"/>
          <w:i/>
          <w:sz w:val="28"/>
          <w:szCs w:val="28"/>
          <w:lang w:val="uk-UA"/>
        </w:rPr>
      </w:pPr>
      <w:r w:rsidRPr="00604DAF">
        <w:rPr>
          <w:rFonts w:ascii="Times New Roman" w:hAnsi="Times New Roman"/>
          <w:i/>
          <w:sz w:val="28"/>
          <w:szCs w:val="28"/>
          <w:lang w:val="uk-UA"/>
        </w:rPr>
        <w:lastRenderedPageBreak/>
        <w:t>Таблиця 1.</w:t>
      </w:r>
      <w:r w:rsidR="00817ECF">
        <w:rPr>
          <w:rFonts w:ascii="Times New Roman" w:hAnsi="Times New Roman"/>
          <w:i/>
          <w:sz w:val="28"/>
          <w:szCs w:val="28"/>
          <w:lang w:val="uk-UA"/>
        </w:rPr>
        <w:t>6</w:t>
      </w:r>
    </w:p>
    <w:p w:rsidR="00F075E4" w:rsidRDefault="00F075E4" w:rsidP="00F075E4">
      <w:pPr>
        <w:pStyle w:val="a8"/>
        <w:spacing w:after="0" w:line="360" w:lineRule="auto"/>
        <w:ind w:left="0" w:firstLine="709"/>
        <w:jc w:val="center"/>
        <w:rPr>
          <w:rFonts w:ascii="Times New Roman" w:hAnsi="Times New Roman"/>
          <w:b/>
          <w:sz w:val="28"/>
          <w:szCs w:val="28"/>
          <w:lang w:val="uk-UA"/>
        </w:rPr>
      </w:pPr>
      <w:r w:rsidRPr="00604DAF">
        <w:rPr>
          <w:rFonts w:ascii="Times New Roman" w:hAnsi="Times New Roman"/>
          <w:b/>
          <w:sz w:val="28"/>
          <w:szCs w:val="28"/>
          <w:lang w:val="uk-UA"/>
        </w:rPr>
        <w:t xml:space="preserve">Порядок розрахунку показників </w:t>
      </w:r>
      <w:r w:rsidR="00817ECF">
        <w:rPr>
          <w:rFonts w:ascii="Times New Roman" w:hAnsi="Times New Roman"/>
          <w:b/>
          <w:sz w:val="28"/>
          <w:szCs w:val="28"/>
          <w:lang w:val="uk-UA"/>
        </w:rPr>
        <w:t>рентабельності</w:t>
      </w:r>
      <w:r w:rsidRPr="00604DAF">
        <w:rPr>
          <w:rFonts w:ascii="Times New Roman" w:hAnsi="Times New Roman"/>
          <w:b/>
          <w:sz w:val="28"/>
          <w:szCs w:val="28"/>
          <w:lang w:val="uk-UA"/>
        </w:rPr>
        <w:t xml:space="preserve"> підприємства</w:t>
      </w:r>
    </w:p>
    <w:tbl>
      <w:tblPr>
        <w:tblStyle w:val="a5"/>
        <w:tblW w:w="9890" w:type="dxa"/>
        <w:tblLayout w:type="fixed"/>
        <w:tblLook w:val="04A0"/>
      </w:tblPr>
      <w:tblGrid>
        <w:gridCol w:w="5070"/>
        <w:gridCol w:w="4820"/>
      </w:tblGrid>
      <w:tr w:rsidR="00F075E4" w:rsidRPr="00A70508" w:rsidTr="00F075E4">
        <w:tc>
          <w:tcPr>
            <w:tcW w:w="5070" w:type="dxa"/>
          </w:tcPr>
          <w:p w:rsidR="00F075E4" w:rsidRPr="00A70508" w:rsidRDefault="00F075E4" w:rsidP="00647841">
            <w:pPr>
              <w:pStyle w:val="a8"/>
              <w:spacing w:after="0" w:line="240" w:lineRule="auto"/>
              <w:ind w:left="0"/>
              <w:jc w:val="center"/>
              <w:rPr>
                <w:rFonts w:ascii="Times New Roman" w:hAnsi="Times New Roman"/>
                <w:sz w:val="24"/>
                <w:szCs w:val="24"/>
                <w:lang w:val="uk-UA"/>
              </w:rPr>
            </w:pPr>
            <w:r w:rsidRPr="00A70508">
              <w:rPr>
                <w:rFonts w:ascii="Times New Roman" w:hAnsi="Times New Roman"/>
                <w:sz w:val="24"/>
                <w:szCs w:val="24"/>
                <w:lang w:val="uk-UA"/>
              </w:rPr>
              <w:t>Найменування показника</w:t>
            </w:r>
          </w:p>
        </w:tc>
        <w:tc>
          <w:tcPr>
            <w:tcW w:w="4820" w:type="dxa"/>
          </w:tcPr>
          <w:p w:rsidR="00F075E4" w:rsidRPr="00A70508" w:rsidRDefault="00F075E4" w:rsidP="00647841">
            <w:pPr>
              <w:pStyle w:val="a8"/>
              <w:spacing w:after="0" w:line="240" w:lineRule="auto"/>
              <w:ind w:left="0"/>
              <w:jc w:val="center"/>
              <w:rPr>
                <w:rFonts w:ascii="Times New Roman" w:hAnsi="Times New Roman"/>
                <w:sz w:val="24"/>
                <w:szCs w:val="24"/>
                <w:lang w:val="uk-UA"/>
              </w:rPr>
            </w:pPr>
            <w:r w:rsidRPr="00A70508">
              <w:rPr>
                <w:rFonts w:ascii="Times New Roman" w:hAnsi="Times New Roman"/>
                <w:sz w:val="24"/>
                <w:szCs w:val="24"/>
                <w:lang w:val="uk-UA"/>
              </w:rPr>
              <w:t>Алгоритм розрахунку на основі фінансової звітності</w:t>
            </w:r>
          </w:p>
        </w:tc>
      </w:tr>
      <w:tr w:rsidR="00F075E4" w:rsidRPr="00A70508" w:rsidTr="003B6E68">
        <w:tc>
          <w:tcPr>
            <w:tcW w:w="9890" w:type="dxa"/>
            <w:gridSpan w:val="2"/>
          </w:tcPr>
          <w:p w:rsidR="00F075E4" w:rsidRPr="00F075E4" w:rsidRDefault="00F075E4" w:rsidP="00647841">
            <w:pPr>
              <w:pStyle w:val="a8"/>
              <w:spacing w:after="0" w:line="240" w:lineRule="auto"/>
              <w:ind w:left="0"/>
              <w:jc w:val="center"/>
              <w:rPr>
                <w:rFonts w:ascii="Times New Roman" w:hAnsi="Times New Roman"/>
                <w:sz w:val="24"/>
                <w:szCs w:val="24"/>
                <w:lang w:val="uk-UA"/>
              </w:rPr>
            </w:pPr>
            <w:r>
              <w:rPr>
                <w:rFonts w:ascii="Times New Roman" w:hAnsi="Times New Roman"/>
                <w:sz w:val="24"/>
                <w:szCs w:val="24"/>
              </w:rPr>
              <w:t>Рентабельність капіталу</w:t>
            </w:r>
          </w:p>
        </w:tc>
      </w:tr>
      <w:tr w:rsidR="00F075E4" w:rsidRPr="00A70508" w:rsidTr="00F075E4">
        <w:tc>
          <w:tcPr>
            <w:tcW w:w="5070" w:type="dxa"/>
          </w:tcPr>
          <w:p w:rsidR="00F075E4" w:rsidRPr="00A70508" w:rsidRDefault="00F075E4" w:rsidP="00647841">
            <w:pPr>
              <w:pStyle w:val="TableParagraph"/>
              <w:rPr>
                <w:sz w:val="24"/>
                <w:szCs w:val="24"/>
              </w:rPr>
            </w:pPr>
            <w:r>
              <w:rPr>
                <w:sz w:val="24"/>
              </w:rPr>
              <w:t xml:space="preserve">Рентабельність діяльності </w:t>
            </w:r>
            <w:proofErr w:type="gramStart"/>
            <w:r>
              <w:rPr>
                <w:sz w:val="24"/>
              </w:rPr>
              <w:t>п</w:t>
            </w:r>
            <w:proofErr w:type="gramEnd"/>
            <w:r>
              <w:rPr>
                <w:sz w:val="24"/>
              </w:rPr>
              <w:t>ідприємства (сукупного капіталу)</w:t>
            </w:r>
          </w:p>
        </w:tc>
        <w:tc>
          <w:tcPr>
            <w:tcW w:w="4820" w:type="dxa"/>
          </w:tcPr>
          <w:p w:rsidR="00F075E4" w:rsidRPr="00A70508" w:rsidRDefault="00F075E4" w:rsidP="00647841">
            <w:pPr>
              <w:pStyle w:val="TableParagraph"/>
              <w:ind w:firstLine="34"/>
              <w:rPr>
                <w:sz w:val="24"/>
                <w:szCs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Pr>
                <w:sz w:val="24"/>
              </w:rPr>
              <w:t xml:space="preserve">р. 1495 + р.1595 + р. 1695 </w:t>
            </w:r>
            <w:r w:rsidRPr="00A70508">
              <w:rPr>
                <w:sz w:val="24"/>
                <w:szCs w:val="24"/>
              </w:rPr>
              <w:t>(Баланс)</w:t>
            </w:r>
          </w:p>
        </w:tc>
      </w:tr>
      <w:tr w:rsidR="00F075E4" w:rsidRPr="00A70508" w:rsidTr="00F075E4">
        <w:tc>
          <w:tcPr>
            <w:tcW w:w="5070" w:type="dxa"/>
          </w:tcPr>
          <w:p w:rsidR="00F075E4" w:rsidRDefault="00F075E4" w:rsidP="00647841">
            <w:pPr>
              <w:pStyle w:val="TableParagraph"/>
              <w:rPr>
                <w:sz w:val="24"/>
              </w:rPr>
            </w:pPr>
            <w:r>
              <w:rPr>
                <w:sz w:val="24"/>
              </w:rPr>
              <w:t>Рентабельність власного капіталу</w:t>
            </w:r>
          </w:p>
        </w:tc>
        <w:tc>
          <w:tcPr>
            <w:tcW w:w="4820" w:type="dxa"/>
          </w:tcPr>
          <w:p w:rsidR="00F075E4" w:rsidRPr="00A70508" w:rsidRDefault="00F075E4" w:rsidP="00647841">
            <w:pPr>
              <w:pStyle w:val="TableParagraph"/>
              <w:ind w:firstLine="34"/>
              <w:rPr>
                <w:sz w:val="24"/>
                <w:szCs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 </w:t>
            </w:r>
            <w:r>
              <w:rPr>
                <w:sz w:val="24"/>
                <w:lang w:val="uk-UA"/>
              </w:rPr>
              <w:t xml:space="preserve">          </w:t>
            </w:r>
            <w:r>
              <w:rPr>
                <w:sz w:val="24"/>
              </w:rPr>
              <w:t xml:space="preserve">р. 1495 </w:t>
            </w:r>
            <w:r w:rsidRPr="00A70508">
              <w:rPr>
                <w:sz w:val="24"/>
                <w:szCs w:val="24"/>
              </w:rPr>
              <w:t>(Баланс)</w:t>
            </w:r>
          </w:p>
        </w:tc>
      </w:tr>
      <w:tr w:rsidR="00F075E4" w:rsidRPr="00A70508" w:rsidTr="00F075E4">
        <w:tc>
          <w:tcPr>
            <w:tcW w:w="5070" w:type="dxa"/>
          </w:tcPr>
          <w:p w:rsidR="00F075E4" w:rsidRDefault="00F075E4" w:rsidP="00F075E4">
            <w:pPr>
              <w:pStyle w:val="TableParagraph"/>
              <w:rPr>
                <w:sz w:val="24"/>
              </w:rPr>
            </w:pPr>
            <w:r>
              <w:rPr>
                <w:sz w:val="24"/>
              </w:rPr>
              <w:t>Рентабельність основного (необоротного)</w:t>
            </w:r>
          </w:p>
          <w:p w:rsidR="00F075E4" w:rsidRPr="00A70508" w:rsidRDefault="00F075E4" w:rsidP="00F075E4">
            <w:pPr>
              <w:pStyle w:val="TableParagraph"/>
              <w:rPr>
                <w:sz w:val="24"/>
                <w:szCs w:val="24"/>
              </w:rPr>
            </w:pPr>
            <w:r>
              <w:rPr>
                <w:sz w:val="24"/>
              </w:rPr>
              <w:t>капіталу</w:t>
            </w:r>
          </w:p>
        </w:tc>
        <w:tc>
          <w:tcPr>
            <w:tcW w:w="4820" w:type="dxa"/>
          </w:tcPr>
          <w:p w:rsidR="00F075E4" w:rsidRPr="00A70508" w:rsidRDefault="00F075E4" w:rsidP="00647841">
            <w:pPr>
              <w:pStyle w:val="TableParagraph"/>
              <w:ind w:firstLine="34"/>
              <w:rPr>
                <w:sz w:val="24"/>
                <w:szCs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szCs w:val="24"/>
                <w:lang w:val="uk-UA"/>
              </w:rPr>
              <w:t xml:space="preserve"> </w:t>
            </w:r>
            <w:r>
              <w:rPr>
                <w:sz w:val="24"/>
              </w:rPr>
              <w:t xml:space="preserve">/ </w:t>
            </w:r>
            <w:r>
              <w:rPr>
                <w:sz w:val="24"/>
                <w:lang w:val="uk-UA"/>
              </w:rPr>
              <w:t xml:space="preserve">          </w:t>
            </w:r>
            <w:r>
              <w:rPr>
                <w:sz w:val="24"/>
              </w:rPr>
              <w:t xml:space="preserve">р. 1095 </w:t>
            </w:r>
            <w:r w:rsidRPr="00A70508">
              <w:rPr>
                <w:sz w:val="24"/>
                <w:szCs w:val="24"/>
              </w:rPr>
              <w:t>(Баланс)</w:t>
            </w:r>
          </w:p>
        </w:tc>
      </w:tr>
      <w:tr w:rsidR="00F075E4" w:rsidRPr="00A70508" w:rsidTr="00F075E4">
        <w:tc>
          <w:tcPr>
            <w:tcW w:w="5070" w:type="dxa"/>
          </w:tcPr>
          <w:p w:rsidR="00F075E4" w:rsidRPr="00A70508" w:rsidRDefault="00F075E4" w:rsidP="00647841">
            <w:pPr>
              <w:pStyle w:val="TableParagraph"/>
              <w:rPr>
                <w:sz w:val="24"/>
                <w:szCs w:val="24"/>
              </w:rPr>
            </w:pPr>
            <w:r>
              <w:rPr>
                <w:sz w:val="24"/>
              </w:rPr>
              <w:t>Рентабельність операційного капіталу</w:t>
            </w:r>
          </w:p>
        </w:tc>
        <w:tc>
          <w:tcPr>
            <w:tcW w:w="4820" w:type="dxa"/>
          </w:tcPr>
          <w:p w:rsidR="00F075E4" w:rsidRPr="00A70508" w:rsidRDefault="00F075E4" w:rsidP="00647841">
            <w:pPr>
              <w:pStyle w:val="TableParagraph"/>
              <w:ind w:firstLine="34"/>
              <w:rPr>
                <w:sz w:val="24"/>
                <w:szCs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Pr>
                <w:sz w:val="24"/>
              </w:rPr>
              <w:t xml:space="preserve">р. 1095 + р. 1195 </w:t>
            </w:r>
            <w:r w:rsidRPr="00A70508">
              <w:rPr>
                <w:sz w:val="24"/>
                <w:szCs w:val="24"/>
              </w:rPr>
              <w:t>(Баланс)</w:t>
            </w:r>
          </w:p>
        </w:tc>
      </w:tr>
      <w:tr w:rsidR="00F075E4" w:rsidRPr="00A70508" w:rsidTr="00206E17">
        <w:tc>
          <w:tcPr>
            <w:tcW w:w="9890" w:type="dxa"/>
            <w:gridSpan w:val="2"/>
          </w:tcPr>
          <w:p w:rsidR="00F075E4" w:rsidRPr="00F075E4" w:rsidRDefault="00F075E4" w:rsidP="00F075E4">
            <w:pPr>
              <w:pStyle w:val="TableParagraph"/>
              <w:ind w:firstLine="34"/>
              <w:jc w:val="center"/>
              <w:rPr>
                <w:sz w:val="24"/>
                <w:szCs w:val="24"/>
                <w:lang w:val="uk-UA"/>
              </w:rPr>
            </w:pPr>
            <w:r>
              <w:rPr>
                <w:sz w:val="24"/>
                <w:szCs w:val="24"/>
                <w:lang w:val="uk-UA"/>
              </w:rPr>
              <w:t xml:space="preserve">Рентабельність продаж </w:t>
            </w:r>
          </w:p>
        </w:tc>
      </w:tr>
      <w:tr w:rsidR="00F075E4" w:rsidRPr="00A70508" w:rsidTr="00F075E4">
        <w:tc>
          <w:tcPr>
            <w:tcW w:w="5070" w:type="dxa"/>
          </w:tcPr>
          <w:p w:rsidR="00F075E4" w:rsidRDefault="00F075E4" w:rsidP="00647841">
            <w:pPr>
              <w:pStyle w:val="TableParagraph"/>
              <w:ind w:left="107" w:right="829"/>
              <w:rPr>
                <w:sz w:val="24"/>
              </w:rPr>
            </w:pPr>
            <w:r>
              <w:rPr>
                <w:sz w:val="24"/>
              </w:rPr>
              <w:t>Рентабельність реалізованої продукції</w:t>
            </w:r>
          </w:p>
        </w:tc>
        <w:tc>
          <w:tcPr>
            <w:tcW w:w="4820" w:type="dxa"/>
          </w:tcPr>
          <w:p w:rsidR="00F075E4" w:rsidRDefault="00F075E4" w:rsidP="00647841">
            <w:pPr>
              <w:pStyle w:val="TableParagraph"/>
              <w:ind w:left="196" w:right="104" w:hanging="63"/>
              <w:rPr>
                <w:sz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Pr>
                <w:sz w:val="24"/>
              </w:rPr>
              <w:t xml:space="preserve">р. 2000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p>
        </w:tc>
      </w:tr>
      <w:tr w:rsidR="00F075E4" w:rsidRPr="00A70508" w:rsidTr="00F075E4">
        <w:tc>
          <w:tcPr>
            <w:tcW w:w="5070" w:type="dxa"/>
          </w:tcPr>
          <w:p w:rsidR="00F075E4" w:rsidRDefault="00F075E4" w:rsidP="00647841">
            <w:pPr>
              <w:pStyle w:val="TableParagraph"/>
              <w:ind w:left="107" w:right="829"/>
              <w:rPr>
                <w:sz w:val="24"/>
              </w:rPr>
            </w:pPr>
            <w:r>
              <w:rPr>
                <w:sz w:val="24"/>
              </w:rPr>
              <w:t>Рентабельність доході</w:t>
            </w:r>
            <w:proofErr w:type="gramStart"/>
            <w:r>
              <w:rPr>
                <w:sz w:val="24"/>
              </w:rPr>
              <w:t>в</w:t>
            </w:r>
            <w:proofErr w:type="gramEnd"/>
          </w:p>
        </w:tc>
        <w:tc>
          <w:tcPr>
            <w:tcW w:w="4820" w:type="dxa"/>
          </w:tcPr>
          <w:p w:rsidR="00F075E4" w:rsidRPr="004B1EAE" w:rsidRDefault="00F075E4" w:rsidP="004B1EAE">
            <w:pPr>
              <w:pStyle w:val="TableParagraph"/>
              <w:ind w:left="196" w:right="104" w:hanging="63"/>
              <w:rPr>
                <w:sz w:val="24"/>
                <w:lang w:val="uk-UA"/>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sidR="004B1EAE">
              <w:rPr>
                <w:sz w:val="24"/>
                <w:lang w:val="uk-UA"/>
              </w:rPr>
              <w:t>загальні доходи</w:t>
            </w:r>
          </w:p>
        </w:tc>
      </w:tr>
      <w:tr w:rsidR="006D3329" w:rsidRPr="00A70508" w:rsidTr="00041EB7">
        <w:tc>
          <w:tcPr>
            <w:tcW w:w="9890" w:type="dxa"/>
            <w:gridSpan w:val="2"/>
          </w:tcPr>
          <w:p w:rsidR="006D3329" w:rsidRPr="006D3329" w:rsidRDefault="006D3329" w:rsidP="006D3329">
            <w:pPr>
              <w:pStyle w:val="TableParagraph"/>
              <w:ind w:firstLine="34"/>
              <w:jc w:val="center"/>
              <w:rPr>
                <w:sz w:val="24"/>
                <w:szCs w:val="24"/>
                <w:lang w:val="uk-UA"/>
              </w:rPr>
            </w:pPr>
            <w:r>
              <w:rPr>
                <w:sz w:val="24"/>
                <w:szCs w:val="24"/>
                <w:lang w:val="uk-UA"/>
              </w:rPr>
              <w:t>Рентабельність виробництва</w:t>
            </w:r>
          </w:p>
        </w:tc>
      </w:tr>
      <w:tr w:rsidR="006D3329" w:rsidRPr="00A70508" w:rsidTr="00F075E4">
        <w:tc>
          <w:tcPr>
            <w:tcW w:w="5070" w:type="dxa"/>
          </w:tcPr>
          <w:p w:rsidR="006D3329" w:rsidRDefault="006D3329" w:rsidP="00647841">
            <w:pPr>
              <w:pStyle w:val="TableParagraph"/>
              <w:ind w:left="107" w:right="829"/>
              <w:rPr>
                <w:sz w:val="24"/>
              </w:rPr>
            </w:pPr>
            <w:r>
              <w:rPr>
                <w:sz w:val="24"/>
              </w:rPr>
              <w:t>Рентабельність виробництва продукції</w:t>
            </w:r>
          </w:p>
        </w:tc>
        <w:tc>
          <w:tcPr>
            <w:tcW w:w="4820" w:type="dxa"/>
          </w:tcPr>
          <w:p w:rsidR="006D3329" w:rsidRDefault="006D3329" w:rsidP="00647841">
            <w:pPr>
              <w:pStyle w:val="TableParagraph"/>
              <w:ind w:left="196" w:right="104" w:hanging="63"/>
              <w:rPr>
                <w:sz w:val="24"/>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Pr>
                <w:sz w:val="24"/>
              </w:rPr>
              <w:t xml:space="preserve">р. 2050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p>
        </w:tc>
      </w:tr>
      <w:tr w:rsidR="006D3329" w:rsidRPr="00A70508" w:rsidTr="00F075E4">
        <w:tc>
          <w:tcPr>
            <w:tcW w:w="5070" w:type="dxa"/>
          </w:tcPr>
          <w:p w:rsidR="006D3329" w:rsidRDefault="006D3329" w:rsidP="006D3329">
            <w:pPr>
              <w:pStyle w:val="TableParagraph"/>
              <w:ind w:left="107" w:right="-108"/>
              <w:rPr>
                <w:sz w:val="24"/>
              </w:rPr>
            </w:pPr>
            <w:proofErr w:type="gramStart"/>
            <w:r>
              <w:rPr>
                <w:sz w:val="24"/>
              </w:rPr>
              <w:t>Рентабельність продукції (виробництва,</w:t>
            </w:r>
            <w:proofErr w:type="gramEnd"/>
          </w:p>
          <w:p w:rsidR="006D3329" w:rsidRDefault="006D3329" w:rsidP="00647841">
            <w:pPr>
              <w:pStyle w:val="TableParagraph"/>
              <w:spacing w:line="264" w:lineRule="exact"/>
              <w:ind w:left="107"/>
              <w:rPr>
                <w:sz w:val="24"/>
              </w:rPr>
            </w:pPr>
            <w:r>
              <w:rPr>
                <w:sz w:val="24"/>
              </w:rPr>
              <w:t>діяльності) в цілому</w:t>
            </w:r>
          </w:p>
        </w:tc>
        <w:tc>
          <w:tcPr>
            <w:tcW w:w="4820" w:type="dxa"/>
          </w:tcPr>
          <w:p w:rsidR="006D3329" w:rsidRPr="004B1EAE" w:rsidRDefault="006D3329" w:rsidP="004B1EAE">
            <w:pPr>
              <w:pStyle w:val="TableParagraph"/>
              <w:ind w:left="196" w:right="104" w:hanging="63"/>
              <w:rPr>
                <w:sz w:val="24"/>
                <w:lang w:val="uk-UA"/>
              </w:rPr>
            </w:pPr>
            <w:r>
              <w:rPr>
                <w:sz w:val="24"/>
              </w:rPr>
              <w:t xml:space="preserve">р. 2350 </w:t>
            </w:r>
            <w:r w:rsidRPr="00A70508">
              <w:rPr>
                <w:sz w:val="24"/>
                <w:szCs w:val="24"/>
              </w:rPr>
              <w:t>(Звіт</w:t>
            </w:r>
            <w:r w:rsidRPr="00A70508">
              <w:rPr>
                <w:spacing w:val="10"/>
                <w:sz w:val="24"/>
                <w:szCs w:val="24"/>
              </w:rPr>
              <w:t xml:space="preserve"> </w:t>
            </w:r>
            <w:r w:rsidRPr="00A70508">
              <w:rPr>
                <w:sz w:val="24"/>
                <w:szCs w:val="24"/>
              </w:rPr>
              <w:t>про</w:t>
            </w:r>
            <w:r w:rsidRPr="00A70508">
              <w:rPr>
                <w:spacing w:val="10"/>
                <w:sz w:val="24"/>
                <w:szCs w:val="24"/>
              </w:rPr>
              <w:t xml:space="preserve"> </w:t>
            </w:r>
            <w:r>
              <w:rPr>
                <w:sz w:val="24"/>
                <w:szCs w:val="24"/>
                <w:lang w:val="uk-UA"/>
              </w:rPr>
              <w:t>фінансові результати</w:t>
            </w:r>
            <w:r w:rsidRPr="00A70508">
              <w:rPr>
                <w:sz w:val="24"/>
                <w:szCs w:val="24"/>
              </w:rPr>
              <w:t>)</w:t>
            </w:r>
            <w:r>
              <w:rPr>
                <w:sz w:val="24"/>
              </w:rPr>
              <w:t xml:space="preserve">/ </w:t>
            </w:r>
            <w:r>
              <w:rPr>
                <w:sz w:val="24"/>
                <w:lang w:val="uk-UA"/>
              </w:rPr>
              <w:t xml:space="preserve"> </w:t>
            </w:r>
            <w:r w:rsidR="004B1EAE">
              <w:rPr>
                <w:sz w:val="24"/>
                <w:lang w:val="uk-UA"/>
              </w:rPr>
              <w:t>загальні витрати</w:t>
            </w:r>
          </w:p>
        </w:tc>
      </w:tr>
    </w:tbl>
    <w:p w:rsidR="006D3329" w:rsidRDefault="006D3329" w:rsidP="006D3329">
      <w:pPr>
        <w:pStyle w:val="a8"/>
        <w:spacing w:after="0" w:line="360" w:lineRule="auto"/>
        <w:rPr>
          <w:rFonts w:ascii="Times New Roman" w:hAnsi="Times New Roman"/>
          <w:i/>
          <w:color w:val="FF0000"/>
          <w:sz w:val="24"/>
          <w:szCs w:val="24"/>
          <w:lang w:val="ru-RU"/>
        </w:rPr>
      </w:pPr>
      <w:r w:rsidRPr="00454EFB">
        <w:rPr>
          <w:rFonts w:ascii="Times New Roman" w:hAnsi="Times New Roman"/>
          <w:i/>
          <w:sz w:val="24"/>
          <w:szCs w:val="24"/>
          <w:lang w:val="uk-UA"/>
        </w:rPr>
        <w:t xml:space="preserve">Джерело: </w:t>
      </w:r>
      <w:r>
        <w:rPr>
          <w:rFonts w:ascii="Times New Roman" w:hAnsi="Times New Roman"/>
          <w:i/>
          <w:sz w:val="24"/>
          <w:szCs w:val="24"/>
          <w:lang w:val="uk-UA"/>
        </w:rPr>
        <w:t xml:space="preserve">сформовано автором </w:t>
      </w:r>
      <w:r>
        <w:rPr>
          <w:rFonts w:ascii="Times New Roman" w:hAnsi="Times New Roman"/>
          <w:i/>
          <w:sz w:val="24"/>
          <w:szCs w:val="24"/>
          <w:lang w:val="ru-RU"/>
        </w:rPr>
        <w:t xml:space="preserve">на основі </w:t>
      </w:r>
      <w:r w:rsidRPr="00931033">
        <w:rPr>
          <w:rFonts w:ascii="Times New Roman" w:hAnsi="Times New Roman"/>
          <w:i/>
          <w:sz w:val="24"/>
          <w:szCs w:val="24"/>
          <w:lang w:val="ru-RU"/>
        </w:rPr>
        <w:t xml:space="preserve"> </w:t>
      </w:r>
      <w:r w:rsidRPr="00A05812">
        <w:rPr>
          <w:rFonts w:ascii="Times New Roman" w:hAnsi="Times New Roman"/>
          <w:i/>
          <w:sz w:val="24"/>
          <w:szCs w:val="24"/>
          <w:lang w:val="ru-RU"/>
        </w:rPr>
        <w:t>[</w:t>
      </w:r>
      <w:r w:rsidR="00A05812" w:rsidRPr="00A05812">
        <w:rPr>
          <w:rFonts w:ascii="Times New Roman" w:hAnsi="Times New Roman"/>
          <w:i/>
          <w:sz w:val="24"/>
          <w:szCs w:val="24"/>
          <w:lang w:val="uk-UA"/>
        </w:rPr>
        <w:t>13</w:t>
      </w:r>
      <w:r w:rsidRPr="00A05812">
        <w:rPr>
          <w:rFonts w:ascii="Times New Roman" w:hAnsi="Times New Roman"/>
          <w:i/>
          <w:sz w:val="24"/>
          <w:szCs w:val="24"/>
          <w:lang w:val="uk-UA"/>
        </w:rPr>
        <w:t>, с.267</w:t>
      </w:r>
      <w:r w:rsidRPr="00A05812">
        <w:rPr>
          <w:rFonts w:ascii="Times New Roman" w:hAnsi="Times New Roman"/>
          <w:i/>
          <w:sz w:val="24"/>
          <w:szCs w:val="24"/>
          <w:lang w:val="ru-RU"/>
        </w:rPr>
        <w:t>]</w:t>
      </w:r>
    </w:p>
    <w:p w:rsidR="00086530" w:rsidRDefault="00086530" w:rsidP="00086530">
      <w:pPr>
        <w:pStyle w:val="a8"/>
        <w:spacing w:after="0" w:line="360" w:lineRule="auto"/>
        <w:ind w:left="0" w:firstLine="709"/>
        <w:jc w:val="both"/>
        <w:rPr>
          <w:rFonts w:ascii="Times New Roman" w:hAnsi="Times New Roman"/>
          <w:sz w:val="28"/>
          <w:szCs w:val="28"/>
          <w:lang w:val="uk-UA"/>
        </w:rPr>
      </w:pPr>
    </w:p>
    <w:p w:rsidR="00086530" w:rsidRDefault="00086530" w:rsidP="00086530">
      <w:pPr>
        <w:pStyle w:val="a8"/>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основних напрямів та методик аналізу Балансу (Звіту про фінансовий стан) та Звіту про фінансові результати (Звіту про сукупний дохід), а також інформаційну наповненість цієї звітності, можемо впевнено робити висновок про їх прямий інформаційний зв'язок. Використовуючи дані лише цих двох форм фінансових звітів зовнішні та внутрішні їх користувачі можуть робити висновки щодо загального фінансового стану досліджуваного підприємства та ефективності його функціонування (рис.1.3).</w:t>
      </w:r>
    </w:p>
    <w:p w:rsidR="00B05A81" w:rsidRDefault="00817ECF" w:rsidP="00B05A81">
      <w:pPr>
        <w:pStyle w:val="a3"/>
        <w:spacing w:line="360" w:lineRule="auto"/>
        <w:ind w:firstLine="743"/>
        <w:jc w:val="both"/>
        <w:rPr>
          <w:rFonts w:ascii="Times New Roman" w:hAnsi="Times New Roman"/>
          <w:sz w:val="28"/>
          <w:szCs w:val="28"/>
        </w:rPr>
      </w:pPr>
      <w:r w:rsidRPr="00B05A81">
        <w:rPr>
          <w:rFonts w:ascii="Times New Roman" w:hAnsi="Times New Roman"/>
          <w:sz w:val="28"/>
          <w:szCs w:val="28"/>
        </w:rPr>
        <w:t>Результати досліджень, представлені в даному структурному підрозділі кваліфікаційної роботи, доводять прямі аналітичні властивості фінансової звітності господарюючого суб’єкта. Основними інформаційними джерелами для проведення аналізу фінансового стану підприємства є форма 1 та форма 2 фінансової звітності – Баланс (Звіт про фінансовий стан) та Звіт про фінансові результати (Звіт про сукупні доходи) відповідно.</w:t>
      </w:r>
      <w:r w:rsidR="00F17F2E" w:rsidRPr="00B05A81">
        <w:rPr>
          <w:rFonts w:ascii="Times New Roman" w:hAnsi="Times New Roman"/>
          <w:sz w:val="28"/>
          <w:szCs w:val="28"/>
        </w:rPr>
        <w:t xml:space="preserve"> Використовуючи інформацію з форми 3 «Звіт про рух грошових коштів» можна проаналізувати грошові </w:t>
      </w:r>
      <w:r w:rsidR="00F17F2E" w:rsidRPr="00B05A81">
        <w:rPr>
          <w:rFonts w:ascii="Times New Roman" w:hAnsi="Times New Roman"/>
          <w:sz w:val="28"/>
          <w:szCs w:val="28"/>
        </w:rPr>
        <w:lastRenderedPageBreak/>
        <w:t>потоки у розрізі видів діяльності досліджуваного підприємства, структуру та динаміку грошових коштів. Такі ж розрахунки можна провести використовуючи інформацію з форми 4 фінансової звітності «Звіт про власний капітал».</w:t>
      </w:r>
      <w:r w:rsidR="00B05A81" w:rsidRPr="00B05A81">
        <w:rPr>
          <w:rFonts w:ascii="Times New Roman" w:hAnsi="Times New Roman"/>
          <w:sz w:val="28"/>
          <w:szCs w:val="28"/>
        </w:rPr>
        <w:t xml:space="preserve"> В певних випадках для реалізації цілей фінансового аналізу буває недостатньо використовувати лише </w:t>
      </w:r>
      <w:r w:rsidR="00B05A81">
        <w:rPr>
          <w:rFonts w:ascii="Times New Roman" w:hAnsi="Times New Roman"/>
          <w:sz w:val="28"/>
          <w:szCs w:val="28"/>
        </w:rPr>
        <w:t xml:space="preserve">інформацію з </w:t>
      </w:r>
      <w:r w:rsidR="00B05A81" w:rsidRPr="00B05A81">
        <w:rPr>
          <w:rFonts w:ascii="Times New Roman" w:hAnsi="Times New Roman"/>
          <w:sz w:val="28"/>
          <w:szCs w:val="28"/>
        </w:rPr>
        <w:t>фінансов</w:t>
      </w:r>
      <w:r w:rsidR="00B05A81">
        <w:rPr>
          <w:rFonts w:ascii="Times New Roman" w:hAnsi="Times New Roman"/>
          <w:sz w:val="28"/>
          <w:szCs w:val="28"/>
        </w:rPr>
        <w:t>ої</w:t>
      </w:r>
      <w:r w:rsidR="00B05A81" w:rsidRPr="00B05A81">
        <w:rPr>
          <w:rFonts w:ascii="Times New Roman" w:hAnsi="Times New Roman"/>
          <w:sz w:val="28"/>
          <w:szCs w:val="28"/>
        </w:rPr>
        <w:t xml:space="preserve"> звітн</w:t>
      </w:r>
      <w:r w:rsidR="00B05A81">
        <w:rPr>
          <w:rFonts w:ascii="Times New Roman" w:hAnsi="Times New Roman"/>
          <w:sz w:val="28"/>
          <w:szCs w:val="28"/>
        </w:rPr>
        <w:t>ості</w:t>
      </w:r>
      <w:r w:rsidR="00B05A81" w:rsidRPr="00B05A81">
        <w:rPr>
          <w:rFonts w:ascii="Times New Roman" w:hAnsi="Times New Roman"/>
          <w:sz w:val="28"/>
          <w:szCs w:val="28"/>
        </w:rPr>
        <w:t>, що вимагає використання даних виробничого і фінансового обліку. Проте, найчастіше річна і квартальна звітність є єдиними джерелами зовнішнього фінансового аналізу</w:t>
      </w:r>
      <w:r w:rsidR="00B05A81">
        <w:rPr>
          <w:rFonts w:ascii="Times New Roman" w:hAnsi="Times New Roman"/>
          <w:sz w:val="28"/>
          <w:szCs w:val="28"/>
        </w:rPr>
        <w:t>.</w:t>
      </w:r>
    </w:p>
    <w:p w:rsidR="00FD2C8F" w:rsidRPr="00B05A81" w:rsidRDefault="00FD2C8F" w:rsidP="00B05A81">
      <w:pPr>
        <w:pStyle w:val="a3"/>
        <w:spacing w:line="360" w:lineRule="auto"/>
        <w:ind w:firstLine="743"/>
        <w:jc w:val="both"/>
        <w:rPr>
          <w:rFonts w:ascii="Times New Roman" w:hAnsi="Times New Roman"/>
          <w:sz w:val="28"/>
          <w:szCs w:val="28"/>
        </w:rPr>
      </w:pPr>
    </w:p>
    <w:p w:rsidR="00817ECF" w:rsidRDefault="00055030" w:rsidP="00B05A81">
      <w:pPr>
        <w:pStyle w:val="a8"/>
        <w:spacing w:after="0" w:line="360" w:lineRule="auto"/>
        <w:ind w:left="0" w:firstLine="743"/>
        <w:jc w:val="both"/>
        <w:rPr>
          <w:rFonts w:ascii="Times New Roman" w:hAnsi="Times New Roman"/>
          <w:sz w:val="28"/>
          <w:szCs w:val="28"/>
          <w:lang w:val="uk-UA"/>
        </w:rPr>
      </w:pPr>
      <w:r>
        <w:rPr>
          <w:rFonts w:ascii="Times New Roman" w:hAnsi="Times New Roman"/>
          <w:noProof/>
          <w:sz w:val="28"/>
          <w:szCs w:val="28"/>
          <w:lang w:val="ru-RU" w:eastAsia="ru-RU" w:bidi="ar-SA"/>
        </w:rPr>
        <w:pict>
          <v:group id="_x0000_s1278" style="position:absolute;left:0;text-align:left;margin-left:8.05pt;margin-top:-2.85pt;width:464.15pt;height:219.8pt;z-index:251821056" coordorigin="1862,4941" coordsize="9283,4396">
            <v:rect id="_x0000_s1260" style="position:absolute;left:3047;top:4941;width:7594;height:683">
              <v:textbox>
                <w:txbxContent>
                  <w:p w:rsidR="0038612E" w:rsidRPr="0038612E" w:rsidRDefault="0038612E" w:rsidP="00207230">
                    <w:pPr>
                      <w:spacing w:after="0" w:line="240" w:lineRule="auto"/>
                      <w:jc w:val="center"/>
                      <w:rPr>
                        <w:rFonts w:ascii="Times New Roman" w:hAnsi="Times New Roman"/>
                        <w:sz w:val="24"/>
                        <w:szCs w:val="24"/>
                        <w:lang w:val="uk-UA"/>
                      </w:rPr>
                    </w:pPr>
                    <w:r w:rsidRPr="0038612E">
                      <w:rPr>
                        <w:rFonts w:ascii="Times New Roman" w:hAnsi="Times New Roman"/>
                        <w:sz w:val="24"/>
                        <w:szCs w:val="24"/>
                        <w:lang w:val="uk-UA"/>
                      </w:rPr>
                      <w:t>Фінансова звітність господарюючого суб’єкта</w:t>
                    </w:r>
                  </w:p>
                </w:txbxContent>
              </v:textbox>
            </v:rect>
            <v:rect id="_x0000_s1261" style="position:absolute;left:1955;top:6169;width:3865;height:774">
              <v:textbox>
                <w:txbxContent>
                  <w:p w:rsidR="00207230"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Баланс</w:t>
                    </w:r>
                  </w:p>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(Звіт про фінансовий стан)</w:t>
                    </w:r>
                  </w:p>
                </w:txbxContent>
              </v:textbox>
            </v:rect>
            <v:rect id="_x0000_s1262" style="position:absolute;left:7280;top:6169;width:3865;height:774">
              <v:textbox>
                <w:txbxContent>
                  <w:p w:rsidR="00207230"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 про фінансові результати</w:t>
                    </w:r>
                  </w:p>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(Звіт про сукупний дохід)</w:t>
                    </w:r>
                  </w:p>
                </w:txbxContent>
              </v:textbox>
            </v:rect>
            <v:shape id="_x0000_s1263" type="#_x0000_t32" style="position:absolute;left:6821;top:5624;width:0;height:212" o:connectortype="straight"/>
            <v:shape id="_x0000_s1264" type="#_x0000_t32" style="position:absolute;left:3789;top:5836;width:6079;height:1" o:connectortype="straight"/>
            <v:shape id="_x0000_s1265" type="#_x0000_t32" style="position:absolute;left:3789;top:5837;width:0;height:332" o:connectortype="straight">
              <v:stroke endarrow="block"/>
            </v:shape>
            <v:shape id="_x0000_s1266" type="#_x0000_t32" style="position:absolute;left:9868;top:5837;width:0;height:332" o:connectortype="straight">
              <v:stroke endarrow="block"/>
            </v:shape>
            <v:rect id="_x0000_s1267" style="position:absolute;left:3134;top:7230;width:7245;height:683">
              <v:textbox>
                <w:txbxContent>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Аналітичні властивості ф</w:t>
                    </w:r>
                    <w:r w:rsidRPr="0038612E">
                      <w:rPr>
                        <w:rFonts w:ascii="Times New Roman" w:hAnsi="Times New Roman"/>
                        <w:sz w:val="24"/>
                        <w:szCs w:val="24"/>
                        <w:lang w:val="uk-UA"/>
                      </w:rPr>
                      <w:t>інансов</w:t>
                    </w:r>
                    <w:r>
                      <w:rPr>
                        <w:rFonts w:ascii="Times New Roman" w:hAnsi="Times New Roman"/>
                        <w:sz w:val="24"/>
                        <w:szCs w:val="24"/>
                        <w:lang w:val="uk-UA"/>
                      </w:rPr>
                      <w:t>ої</w:t>
                    </w:r>
                    <w:r w:rsidRPr="0038612E">
                      <w:rPr>
                        <w:rFonts w:ascii="Times New Roman" w:hAnsi="Times New Roman"/>
                        <w:sz w:val="24"/>
                        <w:szCs w:val="24"/>
                        <w:lang w:val="uk-UA"/>
                      </w:rPr>
                      <w:t xml:space="preserve"> звітн</w:t>
                    </w:r>
                    <w:r>
                      <w:rPr>
                        <w:rFonts w:ascii="Times New Roman" w:hAnsi="Times New Roman"/>
                        <w:sz w:val="24"/>
                        <w:szCs w:val="24"/>
                        <w:lang w:val="uk-UA"/>
                      </w:rPr>
                      <w:t>ості</w:t>
                    </w:r>
                  </w:p>
                </w:txbxContent>
              </v:textbox>
            </v:rect>
            <v:shape id="_x0000_s1269" type="#_x0000_t32" style="position:absolute;left:9570;top:6943;width:0;height:287" o:connectortype="straight">
              <v:stroke endarrow="block"/>
            </v:shape>
            <v:rect id="_x0000_s1270" style="position:absolute;left:1862;top:8322;width:2582;height:1015">
              <v:textbox>
                <w:txbxContent>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фінансового стану</w:t>
                    </w:r>
                  </w:p>
                </w:txbxContent>
              </v:textbox>
            </v:rect>
            <v:rect id="_x0000_s1271" style="position:absolute;left:8094;top:8322;width:2582;height:1015">
              <v:textbox>
                <w:txbxContent>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Аналіз фінансових результатів</w:t>
                    </w:r>
                  </w:p>
                </w:txbxContent>
              </v:textbox>
            </v:rect>
            <v:rect id="_x0000_s1272" style="position:absolute;left:4744;top:8322;width:3020;height:1015">
              <v:textbox>
                <w:txbxContent>
                  <w:p w:rsidR="00207230" w:rsidRPr="0038612E" w:rsidRDefault="00207230" w:rsidP="00207230">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Аналіз ефективності фінансово-господарської діяльності підприємства </w:t>
                    </w:r>
                  </w:p>
                </w:txbxContent>
              </v:textbox>
            </v:rect>
            <v:shape id="_x0000_s1273" type="#_x0000_t32" style="position:absolute;left:2668;top:6943;width:0;height:970" o:connectortype="straight"/>
            <v:shape id="_x0000_s1274" type="#_x0000_t32" style="position:absolute;left:2668;top:7913;width:3653;height:409" o:connectortype="straight">
              <v:stroke endarrow="block"/>
            </v:shape>
            <v:shape id="_x0000_s1276" type="#_x0000_t32" style="position:absolute;left:10504;top:6943;width:0;height:1379" o:connectortype="straight">
              <v:stroke endarrow="block"/>
            </v:shape>
            <v:shape id="_x0000_s1277" type="#_x0000_t32" style="position:absolute;left:6321;top:7913;width:4183;height:409;flip:x" o:connectortype="straight">
              <v:stroke endarrow="block"/>
            </v:shape>
          </v:group>
        </w:pict>
      </w:r>
    </w:p>
    <w:p w:rsidR="0038612E" w:rsidRDefault="0038612E" w:rsidP="00B05A81">
      <w:pPr>
        <w:pStyle w:val="a8"/>
        <w:spacing w:after="0" w:line="360" w:lineRule="auto"/>
        <w:ind w:left="0" w:firstLine="743"/>
        <w:jc w:val="both"/>
        <w:rPr>
          <w:rFonts w:ascii="Times New Roman" w:hAnsi="Times New Roman"/>
          <w:sz w:val="28"/>
          <w:szCs w:val="28"/>
          <w:lang w:val="uk-UA"/>
        </w:rPr>
      </w:pPr>
    </w:p>
    <w:p w:rsidR="0038612E" w:rsidRDefault="0038612E" w:rsidP="00B05A81">
      <w:pPr>
        <w:pStyle w:val="a8"/>
        <w:spacing w:after="0" w:line="360" w:lineRule="auto"/>
        <w:ind w:left="0" w:firstLine="743"/>
        <w:jc w:val="both"/>
        <w:rPr>
          <w:rFonts w:ascii="Times New Roman" w:hAnsi="Times New Roman"/>
          <w:sz w:val="28"/>
          <w:szCs w:val="28"/>
          <w:lang w:val="uk-UA"/>
        </w:rPr>
      </w:pPr>
    </w:p>
    <w:p w:rsidR="0038612E" w:rsidRDefault="0038612E" w:rsidP="00B05A81">
      <w:pPr>
        <w:pStyle w:val="a8"/>
        <w:spacing w:after="0" w:line="360" w:lineRule="auto"/>
        <w:ind w:left="0" w:firstLine="743"/>
        <w:jc w:val="both"/>
        <w:rPr>
          <w:rFonts w:ascii="Times New Roman" w:hAnsi="Times New Roman"/>
          <w:sz w:val="28"/>
          <w:szCs w:val="28"/>
          <w:lang w:val="uk-UA"/>
        </w:rPr>
      </w:pPr>
    </w:p>
    <w:p w:rsidR="0038612E" w:rsidRDefault="00055030" w:rsidP="00B05A81">
      <w:pPr>
        <w:pStyle w:val="a8"/>
        <w:spacing w:after="0" w:line="360" w:lineRule="auto"/>
        <w:ind w:left="0" w:firstLine="743"/>
        <w:jc w:val="both"/>
        <w:rPr>
          <w:rFonts w:ascii="Times New Roman" w:hAnsi="Times New Roman"/>
          <w:sz w:val="28"/>
          <w:szCs w:val="28"/>
          <w:lang w:val="uk-UA"/>
        </w:rPr>
      </w:pPr>
      <w:r>
        <w:rPr>
          <w:rFonts w:ascii="Times New Roman" w:hAnsi="Times New Roman"/>
          <w:noProof/>
          <w:sz w:val="28"/>
          <w:szCs w:val="28"/>
          <w:lang w:val="ru-RU" w:eastAsia="ru-RU" w:bidi="ar-SA"/>
        </w:rPr>
        <w:pict>
          <v:shape id="_x0000_s1268" type="#_x0000_t32" style="position:absolute;left:0;text-align:left;margin-left:99.1pt;margin-top:.65pt;width:0;height:14.35pt;z-index:251810816" o:connectortype="straight">
            <v:stroke endarrow="block"/>
          </v:shape>
        </w:pict>
      </w:r>
    </w:p>
    <w:p w:rsidR="0038612E" w:rsidRDefault="0038612E" w:rsidP="00B05A81">
      <w:pPr>
        <w:pStyle w:val="a8"/>
        <w:spacing w:after="0" w:line="360" w:lineRule="auto"/>
        <w:ind w:left="0" w:firstLine="743"/>
        <w:jc w:val="both"/>
        <w:rPr>
          <w:rFonts w:ascii="Times New Roman" w:hAnsi="Times New Roman"/>
          <w:sz w:val="28"/>
          <w:szCs w:val="28"/>
          <w:lang w:val="uk-UA"/>
        </w:rPr>
      </w:pPr>
    </w:p>
    <w:p w:rsidR="00207230" w:rsidRDefault="00055030" w:rsidP="00B05A81">
      <w:pPr>
        <w:pStyle w:val="a8"/>
        <w:spacing w:after="0" w:line="360" w:lineRule="auto"/>
        <w:ind w:left="0" w:firstLine="743"/>
        <w:jc w:val="both"/>
        <w:rPr>
          <w:rFonts w:ascii="Times New Roman" w:hAnsi="Times New Roman"/>
          <w:sz w:val="28"/>
          <w:szCs w:val="28"/>
          <w:lang w:val="uk-UA"/>
        </w:rPr>
      </w:pPr>
      <w:r>
        <w:rPr>
          <w:rFonts w:ascii="Times New Roman" w:hAnsi="Times New Roman"/>
          <w:noProof/>
          <w:sz w:val="28"/>
          <w:szCs w:val="28"/>
          <w:lang w:val="ru-RU" w:eastAsia="ru-RU" w:bidi="ar-SA"/>
        </w:rPr>
        <w:pict>
          <v:shape id="_x0000_s1275" type="#_x0000_t32" style="position:absolute;left:0;text-align:left;margin-left:48.35pt;margin-top:.9pt;width:0;height:20.45pt;z-index:251817984" o:connectortype="straight">
            <v:stroke endarrow="block"/>
          </v:shape>
        </w:pict>
      </w:r>
    </w:p>
    <w:p w:rsidR="00207230" w:rsidRDefault="00207230" w:rsidP="00B05A81">
      <w:pPr>
        <w:pStyle w:val="a8"/>
        <w:spacing w:after="0" w:line="360" w:lineRule="auto"/>
        <w:ind w:left="0" w:firstLine="743"/>
        <w:jc w:val="both"/>
        <w:rPr>
          <w:rFonts w:ascii="Times New Roman" w:hAnsi="Times New Roman"/>
          <w:sz w:val="28"/>
          <w:szCs w:val="28"/>
          <w:lang w:val="uk-UA"/>
        </w:rPr>
      </w:pPr>
    </w:p>
    <w:p w:rsidR="00207230" w:rsidRDefault="00207230" w:rsidP="00B05A81">
      <w:pPr>
        <w:pStyle w:val="a8"/>
        <w:spacing w:after="0" w:line="360" w:lineRule="auto"/>
        <w:ind w:left="0" w:firstLine="743"/>
        <w:jc w:val="both"/>
        <w:rPr>
          <w:rFonts w:ascii="Times New Roman" w:hAnsi="Times New Roman"/>
          <w:sz w:val="28"/>
          <w:szCs w:val="28"/>
          <w:lang w:val="uk-UA"/>
        </w:rPr>
      </w:pPr>
    </w:p>
    <w:p w:rsidR="00207230" w:rsidRDefault="00207230" w:rsidP="00B05A81">
      <w:pPr>
        <w:pStyle w:val="a8"/>
        <w:spacing w:after="0" w:line="360" w:lineRule="auto"/>
        <w:ind w:left="0" w:firstLine="743"/>
        <w:jc w:val="both"/>
        <w:rPr>
          <w:rFonts w:ascii="Times New Roman" w:hAnsi="Times New Roman"/>
          <w:sz w:val="28"/>
          <w:szCs w:val="28"/>
          <w:lang w:val="uk-UA"/>
        </w:rPr>
      </w:pPr>
    </w:p>
    <w:p w:rsidR="007958B8" w:rsidRDefault="007958B8" w:rsidP="007958B8">
      <w:pPr>
        <w:pStyle w:val="a8"/>
        <w:spacing w:after="0" w:line="360" w:lineRule="auto"/>
        <w:ind w:left="0" w:firstLine="743"/>
        <w:jc w:val="center"/>
        <w:rPr>
          <w:rFonts w:ascii="Times New Roman" w:hAnsi="Times New Roman"/>
          <w:sz w:val="28"/>
          <w:szCs w:val="28"/>
          <w:lang w:val="uk-UA"/>
        </w:rPr>
      </w:pPr>
      <w:r>
        <w:rPr>
          <w:rFonts w:ascii="Times New Roman" w:hAnsi="Times New Roman"/>
          <w:sz w:val="28"/>
          <w:szCs w:val="28"/>
          <w:lang w:val="uk-UA"/>
        </w:rPr>
        <w:t>Рис.1.3.  Аналітичні властивості фінансової звітності підприємства</w:t>
      </w:r>
    </w:p>
    <w:p w:rsidR="00FD2C8F" w:rsidRPr="00AF0606" w:rsidRDefault="00FD2C8F" w:rsidP="00FD2C8F">
      <w:pPr>
        <w:pStyle w:val="a8"/>
        <w:spacing w:after="0" w:line="360" w:lineRule="auto"/>
        <w:ind w:left="0"/>
        <w:rPr>
          <w:rFonts w:ascii="Times New Roman" w:hAnsi="Times New Roman"/>
          <w:sz w:val="24"/>
          <w:szCs w:val="24"/>
          <w:lang w:val="ru-RU"/>
        </w:rPr>
      </w:pPr>
      <w:r w:rsidRPr="00AF0606">
        <w:rPr>
          <w:rFonts w:ascii="Times New Roman" w:hAnsi="Times New Roman"/>
          <w:i/>
          <w:sz w:val="24"/>
          <w:szCs w:val="24"/>
          <w:lang w:val="uk-UA"/>
        </w:rPr>
        <w:t xml:space="preserve">Джерело: побудовано автором </w:t>
      </w:r>
      <w:r w:rsidRPr="00AF0606">
        <w:rPr>
          <w:rFonts w:ascii="Times New Roman" w:hAnsi="Times New Roman"/>
          <w:i/>
          <w:sz w:val="24"/>
          <w:szCs w:val="24"/>
          <w:lang w:val="ru-RU"/>
        </w:rPr>
        <w:t xml:space="preserve">на основі  </w:t>
      </w:r>
      <w:r w:rsidRPr="00A05812">
        <w:rPr>
          <w:rFonts w:ascii="Times New Roman" w:hAnsi="Times New Roman"/>
          <w:i/>
          <w:sz w:val="24"/>
          <w:szCs w:val="24"/>
          <w:lang w:val="ru-RU"/>
        </w:rPr>
        <w:t>[</w:t>
      </w:r>
      <w:r w:rsidR="00A05812" w:rsidRPr="00A05812">
        <w:rPr>
          <w:rFonts w:ascii="Times New Roman" w:hAnsi="Times New Roman"/>
          <w:i/>
          <w:sz w:val="24"/>
          <w:szCs w:val="24"/>
          <w:lang w:val="uk-UA"/>
        </w:rPr>
        <w:t>13</w:t>
      </w:r>
      <w:r w:rsidRPr="00A05812">
        <w:rPr>
          <w:rFonts w:ascii="Times New Roman" w:hAnsi="Times New Roman"/>
          <w:i/>
          <w:sz w:val="24"/>
          <w:szCs w:val="24"/>
          <w:lang w:val="uk-UA"/>
        </w:rPr>
        <w:t>, с.264</w:t>
      </w:r>
      <w:r w:rsidRPr="00A05812">
        <w:rPr>
          <w:rFonts w:ascii="Times New Roman" w:hAnsi="Times New Roman"/>
          <w:i/>
          <w:sz w:val="24"/>
          <w:szCs w:val="24"/>
          <w:lang w:val="ru-RU"/>
        </w:rPr>
        <w:t>]</w:t>
      </w:r>
    </w:p>
    <w:p w:rsidR="00A4354B" w:rsidRDefault="00A4354B" w:rsidP="00BE4B61">
      <w:pPr>
        <w:pStyle w:val="a8"/>
        <w:spacing w:after="0" w:line="360" w:lineRule="auto"/>
        <w:rPr>
          <w:rFonts w:ascii="Times New Roman" w:hAnsi="Times New Roman"/>
          <w:sz w:val="28"/>
          <w:szCs w:val="28"/>
          <w:lang w:val="uk-UA"/>
        </w:rPr>
      </w:pPr>
    </w:p>
    <w:p w:rsidR="00A4354B" w:rsidRDefault="00A4354B" w:rsidP="00A4354B">
      <w:pPr>
        <w:spacing w:after="0" w:line="360" w:lineRule="auto"/>
        <w:ind w:firstLine="539"/>
        <w:jc w:val="both"/>
        <w:rPr>
          <w:rFonts w:ascii="Times New Roman" w:hAnsi="Times New Roman"/>
          <w:sz w:val="28"/>
          <w:szCs w:val="28"/>
          <w:lang w:val="uk-UA"/>
        </w:rPr>
      </w:pPr>
      <w:r>
        <w:rPr>
          <w:rFonts w:ascii="Times New Roman" w:hAnsi="Times New Roman"/>
          <w:sz w:val="28"/>
          <w:szCs w:val="28"/>
          <w:lang w:val="uk-UA"/>
        </w:rPr>
        <w:t xml:space="preserve">В представленому підрозділі кваліфікаційної роботи проаналізовано прямі аналітичні можливості фінансової звітності </w:t>
      </w:r>
      <w:r w:rsidRPr="004B0334">
        <w:rPr>
          <w:rFonts w:ascii="Times New Roman" w:hAnsi="Times New Roman"/>
          <w:sz w:val="28"/>
          <w:szCs w:val="28"/>
          <w:lang w:val="uk-UA"/>
        </w:rPr>
        <w:t>господарюючого суб’єкта</w:t>
      </w:r>
      <w:r>
        <w:rPr>
          <w:rFonts w:ascii="Times New Roman" w:hAnsi="Times New Roman"/>
          <w:sz w:val="28"/>
          <w:szCs w:val="28"/>
          <w:lang w:val="uk-UA"/>
        </w:rPr>
        <w:t>. Доведено, що о</w:t>
      </w:r>
      <w:r w:rsidRPr="004B0334">
        <w:rPr>
          <w:rFonts w:ascii="Times New Roman" w:hAnsi="Times New Roman"/>
          <w:sz w:val="28"/>
          <w:szCs w:val="28"/>
          <w:lang w:val="uk-UA"/>
        </w:rPr>
        <w:t>сновними інформаційними джерелами для проведення</w:t>
      </w:r>
      <w:r>
        <w:rPr>
          <w:rFonts w:ascii="Times New Roman" w:hAnsi="Times New Roman"/>
          <w:sz w:val="28"/>
          <w:szCs w:val="28"/>
          <w:lang w:val="uk-UA"/>
        </w:rPr>
        <w:t xml:space="preserve"> комплексного</w:t>
      </w:r>
      <w:r w:rsidRPr="004B0334">
        <w:rPr>
          <w:rFonts w:ascii="Times New Roman" w:hAnsi="Times New Roman"/>
          <w:sz w:val="28"/>
          <w:szCs w:val="28"/>
          <w:lang w:val="uk-UA"/>
        </w:rPr>
        <w:t xml:space="preserve"> аналізу фінансового стану підприємства </w:t>
      </w:r>
      <w:r>
        <w:rPr>
          <w:rFonts w:ascii="Times New Roman" w:hAnsi="Times New Roman"/>
          <w:sz w:val="28"/>
          <w:szCs w:val="28"/>
          <w:lang w:val="uk-UA"/>
        </w:rPr>
        <w:t>достатньо інформації, викладеної в</w:t>
      </w:r>
      <w:r w:rsidRPr="004B0334">
        <w:rPr>
          <w:rFonts w:ascii="Times New Roman" w:hAnsi="Times New Roman"/>
          <w:sz w:val="28"/>
          <w:szCs w:val="28"/>
          <w:lang w:val="uk-UA"/>
        </w:rPr>
        <w:t xml:space="preserve"> форма 1 та форма 2 фінансової звітності</w:t>
      </w:r>
      <w:r>
        <w:rPr>
          <w:rFonts w:ascii="Times New Roman" w:hAnsi="Times New Roman"/>
          <w:sz w:val="28"/>
          <w:szCs w:val="28"/>
          <w:lang w:val="uk-UA"/>
        </w:rPr>
        <w:t>.</w:t>
      </w:r>
    </w:p>
    <w:p w:rsidR="00A4354B" w:rsidRDefault="00A4354B" w:rsidP="00BE4B61">
      <w:pPr>
        <w:pStyle w:val="a8"/>
        <w:spacing w:after="0" w:line="360" w:lineRule="auto"/>
        <w:rPr>
          <w:rFonts w:ascii="Times New Roman" w:hAnsi="Times New Roman"/>
          <w:sz w:val="28"/>
          <w:szCs w:val="28"/>
          <w:lang w:val="uk-UA"/>
        </w:rPr>
      </w:pPr>
    </w:p>
    <w:p w:rsidR="00A4354B" w:rsidRDefault="00A4354B" w:rsidP="00BE4B61">
      <w:pPr>
        <w:pStyle w:val="a8"/>
        <w:spacing w:after="0" w:line="360" w:lineRule="auto"/>
        <w:rPr>
          <w:rFonts w:ascii="Times New Roman" w:hAnsi="Times New Roman"/>
          <w:sz w:val="28"/>
          <w:szCs w:val="28"/>
          <w:lang w:val="uk-UA"/>
        </w:rPr>
      </w:pPr>
    </w:p>
    <w:p w:rsidR="00A4354B" w:rsidRDefault="00A4354B" w:rsidP="00BE4B61">
      <w:pPr>
        <w:pStyle w:val="a8"/>
        <w:spacing w:after="0" w:line="360" w:lineRule="auto"/>
        <w:rPr>
          <w:rFonts w:ascii="Times New Roman" w:hAnsi="Times New Roman"/>
          <w:sz w:val="28"/>
          <w:szCs w:val="28"/>
          <w:lang w:val="uk-UA"/>
        </w:rPr>
      </w:pPr>
    </w:p>
    <w:p w:rsidR="007D108E" w:rsidRDefault="00BE4B61" w:rsidP="00BE4B61">
      <w:pPr>
        <w:pStyle w:val="a8"/>
        <w:spacing w:after="0" w:line="360" w:lineRule="auto"/>
        <w:rPr>
          <w:rFonts w:ascii="Times New Roman" w:hAnsi="Times New Roman"/>
          <w:sz w:val="28"/>
          <w:szCs w:val="28"/>
          <w:lang w:val="uk-UA"/>
        </w:rPr>
      </w:pPr>
      <w:r w:rsidRPr="00BE4B61">
        <w:rPr>
          <w:rFonts w:ascii="Times New Roman" w:hAnsi="Times New Roman"/>
          <w:sz w:val="28"/>
          <w:szCs w:val="28"/>
          <w:lang w:val="uk-UA"/>
        </w:rPr>
        <w:lastRenderedPageBreak/>
        <w:t>1.3. Синергетичний підхід до звітності в Україні</w:t>
      </w:r>
    </w:p>
    <w:p w:rsidR="00BE4B61" w:rsidRDefault="00BE4B61" w:rsidP="00BE4B61">
      <w:pPr>
        <w:pStyle w:val="a8"/>
        <w:spacing w:after="0" w:line="360" w:lineRule="auto"/>
        <w:rPr>
          <w:rFonts w:ascii="Times New Roman" w:hAnsi="Times New Roman"/>
          <w:sz w:val="28"/>
          <w:szCs w:val="28"/>
          <w:lang w:val="uk-UA"/>
        </w:rPr>
      </w:pPr>
    </w:p>
    <w:p w:rsidR="00275BF7" w:rsidRDefault="00275BF7" w:rsidP="00BE4B61">
      <w:pPr>
        <w:pStyle w:val="a8"/>
        <w:spacing w:after="0" w:line="360" w:lineRule="auto"/>
        <w:rPr>
          <w:rFonts w:ascii="Times New Roman" w:hAnsi="Times New Roman"/>
          <w:sz w:val="28"/>
          <w:szCs w:val="28"/>
          <w:lang w:val="uk-UA"/>
        </w:rPr>
      </w:pPr>
    </w:p>
    <w:p w:rsidR="00BE4B61" w:rsidRDefault="00275BF7" w:rsidP="004C6A48">
      <w:pPr>
        <w:autoSpaceDE w:val="0"/>
        <w:autoSpaceDN w:val="0"/>
        <w:adjustRightInd w:val="0"/>
        <w:spacing w:after="0" w:line="360" w:lineRule="auto"/>
        <w:ind w:firstLine="708"/>
        <w:jc w:val="both"/>
        <w:rPr>
          <w:rFonts w:ascii="Times New Roman" w:hAnsi="Times New Roman"/>
          <w:color w:val="FF0000"/>
          <w:sz w:val="28"/>
          <w:szCs w:val="28"/>
          <w:lang w:val="uk-UA" w:eastAsia="ru-RU"/>
        </w:rPr>
      </w:pPr>
      <w:r w:rsidRPr="00275BF7">
        <w:rPr>
          <w:rFonts w:ascii="Times New Roman" w:hAnsi="Times New Roman"/>
          <w:sz w:val="28"/>
          <w:szCs w:val="28"/>
          <w:lang w:val="uk-UA" w:eastAsia="ru-RU"/>
        </w:rPr>
        <w:t>Реформування системи бухгалтерського обліку під впливом євроінтеграційних процесів,</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адаптація чинного нормативного-правового базису до міжнародних вимог, а також розвиток концепції</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сталого розвитку економіки призвели до необхідності розширення переліку нефінансової інформації,</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яка повинна розкриватися суб’єктами господарювання. З метою забезпечення виконання Директив</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Європейського Союзу, необхідності поступової імплементації Міжнародних стандартів бухгалтерського</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обліку та фінансової звітності у 2017 році були внесені зміни в Закон України «Про бухгалтерський облік</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та фінансову звітність в Україні» від 16 липня 1999 року, якими встановлено необхідність складання та</w:t>
      </w:r>
      <w:r>
        <w:rPr>
          <w:rFonts w:ascii="Times New Roman" w:hAnsi="Times New Roman"/>
          <w:sz w:val="28"/>
          <w:szCs w:val="28"/>
          <w:lang w:val="uk-UA" w:eastAsia="ru-RU"/>
        </w:rPr>
        <w:t xml:space="preserve"> </w:t>
      </w:r>
      <w:r w:rsidRPr="00275BF7">
        <w:rPr>
          <w:rFonts w:ascii="Times New Roman" w:hAnsi="Times New Roman"/>
          <w:sz w:val="28"/>
          <w:szCs w:val="28"/>
          <w:lang w:val="uk-UA" w:eastAsia="ru-RU"/>
        </w:rPr>
        <w:t xml:space="preserve">подання Звіту про управління. </w:t>
      </w:r>
      <w:r w:rsidRPr="00275BF7">
        <w:rPr>
          <w:rFonts w:ascii="Times New Roman" w:hAnsi="Times New Roman"/>
          <w:sz w:val="28"/>
          <w:szCs w:val="28"/>
          <w:lang w:eastAsia="ru-RU"/>
        </w:rPr>
        <w:t>Водночас відсутність законодавчо визначеної структури та змісту</w:t>
      </w:r>
      <w:r>
        <w:rPr>
          <w:rFonts w:ascii="Times New Roman" w:hAnsi="Times New Roman"/>
          <w:sz w:val="28"/>
          <w:szCs w:val="28"/>
          <w:lang w:val="uk-UA" w:eastAsia="ru-RU"/>
        </w:rPr>
        <w:t xml:space="preserve"> </w:t>
      </w:r>
      <w:r w:rsidRPr="00275BF7">
        <w:rPr>
          <w:rFonts w:ascii="Times New Roman" w:hAnsi="Times New Roman"/>
          <w:sz w:val="28"/>
          <w:szCs w:val="28"/>
          <w:lang w:eastAsia="ru-RU"/>
        </w:rPr>
        <w:t>зазначеного звіту, переліку показникі</w:t>
      </w:r>
      <w:proofErr w:type="gramStart"/>
      <w:r w:rsidRPr="00275BF7">
        <w:rPr>
          <w:rFonts w:ascii="Times New Roman" w:hAnsi="Times New Roman"/>
          <w:sz w:val="28"/>
          <w:szCs w:val="28"/>
          <w:lang w:eastAsia="ru-RU"/>
        </w:rPr>
        <w:t>в</w:t>
      </w:r>
      <w:proofErr w:type="gramEnd"/>
      <w:r w:rsidRPr="00275BF7">
        <w:rPr>
          <w:rFonts w:ascii="Times New Roman" w:hAnsi="Times New Roman"/>
          <w:sz w:val="28"/>
          <w:szCs w:val="28"/>
          <w:lang w:eastAsia="ru-RU"/>
        </w:rPr>
        <w:t xml:space="preserve"> </w:t>
      </w:r>
      <w:proofErr w:type="gramStart"/>
      <w:r w:rsidRPr="00275BF7">
        <w:rPr>
          <w:rFonts w:ascii="Times New Roman" w:hAnsi="Times New Roman"/>
          <w:sz w:val="28"/>
          <w:szCs w:val="28"/>
          <w:lang w:eastAsia="ru-RU"/>
        </w:rPr>
        <w:t>та</w:t>
      </w:r>
      <w:proofErr w:type="gramEnd"/>
      <w:r w:rsidRPr="00275BF7">
        <w:rPr>
          <w:rFonts w:ascii="Times New Roman" w:hAnsi="Times New Roman"/>
          <w:sz w:val="28"/>
          <w:szCs w:val="28"/>
          <w:lang w:eastAsia="ru-RU"/>
        </w:rPr>
        <w:t xml:space="preserve"> вимог до заповнення, зумовлюють виникнення низки</w:t>
      </w:r>
      <w:r>
        <w:rPr>
          <w:rFonts w:ascii="Times New Roman" w:hAnsi="Times New Roman"/>
          <w:sz w:val="28"/>
          <w:szCs w:val="28"/>
          <w:lang w:val="uk-UA" w:eastAsia="ru-RU"/>
        </w:rPr>
        <w:t xml:space="preserve"> </w:t>
      </w:r>
      <w:r w:rsidRPr="004C6A48">
        <w:rPr>
          <w:rFonts w:ascii="Times New Roman" w:hAnsi="Times New Roman"/>
          <w:sz w:val="28"/>
          <w:szCs w:val="28"/>
          <w:lang w:eastAsia="ru-RU"/>
        </w:rPr>
        <w:t>невирішених проблемних питань</w:t>
      </w:r>
      <w:r w:rsidR="00477BF0" w:rsidRPr="004C6A48">
        <w:rPr>
          <w:rFonts w:ascii="Times New Roman" w:hAnsi="Times New Roman"/>
          <w:sz w:val="28"/>
          <w:szCs w:val="28"/>
          <w:lang w:val="uk-UA" w:eastAsia="ru-RU"/>
        </w:rPr>
        <w:t xml:space="preserve"> </w:t>
      </w:r>
      <w:r w:rsidR="00477BF0" w:rsidRPr="000F37D3">
        <w:rPr>
          <w:rFonts w:ascii="Times New Roman" w:hAnsi="Times New Roman"/>
          <w:sz w:val="28"/>
          <w:szCs w:val="28"/>
          <w:lang w:val="uk-UA"/>
        </w:rPr>
        <w:t>[</w:t>
      </w:r>
      <w:r w:rsidR="000F37D3" w:rsidRPr="000F37D3">
        <w:rPr>
          <w:rFonts w:ascii="Times New Roman" w:hAnsi="Times New Roman"/>
          <w:sz w:val="28"/>
          <w:szCs w:val="28"/>
          <w:lang w:val="uk-UA"/>
        </w:rPr>
        <w:t>47</w:t>
      </w:r>
      <w:r w:rsidR="00477BF0" w:rsidRPr="000F37D3">
        <w:rPr>
          <w:rFonts w:ascii="Times New Roman" w:hAnsi="Times New Roman"/>
          <w:sz w:val="28"/>
          <w:szCs w:val="28"/>
          <w:lang w:val="uk-UA"/>
        </w:rPr>
        <w:t>, с.52]</w:t>
      </w:r>
      <w:r w:rsidRPr="000F37D3">
        <w:rPr>
          <w:rFonts w:ascii="Times New Roman" w:hAnsi="Times New Roman"/>
          <w:sz w:val="28"/>
          <w:szCs w:val="28"/>
          <w:lang w:eastAsia="ru-RU"/>
        </w:rPr>
        <w:t>.</w:t>
      </w:r>
    </w:p>
    <w:p w:rsidR="007A250A" w:rsidRDefault="007A250A" w:rsidP="007A250A">
      <w:pPr>
        <w:pStyle w:val="Default"/>
        <w:tabs>
          <w:tab w:val="left" w:pos="993"/>
        </w:tabs>
        <w:spacing w:line="360" w:lineRule="auto"/>
        <w:ind w:firstLine="567"/>
        <w:jc w:val="both"/>
        <w:rPr>
          <w:color w:val="FF0000"/>
          <w:sz w:val="28"/>
          <w:szCs w:val="28"/>
          <w:lang w:val="uk-UA"/>
        </w:rPr>
      </w:pPr>
      <w:r>
        <w:rPr>
          <w:sz w:val="28"/>
          <w:szCs w:val="28"/>
          <w:lang w:val="uk-UA"/>
        </w:rPr>
        <w:t>Розвиток ринкових відносин і підвищення конкурентної боротьби обумовлюють необхідність забезпечення стейкхолдерів достовірною та повною інформацією про діяльність суб’єкта господарської діяльності. Наразі такою інформацією забезпечує фінансова та нефінансова звітність до якої застос</w:t>
      </w:r>
      <w:r w:rsidRPr="00A866F6">
        <w:rPr>
          <w:sz w:val="28"/>
          <w:szCs w:val="28"/>
          <w:lang w:val="uk-UA"/>
        </w:rPr>
        <w:t>ову</w:t>
      </w:r>
      <w:r>
        <w:rPr>
          <w:sz w:val="28"/>
          <w:szCs w:val="28"/>
          <w:lang w:val="uk-UA"/>
        </w:rPr>
        <w:t xml:space="preserve">ють </w:t>
      </w:r>
      <w:r w:rsidRPr="00A866F6">
        <w:rPr>
          <w:sz w:val="28"/>
          <w:szCs w:val="28"/>
          <w:lang w:val="uk-UA"/>
        </w:rPr>
        <w:t>термін «інтегрована звітність»</w:t>
      </w:r>
      <w:r w:rsidRPr="00B22302">
        <w:rPr>
          <w:sz w:val="28"/>
          <w:szCs w:val="28"/>
          <w:lang w:val="uk-UA"/>
        </w:rPr>
        <w:t xml:space="preserve"> </w:t>
      </w:r>
      <w:r w:rsidRPr="000F37D3">
        <w:rPr>
          <w:color w:val="auto"/>
          <w:sz w:val="28"/>
          <w:szCs w:val="28"/>
          <w:lang w:val="uk-UA"/>
        </w:rPr>
        <w:t>[</w:t>
      </w:r>
      <w:r w:rsidR="000F37D3" w:rsidRPr="000F37D3">
        <w:rPr>
          <w:color w:val="auto"/>
          <w:sz w:val="28"/>
          <w:szCs w:val="28"/>
          <w:lang w:val="uk-UA"/>
        </w:rPr>
        <w:t>32,</w:t>
      </w:r>
      <w:r w:rsidRPr="000F37D3">
        <w:rPr>
          <w:color w:val="auto"/>
          <w:sz w:val="28"/>
          <w:szCs w:val="28"/>
          <w:lang w:val="uk-UA"/>
        </w:rPr>
        <w:t xml:space="preserve"> с.52].</w:t>
      </w:r>
    </w:p>
    <w:p w:rsidR="004D6B15" w:rsidRDefault="004D6B15" w:rsidP="004D6B15">
      <w:pPr>
        <w:pStyle w:val="Default"/>
        <w:tabs>
          <w:tab w:val="left" w:pos="993"/>
        </w:tabs>
        <w:spacing w:line="360" w:lineRule="auto"/>
        <w:ind w:firstLine="567"/>
        <w:jc w:val="both"/>
        <w:rPr>
          <w:sz w:val="28"/>
          <w:szCs w:val="28"/>
          <w:lang w:val="uk-UA"/>
        </w:rPr>
      </w:pPr>
      <w:r>
        <w:rPr>
          <w:sz w:val="28"/>
          <w:szCs w:val="28"/>
          <w:lang w:val="uk-UA"/>
        </w:rPr>
        <w:t xml:space="preserve">Інтегрована звітність акумулює актуальні тенденції зовнішнього середовища і потреб ділових партнерів. Концепція направлена на розкриття інформації про створення цінності господарюючого суб’єкта, відображення взаємозв’язку між результатами його діяльності і їх наслідками, орієнтована на майбутнє, структурована у відповідності з стратегічними задачами господарюючого суб’єкта і моделлю ведення його бізнесу (рис.1.4). </w:t>
      </w:r>
    </w:p>
    <w:p w:rsidR="00A4354B" w:rsidRDefault="00A4354B" w:rsidP="004D6B15">
      <w:pPr>
        <w:pStyle w:val="Default"/>
        <w:tabs>
          <w:tab w:val="left" w:pos="993"/>
        </w:tabs>
        <w:spacing w:line="360" w:lineRule="auto"/>
        <w:ind w:firstLine="567"/>
        <w:jc w:val="both"/>
        <w:rPr>
          <w:sz w:val="28"/>
          <w:szCs w:val="28"/>
          <w:lang w:val="uk-UA"/>
        </w:rPr>
      </w:pPr>
    </w:p>
    <w:p w:rsidR="00A4354B" w:rsidRDefault="00A4354B" w:rsidP="004D6B15">
      <w:pPr>
        <w:pStyle w:val="Default"/>
        <w:tabs>
          <w:tab w:val="left" w:pos="993"/>
        </w:tabs>
        <w:spacing w:line="360" w:lineRule="auto"/>
        <w:ind w:firstLine="567"/>
        <w:jc w:val="both"/>
        <w:rPr>
          <w:sz w:val="28"/>
          <w:szCs w:val="28"/>
          <w:lang w:val="uk-UA"/>
        </w:rPr>
      </w:pPr>
    </w:p>
    <w:p w:rsidR="00A4354B" w:rsidRDefault="00A4354B" w:rsidP="004D6B15">
      <w:pPr>
        <w:pStyle w:val="Default"/>
        <w:tabs>
          <w:tab w:val="left" w:pos="993"/>
        </w:tabs>
        <w:spacing w:line="360" w:lineRule="auto"/>
        <w:ind w:firstLine="567"/>
        <w:jc w:val="both"/>
        <w:rPr>
          <w:sz w:val="28"/>
          <w:szCs w:val="28"/>
          <w:lang w:val="uk-UA"/>
        </w:rPr>
      </w:pPr>
    </w:p>
    <w:p w:rsidR="004D6B15" w:rsidRDefault="00055030" w:rsidP="004C6A48">
      <w:pPr>
        <w:autoSpaceDE w:val="0"/>
        <w:autoSpaceDN w:val="0"/>
        <w:adjustRightInd w:val="0"/>
        <w:spacing w:after="0" w:line="360" w:lineRule="auto"/>
        <w:ind w:firstLine="709"/>
        <w:jc w:val="both"/>
        <w:rPr>
          <w:rFonts w:ascii="Times New Roman" w:hAnsi="Times New Roman"/>
          <w:sz w:val="28"/>
          <w:szCs w:val="28"/>
          <w:lang w:val="uk-UA"/>
        </w:rPr>
      </w:pPr>
      <w:r w:rsidRPr="00055030">
        <w:rPr>
          <w:rFonts w:ascii="Cambria" w:hAnsi="Cambria" w:cs="Cambria"/>
          <w:noProof/>
          <w:sz w:val="24"/>
          <w:szCs w:val="24"/>
        </w:rPr>
        <w:lastRenderedPageBreak/>
        <w:pict>
          <v:group id="_x0000_s1132" style="position:absolute;left:0;text-align:left;margin-left:2.8pt;margin-top:3.15pt;width:458.25pt;height:271.8pt;z-index:251752448" coordorigin="1755,9888" coordsize="9165,5436">
            <v:rect id="_x0000_s1133" style="position:absolute;left:3894;top:9888;width:4219;height:485">
              <v:textbox style="mso-next-textbox:#_x0000_s1133">
                <w:txbxContent>
                  <w:p w:rsidR="007D108E" w:rsidRPr="001433CD" w:rsidRDefault="007D108E" w:rsidP="007D108E">
                    <w:pPr>
                      <w:jc w:val="center"/>
                      <w:rPr>
                        <w:rFonts w:ascii="Times New Roman" w:hAnsi="Times New Roman"/>
                        <w:sz w:val="24"/>
                        <w:szCs w:val="24"/>
                        <w:lang w:val="uk-UA"/>
                      </w:rPr>
                    </w:pPr>
                    <w:r>
                      <w:rPr>
                        <w:rFonts w:ascii="Times New Roman" w:hAnsi="Times New Roman"/>
                        <w:sz w:val="24"/>
                        <w:szCs w:val="24"/>
                        <w:lang w:val="uk-UA"/>
                      </w:rPr>
                      <w:t>З</w:t>
                    </w:r>
                    <w:r w:rsidRPr="001433CD">
                      <w:rPr>
                        <w:rFonts w:ascii="Times New Roman" w:hAnsi="Times New Roman"/>
                        <w:sz w:val="24"/>
                        <w:szCs w:val="24"/>
                        <w:lang w:val="uk-UA"/>
                      </w:rPr>
                      <w:t>вітність</w:t>
                    </w:r>
                    <w:r>
                      <w:rPr>
                        <w:rFonts w:ascii="Times New Roman" w:hAnsi="Times New Roman"/>
                        <w:sz w:val="24"/>
                        <w:szCs w:val="24"/>
                        <w:lang w:val="uk-UA"/>
                      </w:rPr>
                      <w:t xml:space="preserve"> господарюючого суб’єкта </w:t>
                    </w:r>
                  </w:p>
                </w:txbxContent>
              </v:textbox>
            </v:rect>
            <v:rect id="_x0000_s1134" style="position:absolute;left:1755;top:10564;width:4219;height:485">
              <v:textbox style="mso-next-textbox:#_x0000_s1134">
                <w:txbxContent>
                  <w:p w:rsidR="007D108E" w:rsidRPr="001433CD" w:rsidRDefault="007D108E" w:rsidP="007D108E">
                    <w:pPr>
                      <w:jc w:val="center"/>
                      <w:rPr>
                        <w:rFonts w:ascii="Times New Roman" w:hAnsi="Times New Roman"/>
                        <w:sz w:val="24"/>
                        <w:szCs w:val="24"/>
                        <w:lang w:val="uk-UA"/>
                      </w:rPr>
                    </w:pPr>
                    <w:r>
                      <w:rPr>
                        <w:rFonts w:ascii="Times New Roman" w:hAnsi="Times New Roman"/>
                        <w:sz w:val="24"/>
                        <w:szCs w:val="24"/>
                        <w:lang w:val="uk-UA"/>
                      </w:rPr>
                      <w:t xml:space="preserve">Фінансова </w:t>
                    </w:r>
                    <w:r w:rsidRPr="001433CD">
                      <w:rPr>
                        <w:rFonts w:ascii="Times New Roman" w:hAnsi="Times New Roman"/>
                        <w:sz w:val="24"/>
                        <w:szCs w:val="24"/>
                        <w:lang w:val="uk-UA"/>
                      </w:rPr>
                      <w:t xml:space="preserve"> </w:t>
                    </w:r>
                    <w:r>
                      <w:rPr>
                        <w:rFonts w:ascii="Times New Roman" w:hAnsi="Times New Roman"/>
                        <w:sz w:val="24"/>
                        <w:szCs w:val="24"/>
                        <w:lang w:val="uk-UA"/>
                      </w:rPr>
                      <w:t>з</w:t>
                    </w:r>
                    <w:r w:rsidRPr="001433CD">
                      <w:rPr>
                        <w:rFonts w:ascii="Times New Roman" w:hAnsi="Times New Roman"/>
                        <w:sz w:val="24"/>
                        <w:szCs w:val="24"/>
                        <w:lang w:val="uk-UA"/>
                      </w:rPr>
                      <w:t>вітність</w:t>
                    </w:r>
                  </w:p>
                </w:txbxContent>
              </v:textbox>
            </v:rect>
            <v:rect id="_x0000_s1135" style="position:absolute;left:6107;top:10564;width:4219;height:485">
              <v:textbox style="mso-next-textbox:#_x0000_s1135">
                <w:txbxContent>
                  <w:p w:rsidR="007D108E" w:rsidRPr="001433CD" w:rsidRDefault="007D108E" w:rsidP="007D108E">
                    <w:pPr>
                      <w:jc w:val="center"/>
                      <w:rPr>
                        <w:rFonts w:ascii="Times New Roman" w:hAnsi="Times New Roman"/>
                        <w:sz w:val="24"/>
                        <w:szCs w:val="24"/>
                        <w:lang w:val="uk-UA"/>
                      </w:rPr>
                    </w:pPr>
                    <w:r>
                      <w:rPr>
                        <w:rFonts w:ascii="Times New Roman" w:hAnsi="Times New Roman"/>
                        <w:sz w:val="24"/>
                        <w:szCs w:val="24"/>
                        <w:lang w:val="uk-UA"/>
                      </w:rPr>
                      <w:t xml:space="preserve">Нефінансова </w:t>
                    </w:r>
                    <w:r w:rsidRPr="001433CD">
                      <w:rPr>
                        <w:rFonts w:ascii="Times New Roman" w:hAnsi="Times New Roman"/>
                        <w:sz w:val="24"/>
                        <w:szCs w:val="24"/>
                        <w:lang w:val="uk-UA"/>
                      </w:rPr>
                      <w:t xml:space="preserve"> </w:t>
                    </w:r>
                    <w:r>
                      <w:rPr>
                        <w:rFonts w:ascii="Times New Roman" w:hAnsi="Times New Roman"/>
                        <w:sz w:val="24"/>
                        <w:szCs w:val="24"/>
                        <w:lang w:val="uk-UA"/>
                      </w:rPr>
                      <w:t>з</w:t>
                    </w:r>
                    <w:r w:rsidRPr="001433CD">
                      <w:rPr>
                        <w:rFonts w:ascii="Times New Roman" w:hAnsi="Times New Roman"/>
                        <w:sz w:val="24"/>
                        <w:szCs w:val="24"/>
                        <w:lang w:val="uk-UA"/>
                      </w:rPr>
                      <w:t>вітність</w:t>
                    </w:r>
                  </w:p>
                </w:txbxContent>
              </v:textbox>
            </v:rect>
            <v:rect id="_x0000_s1136" style="position:absolute;left:1829;top:12400;width:3550;height:2087">
              <v:textbox style="mso-next-textbox:#_x0000_s1136">
                <w:txbxContent>
                  <w:p w:rsidR="007D108E" w:rsidRDefault="007D108E" w:rsidP="007D108E">
                    <w:pPr>
                      <w:spacing w:after="0" w:line="240" w:lineRule="auto"/>
                      <w:jc w:val="both"/>
                      <w:rPr>
                        <w:rFonts w:ascii="Times New Roman" w:hAnsi="Times New Roman"/>
                        <w:sz w:val="24"/>
                        <w:szCs w:val="24"/>
                        <w:lang w:val="uk-UA"/>
                      </w:rPr>
                    </w:pPr>
                    <w:r>
                      <w:rPr>
                        <w:rFonts w:ascii="Times New Roman" w:hAnsi="Times New Roman"/>
                        <w:sz w:val="24"/>
                        <w:szCs w:val="24"/>
                        <w:lang w:val="uk-UA"/>
                      </w:rPr>
                      <w:t>1.Баланс (Звіт про фінансовий стан).</w:t>
                    </w:r>
                  </w:p>
                  <w:p w:rsidR="007D108E" w:rsidRDefault="007D108E" w:rsidP="007D108E">
                    <w:pPr>
                      <w:spacing w:after="0" w:line="240" w:lineRule="auto"/>
                      <w:jc w:val="both"/>
                      <w:rPr>
                        <w:rFonts w:ascii="Times New Roman" w:hAnsi="Times New Roman"/>
                        <w:sz w:val="24"/>
                        <w:szCs w:val="24"/>
                        <w:lang w:val="uk-UA"/>
                      </w:rPr>
                    </w:pPr>
                    <w:r>
                      <w:rPr>
                        <w:rFonts w:ascii="Times New Roman" w:hAnsi="Times New Roman"/>
                        <w:sz w:val="24"/>
                        <w:szCs w:val="24"/>
                        <w:lang w:val="uk-UA"/>
                      </w:rPr>
                      <w:t>2.Звіт про фінансові результати (Звіт про сукупний дохід)</w:t>
                    </w:r>
                  </w:p>
                  <w:p w:rsidR="007D108E" w:rsidRDefault="007D108E" w:rsidP="007D108E">
                    <w:pPr>
                      <w:spacing w:after="0" w:line="240" w:lineRule="auto"/>
                      <w:jc w:val="both"/>
                      <w:rPr>
                        <w:rFonts w:ascii="Times New Roman" w:hAnsi="Times New Roman"/>
                        <w:sz w:val="24"/>
                        <w:szCs w:val="24"/>
                        <w:lang w:val="uk-UA"/>
                      </w:rPr>
                    </w:pPr>
                    <w:r>
                      <w:rPr>
                        <w:rFonts w:ascii="Times New Roman" w:hAnsi="Times New Roman"/>
                        <w:sz w:val="24"/>
                        <w:szCs w:val="24"/>
                        <w:lang w:val="uk-UA"/>
                      </w:rPr>
                      <w:t>3.Звіт про рух грошових коштів.</w:t>
                    </w:r>
                  </w:p>
                  <w:p w:rsidR="007D108E" w:rsidRDefault="007D108E" w:rsidP="007D108E">
                    <w:pPr>
                      <w:jc w:val="both"/>
                      <w:rPr>
                        <w:rFonts w:ascii="Times New Roman" w:hAnsi="Times New Roman"/>
                        <w:sz w:val="24"/>
                        <w:szCs w:val="24"/>
                        <w:lang w:val="uk-UA"/>
                      </w:rPr>
                    </w:pPr>
                    <w:r>
                      <w:rPr>
                        <w:rFonts w:ascii="Times New Roman" w:hAnsi="Times New Roman"/>
                        <w:sz w:val="24"/>
                        <w:szCs w:val="24"/>
                        <w:lang w:val="uk-UA"/>
                      </w:rPr>
                      <w:t>4.Звіт про власний капітал</w:t>
                    </w:r>
                  </w:p>
                  <w:p w:rsidR="007D108E" w:rsidRPr="001433CD" w:rsidRDefault="007D108E" w:rsidP="007D108E">
                    <w:pPr>
                      <w:jc w:val="both"/>
                      <w:rPr>
                        <w:rFonts w:ascii="Times New Roman" w:hAnsi="Times New Roman"/>
                        <w:sz w:val="24"/>
                        <w:szCs w:val="24"/>
                        <w:lang w:val="uk-UA"/>
                      </w:rPr>
                    </w:pPr>
                  </w:p>
                </w:txbxContent>
              </v:textbox>
            </v:rect>
            <v:rect id="_x0000_s1137" style="position:absolute;left:5825;top:14780;width:4872;height:544">
              <v:textbox style="mso-next-textbox:#_x0000_s1137">
                <w:txbxContent>
                  <w:p w:rsidR="007D108E" w:rsidRPr="001433CD" w:rsidRDefault="007D108E" w:rsidP="007D108E">
                    <w:pPr>
                      <w:jc w:val="center"/>
                      <w:rPr>
                        <w:rFonts w:ascii="Times New Roman" w:hAnsi="Times New Roman"/>
                        <w:sz w:val="24"/>
                        <w:szCs w:val="24"/>
                        <w:lang w:val="uk-UA"/>
                      </w:rPr>
                    </w:pPr>
                    <w:r>
                      <w:rPr>
                        <w:rFonts w:ascii="Times New Roman" w:hAnsi="Times New Roman"/>
                        <w:sz w:val="24"/>
                        <w:szCs w:val="24"/>
                        <w:lang w:val="uk-UA"/>
                      </w:rPr>
                      <w:t>Інтегрована звітність</w:t>
                    </w:r>
                  </w:p>
                </w:txbxContent>
              </v:textbox>
            </v:rect>
            <v:rect id="_x0000_s1138" style="position:absolute;left:5513;top:11210;width:2778;height:926">
              <v:textbox style="mso-next-textbox:#_x0000_s1138">
                <w:txbxContent>
                  <w:p w:rsidR="007D108E" w:rsidRPr="001433CD" w:rsidRDefault="007D108E" w:rsidP="007D108E">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Звітність з фінансовими та не фінансовими показниками</w:t>
                    </w:r>
                  </w:p>
                </w:txbxContent>
              </v:textbox>
            </v:rect>
            <v:rect id="_x0000_s1139" style="position:absolute;left:1755;top:11210;width:3624;height:779">
              <v:textbox style="mso-next-textbox:#_x0000_s1139">
                <w:txbxContent>
                  <w:p w:rsidR="007D108E" w:rsidRPr="001433CD" w:rsidRDefault="007D108E" w:rsidP="007D108E">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Звітність з фінансовими показниками</w:t>
                    </w:r>
                  </w:p>
                </w:txbxContent>
              </v:textbox>
            </v:rect>
            <v:rect id="_x0000_s1140" style="position:absolute;left:8410;top:11210;width:2510;height:926">
              <v:textbox style="mso-next-textbox:#_x0000_s1140">
                <w:txbxContent>
                  <w:p w:rsidR="007D108E" w:rsidRPr="001433CD" w:rsidRDefault="007D108E" w:rsidP="007D108E">
                    <w:pPr>
                      <w:spacing w:after="0" w:line="240" w:lineRule="auto"/>
                      <w:jc w:val="center"/>
                      <w:rPr>
                        <w:rFonts w:ascii="Times New Roman" w:hAnsi="Times New Roman"/>
                        <w:sz w:val="24"/>
                        <w:szCs w:val="24"/>
                        <w:lang w:val="uk-UA"/>
                      </w:rPr>
                    </w:pPr>
                    <w:r>
                      <w:rPr>
                        <w:rFonts w:ascii="Times New Roman" w:hAnsi="Times New Roman"/>
                        <w:sz w:val="24"/>
                        <w:szCs w:val="24"/>
                        <w:lang w:val="uk-UA"/>
                      </w:rPr>
                      <w:t>Звітність з фінансовими показниками</w:t>
                    </w:r>
                  </w:p>
                </w:txbxContent>
              </v:textbox>
            </v:rect>
            <v:rect id="_x0000_s1141" style="position:absolute;left:5825;top:12386;width:4739;height:2262">
              <v:stroke dashstyle="dashDot"/>
              <v:textbox style="mso-next-textbox:#_x0000_s1141">
                <w:txbxContent>
                  <w:p w:rsidR="007D108E" w:rsidRDefault="007D108E" w:rsidP="007D108E">
                    <w:pPr>
                      <w:rPr>
                        <w:noProof/>
                        <w:lang w:val="uk-UA"/>
                      </w:rPr>
                    </w:pPr>
                    <w:r>
                      <w:rPr>
                        <w:noProof/>
                        <w:lang w:val="uk-UA"/>
                      </w:rPr>
                      <w:t xml:space="preserve">                                                 </w:t>
                    </w:r>
                  </w:p>
                  <w:p w:rsidR="007D108E" w:rsidRDefault="007D108E" w:rsidP="007D108E">
                    <w:pPr>
                      <w:rPr>
                        <w:noProof/>
                        <w:lang w:val="uk-UA"/>
                      </w:rPr>
                    </w:pPr>
                    <w:r>
                      <w:rPr>
                        <w:noProof/>
                        <w:lang w:val="uk-UA"/>
                      </w:rPr>
                      <w:t xml:space="preserve">        </w:t>
                    </w:r>
                  </w:p>
                </w:txbxContent>
              </v:textbox>
            </v:rect>
            <v:rect id="_x0000_s1142" style="position:absolute;left:8410;top:12533;width:2035;height:499">
              <v:textbox style="mso-next-textbox:#_x0000_s1142">
                <w:txbxContent>
                  <w:p w:rsidR="007D108E" w:rsidRPr="008B3EAF" w:rsidRDefault="007D108E" w:rsidP="007D108E">
                    <w:pPr>
                      <w:jc w:val="center"/>
                      <w:rPr>
                        <w:rFonts w:ascii="Times New Roman" w:hAnsi="Times New Roman"/>
                        <w:sz w:val="24"/>
                        <w:szCs w:val="24"/>
                        <w:lang w:val="uk-UA"/>
                      </w:rPr>
                    </w:pPr>
                    <w:r w:rsidRPr="008B3EAF">
                      <w:rPr>
                        <w:rFonts w:ascii="Times New Roman" w:hAnsi="Times New Roman"/>
                        <w:sz w:val="24"/>
                        <w:szCs w:val="24"/>
                        <w:lang w:val="uk-UA"/>
                      </w:rPr>
                      <w:t>Екологічний звіт</w:t>
                    </w:r>
                  </w:p>
                </w:txbxContent>
              </v:textbox>
            </v:rect>
            <v:rect id="_x0000_s1143" style="position:absolute;left:8410;top:13120;width:2035;height:529">
              <v:textbox style="mso-next-textbox:#_x0000_s1143">
                <w:txbxContent>
                  <w:p w:rsidR="007D108E" w:rsidRPr="008B3EAF" w:rsidRDefault="007D108E" w:rsidP="007D108E">
                    <w:pPr>
                      <w:jc w:val="center"/>
                      <w:rPr>
                        <w:rFonts w:ascii="Times New Roman" w:hAnsi="Times New Roman"/>
                        <w:sz w:val="24"/>
                        <w:szCs w:val="24"/>
                        <w:lang w:val="uk-UA"/>
                      </w:rPr>
                    </w:pPr>
                    <w:r w:rsidRPr="008B3EAF">
                      <w:rPr>
                        <w:rFonts w:ascii="Times New Roman" w:hAnsi="Times New Roman"/>
                        <w:sz w:val="24"/>
                        <w:szCs w:val="24"/>
                        <w:lang w:val="uk-UA"/>
                      </w:rPr>
                      <w:t>Соціальний звіт</w:t>
                    </w:r>
                  </w:p>
                </w:txbxContent>
              </v:textbox>
            </v:rect>
            <v:rect id="_x0000_s1144" style="position:absolute;left:6107;top:12885;width:2006;height:882">
              <v:textbox style="mso-next-textbox:#_x0000_s1144">
                <w:txbxContent>
                  <w:p w:rsidR="007D108E" w:rsidRPr="008B3EAF" w:rsidRDefault="007D108E" w:rsidP="007D108E">
                    <w:pPr>
                      <w:spacing w:after="0" w:line="240" w:lineRule="auto"/>
                      <w:jc w:val="center"/>
                      <w:rPr>
                        <w:rFonts w:ascii="Times New Roman" w:hAnsi="Times New Roman"/>
                        <w:sz w:val="24"/>
                        <w:szCs w:val="24"/>
                        <w:lang w:val="uk-UA"/>
                      </w:rPr>
                    </w:pPr>
                    <w:r w:rsidRPr="008B3EAF">
                      <w:rPr>
                        <w:rFonts w:ascii="Times New Roman" w:hAnsi="Times New Roman"/>
                        <w:sz w:val="24"/>
                        <w:szCs w:val="24"/>
                        <w:lang w:val="uk-UA"/>
                      </w:rPr>
                      <w:t>Звіт про сталий розвиток</w:t>
                    </w:r>
                  </w:p>
                </w:txbxContent>
              </v:textbox>
            </v:rect>
            <v:shape id="_x0000_s1145" type="#_x0000_t32" style="position:absolute;left:4028;top:10373;width:1946;height:191;flip:x" o:connectortype="straight">
              <v:stroke endarrow="block"/>
            </v:shape>
            <v:shape id="_x0000_s1146" type="#_x0000_t32" style="position:absolute;left:5974;top:10373;width:2139;height:191" o:connectortype="straight">
              <v:stroke endarrow="block"/>
            </v:shape>
            <v:shape id="_x0000_s1147" type="#_x0000_t32" style="position:absolute;left:3463;top:11049;width:0;height:161;flip:y" o:connectortype="straight">
              <v:stroke endarrow="block"/>
            </v:shape>
            <v:shape id="_x0000_s1148" type="#_x0000_t32" style="position:absolute;left:3463;top:11989;width:0;height:397" o:connectortype="straight">
              <v:stroke endarrow="block"/>
            </v:shape>
            <v:shape id="_x0000_s1149" type="#_x0000_t32" style="position:absolute;left:6880;top:11049;width:0;height:161;flip:y" o:connectortype="straight">
              <v:stroke endarrow="block"/>
            </v:shape>
            <v:shape id="_x0000_s1150" type="#_x0000_t32" style="position:absolute;left:9583;top:11049;width:0;height:161;flip:y" o:connectortype="straight">
              <v:stroke endarrow="block"/>
            </v:shape>
            <v:shape id="_x0000_s1151" type="#_x0000_t32" style="position:absolute;left:5647;top:12136;width:0;height:2879" o:connectortype="straight"/>
            <v:shape id="_x0000_s1152" type="#_x0000_t32" style="position:absolute;left:5647;top:13355;width:460;height:0" o:connectortype="straight">
              <v:stroke endarrow="block"/>
            </v:shape>
            <v:shape id="_x0000_s1153" type="#_x0000_t32" style="position:absolute;left:10697;top:12136;width:0;height:1851" o:connectortype="straight"/>
            <v:shape id="_x0000_s1154" type="#_x0000_t32" style="position:absolute;left:10445;top:13355;width:252;height:0;flip:x" o:connectortype="straight">
              <v:stroke endarrow="block"/>
            </v:shape>
            <v:shape id="_x0000_s1155" type="#_x0000_t32" style="position:absolute;left:10445;top:12797;width:252;height:0;flip:x" o:connectortype="straight">
              <v:stroke endarrow="block"/>
            </v:shape>
            <v:rect id="_x0000_s1156" style="position:absolute;left:8410;top:13767;width:2035;height:720">
              <v:textbox style="mso-next-textbox:#_x0000_s1156">
                <w:txbxContent>
                  <w:p w:rsidR="007D108E" w:rsidRPr="005C3AB5" w:rsidRDefault="007D108E" w:rsidP="007D108E">
                    <w:pPr>
                      <w:spacing w:after="0" w:line="240" w:lineRule="auto"/>
                      <w:jc w:val="center"/>
                      <w:rPr>
                        <w:rFonts w:ascii="Times New Roman" w:hAnsi="Times New Roman"/>
                        <w:sz w:val="24"/>
                        <w:szCs w:val="24"/>
                        <w:lang w:val="uk-UA"/>
                      </w:rPr>
                    </w:pPr>
                    <w:r w:rsidRPr="005C3AB5">
                      <w:rPr>
                        <w:rFonts w:ascii="Times New Roman" w:hAnsi="Times New Roman"/>
                        <w:sz w:val="24"/>
                        <w:szCs w:val="24"/>
                        <w:lang w:val="uk-UA"/>
                      </w:rPr>
                      <w:t>Корпоративний звіт</w:t>
                    </w:r>
                  </w:p>
                </w:txbxContent>
              </v:textbox>
            </v:rect>
            <v:shape id="_x0000_s1157" type="#_x0000_t32" style="position:absolute;left:10445;top:13987;width:252;height:0;flip:x" o:connectortype="straight">
              <v:stroke endarrow="block"/>
            </v:shape>
            <v:shape id="_x0000_s1158" type="#_x0000_t32" style="position:absolute;left:8113;top:12797;width:297;height:558;flip:y" o:connectortype="straight">
              <v:stroke endarrow="block"/>
            </v:shape>
            <v:shape id="_x0000_s1159" type="#_x0000_t32" style="position:absolute;left:8113;top:13355;width:297;height:808" o:connectortype="straight">
              <v:stroke endarrow="block"/>
            </v:shape>
            <v:shape id="_x0000_s1160" type="#_x0000_t32" style="position:absolute;left:8113;top:13355;width:297;height:0" o:connectortype="straight">
              <v:stroke endarrow="block"/>
            </v:shape>
            <v:shape id="_x0000_s1161" type="#_x0000_t32" style="position:absolute;left:5647;top:15015;width:178;height:0" o:connectortype="straight">
              <v:stroke endarrow="block"/>
            </v:shape>
          </v:group>
        </w:pict>
      </w: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C6A48">
      <w:pPr>
        <w:autoSpaceDE w:val="0"/>
        <w:autoSpaceDN w:val="0"/>
        <w:adjustRightInd w:val="0"/>
        <w:spacing w:after="0" w:line="360" w:lineRule="auto"/>
        <w:ind w:firstLine="709"/>
        <w:jc w:val="both"/>
        <w:rPr>
          <w:rFonts w:ascii="Times New Roman" w:hAnsi="Times New Roman"/>
          <w:sz w:val="28"/>
          <w:szCs w:val="28"/>
          <w:lang w:val="uk-UA"/>
        </w:rPr>
      </w:pPr>
    </w:p>
    <w:p w:rsidR="004D6B15" w:rsidRDefault="004D6B15" w:rsidP="004D6B15">
      <w:pPr>
        <w:pStyle w:val="Default"/>
        <w:tabs>
          <w:tab w:val="left" w:pos="993"/>
        </w:tabs>
        <w:spacing w:line="360" w:lineRule="auto"/>
        <w:ind w:firstLine="567"/>
        <w:jc w:val="both"/>
        <w:rPr>
          <w:sz w:val="28"/>
          <w:szCs w:val="28"/>
          <w:lang w:val="uk-UA"/>
        </w:rPr>
      </w:pPr>
    </w:p>
    <w:p w:rsidR="004D6B15" w:rsidRDefault="004D6B15" w:rsidP="004D6B15">
      <w:pPr>
        <w:pStyle w:val="Default"/>
        <w:tabs>
          <w:tab w:val="left" w:pos="993"/>
        </w:tabs>
        <w:spacing w:line="360" w:lineRule="auto"/>
        <w:ind w:firstLine="567"/>
        <w:jc w:val="both"/>
        <w:rPr>
          <w:sz w:val="28"/>
          <w:szCs w:val="28"/>
          <w:lang w:val="uk-UA"/>
        </w:rPr>
      </w:pPr>
      <w:r>
        <w:rPr>
          <w:sz w:val="28"/>
          <w:szCs w:val="28"/>
          <w:lang w:val="uk-UA"/>
        </w:rPr>
        <w:t>Рис.1.4. Склад фінансової та не фінансової звітності господарюючого суб’єкта</w:t>
      </w:r>
    </w:p>
    <w:p w:rsidR="008B1A5F" w:rsidRPr="000F37D3" w:rsidRDefault="008B1A5F" w:rsidP="008B1A5F">
      <w:pPr>
        <w:pStyle w:val="a8"/>
        <w:spacing w:after="0" w:line="360" w:lineRule="auto"/>
        <w:ind w:left="0" w:firstLine="567"/>
        <w:rPr>
          <w:rFonts w:ascii="Times New Roman" w:hAnsi="Times New Roman"/>
          <w:i/>
          <w:sz w:val="24"/>
          <w:szCs w:val="24"/>
          <w:lang w:val="ru-RU"/>
        </w:rPr>
      </w:pPr>
      <w:r w:rsidRPr="000F37D3">
        <w:rPr>
          <w:rFonts w:ascii="Times New Roman" w:hAnsi="Times New Roman"/>
          <w:i/>
          <w:sz w:val="24"/>
          <w:szCs w:val="24"/>
          <w:lang w:val="uk-UA"/>
        </w:rPr>
        <w:t xml:space="preserve">Джерело: побудовано автором </w:t>
      </w:r>
      <w:r w:rsidRPr="000F37D3">
        <w:rPr>
          <w:rFonts w:ascii="Times New Roman" w:hAnsi="Times New Roman"/>
          <w:i/>
          <w:sz w:val="24"/>
          <w:szCs w:val="24"/>
          <w:lang w:val="ru-RU"/>
        </w:rPr>
        <w:t xml:space="preserve">на основі  </w:t>
      </w:r>
      <w:r w:rsidR="00AF4889" w:rsidRPr="000F37D3">
        <w:rPr>
          <w:rFonts w:ascii="Times New Roman" w:hAnsi="Times New Roman"/>
          <w:i/>
          <w:sz w:val="24"/>
          <w:szCs w:val="24"/>
          <w:lang w:val="uk-UA"/>
        </w:rPr>
        <w:t>[</w:t>
      </w:r>
      <w:r w:rsidR="000F37D3" w:rsidRPr="000F37D3">
        <w:rPr>
          <w:rFonts w:ascii="Times New Roman" w:hAnsi="Times New Roman"/>
          <w:i/>
          <w:sz w:val="24"/>
          <w:szCs w:val="24"/>
          <w:lang w:val="uk-UA"/>
        </w:rPr>
        <w:t>29</w:t>
      </w:r>
      <w:r w:rsidR="00AF4889" w:rsidRPr="000F37D3">
        <w:rPr>
          <w:rFonts w:ascii="Times New Roman" w:hAnsi="Times New Roman"/>
          <w:i/>
          <w:sz w:val="24"/>
          <w:szCs w:val="24"/>
          <w:lang w:val="uk-UA"/>
        </w:rPr>
        <w:t>]</w:t>
      </w:r>
    </w:p>
    <w:p w:rsidR="004D6B15" w:rsidRPr="008B1A5F" w:rsidRDefault="004D6B15" w:rsidP="004D6B15">
      <w:pPr>
        <w:pStyle w:val="Default"/>
        <w:tabs>
          <w:tab w:val="left" w:pos="993"/>
        </w:tabs>
        <w:spacing w:line="360" w:lineRule="auto"/>
        <w:ind w:firstLine="567"/>
        <w:jc w:val="both"/>
        <w:rPr>
          <w:sz w:val="28"/>
          <w:szCs w:val="28"/>
        </w:rPr>
      </w:pPr>
    </w:p>
    <w:p w:rsidR="004D6B15" w:rsidRDefault="004D6B15" w:rsidP="004D6B15">
      <w:pPr>
        <w:pStyle w:val="Default"/>
        <w:tabs>
          <w:tab w:val="left" w:pos="993"/>
        </w:tabs>
        <w:spacing w:line="360" w:lineRule="auto"/>
        <w:ind w:firstLine="567"/>
        <w:jc w:val="both"/>
        <w:rPr>
          <w:sz w:val="28"/>
          <w:szCs w:val="28"/>
          <w:lang w:val="uk-UA"/>
        </w:rPr>
      </w:pPr>
      <w:r>
        <w:rPr>
          <w:sz w:val="28"/>
          <w:szCs w:val="28"/>
          <w:lang w:val="uk-UA"/>
        </w:rPr>
        <w:t xml:space="preserve">Таким чином, обліково-аналітичне забезпечення формування інтегрованої звітності умовно розподіляють на дві складові: облікову фінансову і не фінансову інформацію та аналітичну </w:t>
      </w:r>
      <w:r w:rsidRPr="000F37D3">
        <w:rPr>
          <w:color w:val="auto"/>
          <w:sz w:val="28"/>
          <w:szCs w:val="28"/>
          <w:lang w:val="uk-UA"/>
        </w:rPr>
        <w:t>[</w:t>
      </w:r>
      <w:r w:rsidR="000F37D3" w:rsidRPr="000F37D3">
        <w:rPr>
          <w:color w:val="auto"/>
          <w:sz w:val="28"/>
          <w:szCs w:val="28"/>
          <w:lang w:val="uk-UA"/>
        </w:rPr>
        <w:t>29,</w:t>
      </w:r>
      <w:r w:rsidRPr="000F37D3">
        <w:rPr>
          <w:color w:val="auto"/>
          <w:sz w:val="28"/>
          <w:szCs w:val="28"/>
          <w:lang w:val="uk-UA"/>
        </w:rPr>
        <w:t xml:space="preserve"> с.80-81].</w:t>
      </w:r>
    </w:p>
    <w:p w:rsidR="004D6B15" w:rsidRDefault="004D6B15" w:rsidP="004D6B15">
      <w:pPr>
        <w:pStyle w:val="Default"/>
        <w:tabs>
          <w:tab w:val="left" w:pos="993"/>
        </w:tabs>
        <w:spacing w:line="360" w:lineRule="auto"/>
        <w:ind w:firstLine="567"/>
        <w:jc w:val="both"/>
        <w:rPr>
          <w:sz w:val="28"/>
          <w:szCs w:val="28"/>
          <w:lang w:val="uk-UA"/>
        </w:rPr>
      </w:pPr>
      <w:r>
        <w:rPr>
          <w:sz w:val="28"/>
          <w:szCs w:val="28"/>
          <w:lang w:val="uk-UA"/>
        </w:rPr>
        <w:t>Облікова фінансова інформація представлена у вигляді первинної, зведеної та звітної документації,</w:t>
      </w:r>
      <w:r w:rsidRPr="00FF7F94">
        <w:rPr>
          <w:sz w:val="28"/>
          <w:szCs w:val="28"/>
          <w:lang w:val="uk-UA"/>
        </w:rPr>
        <w:t xml:space="preserve"> </w:t>
      </w:r>
      <w:r>
        <w:rPr>
          <w:sz w:val="28"/>
          <w:szCs w:val="28"/>
          <w:lang w:val="uk-UA"/>
        </w:rPr>
        <w:t xml:space="preserve">що демонструє комплекс взаємопов’язаних даних і розрахункових показників, які відображають діяльність суб’єкта господарювання. Облікова не фінансова складова є уточнюючим фактором, що має безпосередній вплив на управлінське рішення. Облікова інформація, в свою чергу, слугує інформаційною базою для проведення аналізу основних показників діяльності суб’єкта господарювання. </w:t>
      </w:r>
    </w:p>
    <w:p w:rsidR="004C6A48" w:rsidRPr="004C6A48" w:rsidRDefault="00AF4889" w:rsidP="004C6A48">
      <w:pPr>
        <w:autoSpaceDE w:val="0"/>
        <w:autoSpaceDN w:val="0"/>
        <w:adjustRightInd w:val="0"/>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З рисунку 1.4. робимо висновок, що н</w:t>
      </w:r>
      <w:r w:rsidR="004C6A48" w:rsidRPr="004C6A48">
        <w:rPr>
          <w:rFonts w:ascii="Times New Roman" w:hAnsi="Times New Roman"/>
          <w:sz w:val="28"/>
          <w:szCs w:val="28"/>
          <w:lang w:val="uk-UA"/>
        </w:rPr>
        <w:t xml:space="preserve">ефінансову звітність визначають </w:t>
      </w:r>
      <w:r w:rsidR="00F901EF">
        <w:rPr>
          <w:rFonts w:ascii="Times New Roman" w:hAnsi="Times New Roman"/>
          <w:sz w:val="28"/>
          <w:szCs w:val="28"/>
          <w:lang w:val="uk-UA"/>
        </w:rPr>
        <w:t xml:space="preserve">ще </w:t>
      </w:r>
      <w:r>
        <w:rPr>
          <w:rFonts w:ascii="Times New Roman" w:hAnsi="Times New Roman"/>
          <w:sz w:val="28"/>
          <w:szCs w:val="28"/>
          <w:lang w:val="uk-UA"/>
        </w:rPr>
        <w:t xml:space="preserve">і </w:t>
      </w:r>
      <w:r w:rsidR="004C6A48" w:rsidRPr="004C6A48">
        <w:rPr>
          <w:rFonts w:ascii="Times New Roman" w:hAnsi="Times New Roman"/>
          <w:sz w:val="28"/>
          <w:szCs w:val="28"/>
          <w:lang w:val="uk-UA"/>
        </w:rPr>
        <w:t xml:space="preserve">як звітність, що надає зацікавленим користувачам інформацію стосовно впливу діяльності підприємства на суспільство та навколишнє середовище, а також як інструмент соціальної відповідальності бізнесу. Зацікавленими </w:t>
      </w:r>
      <w:r w:rsidR="004C6A48" w:rsidRPr="004C6A48">
        <w:rPr>
          <w:rFonts w:ascii="Times New Roman" w:hAnsi="Times New Roman"/>
          <w:sz w:val="28"/>
          <w:szCs w:val="28"/>
          <w:lang w:val="uk-UA"/>
        </w:rPr>
        <w:lastRenderedPageBreak/>
        <w:t>користувачами, в цьому випадку, виступають власники, керівники, фінансові агенти, контрагенти, працівники самого підприємства, органи влади та громадські організації, населення. Їх інформаційні потреби наведені в табл</w:t>
      </w:r>
      <w:r w:rsidR="004C6A48">
        <w:rPr>
          <w:rFonts w:ascii="Times New Roman" w:hAnsi="Times New Roman"/>
          <w:sz w:val="28"/>
          <w:szCs w:val="28"/>
          <w:lang w:val="uk-UA"/>
        </w:rPr>
        <w:t xml:space="preserve">.1.7. </w:t>
      </w:r>
      <w:r w:rsidR="0057363F" w:rsidRPr="000F37D3">
        <w:rPr>
          <w:rFonts w:ascii="Times New Roman" w:hAnsi="Times New Roman"/>
          <w:sz w:val="28"/>
          <w:szCs w:val="28"/>
          <w:lang w:val="uk-UA"/>
        </w:rPr>
        <w:t>[</w:t>
      </w:r>
      <w:r w:rsidR="000F37D3" w:rsidRPr="000F37D3">
        <w:rPr>
          <w:rFonts w:ascii="Times New Roman" w:hAnsi="Times New Roman"/>
          <w:sz w:val="28"/>
          <w:szCs w:val="28"/>
          <w:lang w:val="uk-UA"/>
        </w:rPr>
        <w:t>39,</w:t>
      </w:r>
      <w:r w:rsidR="0057363F" w:rsidRPr="000F37D3">
        <w:rPr>
          <w:rFonts w:ascii="Times New Roman" w:hAnsi="Times New Roman"/>
          <w:sz w:val="28"/>
          <w:szCs w:val="28"/>
          <w:lang w:val="uk-UA"/>
        </w:rPr>
        <w:t xml:space="preserve"> с.175]</w:t>
      </w:r>
      <w:r w:rsidR="0057363F" w:rsidRPr="004F5519">
        <w:rPr>
          <w:rFonts w:ascii="Times New Roman" w:hAnsi="Times New Roman"/>
          <w:sz w:val="28"/>
          <w:szCs w:val="28"/>
          <w:lang w:val="uk-UA" w:eastAsia="ru-RU"/>
        </w:rPr>
        <w:t>.</w:t>
      </w:r>
    </w:p>
    <w:p w:rsidR="004C6A48" w:rsidRDefault="0057363F" w:rsidP="0057363F">
      <w:pPr>
        <w:autoSpaceDE w:val="0"/>
        <w:autoSpaceDN w:val="0"/>
        <w:adjustRightInd w:val="0"/>
        <w:spacing w:after="0" w:line="360" w:lineRule="auto"/>
        <w:ind w:firstLine="709"/>
        <w:jc w:val="right"/>
        <w:rPr>
          <w:rFonts w:ascii="Times New Roman" w:hAnsi="Times New Roman"/>
          <w:i/>
          <w:sz w:val="28"/>
          <w:szCs w:val="28"/>
          <w:lang w:val="uk-UA" w:eastAsia="ru-RU"/>
        </w:rPr>
      </w:pPr>
      <w:r w:rsidRPr="0057363F">
        <w:rPr>
          <w:rFonts w:ascii="Times New Roman" w:hAnsi="Times New Roman"/>
          <w:i/>
          <w:sz w:val="28"/>
          <w:szCs w:val="28"/>
          <w:lang w:val="uk-UA" w:eastAsia="ru-RU"/>
        </w:rPr>
        <w:t>Таблиця 1.7</w:t>
      </w:r>
    </w:p>
    <w:p w:rsidR="0057363F" w:rsidRDefault="0057363F" w:rsidP="0057363F">
      <w:pPr>
        <w:autoSpaceDE w:val="0"/>
        <w:autoSpaceDN w:val="0"/>
        <w:adjustRightInd w:val="0"/>
        <w:spacing w:after="0" w:line="360" w:lineRule="auto"/>
        <w:ind w:firstLine="709"/>
        <w:jc w:val="center"/>
        <w:rPr>
          <w:rFonts w:ascii="Times New Roman" w:hAnsi="Times New Roman"/>
          <w:b/>
          <w:sz w:val="28"/>
          <w:szCs w:val="28"/>
          <w:lang w:val="uk-UA" w:eastAsia="ru-RU"/>
        </w:rPr>
      </w:pPr>
      <w:r>
        <w:rPr>
          <w:rFonts w:ascii="Times New Roman" w:hAnsi="Times New Roman"/>
          <w:b/>
          <w:sz w:val="28"/>
          <w:szCs w:val="28"/>
          <w:lang w:val="uk-UA" w:eastAsia="ru-RU"/>
        </w:rPr>
        <w:t>Користувачі нефінансової звітності та їх інформаційні потреби</w:t>
      </w:r>
    </w:p>
    <w:tbl>
      <w:tblPr>
        <w:tblStyle w:val="a5"/>
        <w:tblW w:w="0" w:type="auto"/>
        <w:tblLook w:val="04A0"/>
      </w:tblPr>
      <w:tblGrid>
        <w:gridCol w:w="4077"/>
        <w:gridCol w:w="5529"/>
      </w:tblGrid>
      <w:tr w:rsidR="0057363F" w:rsidRPr="0057363F" w:rsidTr="0057363F">
        <w:tc>
          <w:tcPr>
            <w:tcW w:w="4077" w:type="dxa"/>
          </w:tcPr>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Користувачі не фінансової звітності</w:t>
            </w:r>
          </w:p>
        </w:tc>
        <w:tc>
          <w:tcPr>
            <w:tcW w:w="5529" w:type="dxa"/>
          </w:tcPr>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Інформаційні потреби користувачів</w:t>
            </w:r>
          </w:p>
        </w:tc>
      </w:tr>
      <w:tr w:rsidR="0057363F" w:rsidRPr="0057363F" w:rsidTr="0057363F">
        <w:tc>
          <w:tcPr>
            <w:tcW w:w="4077" w:type="dxa"/>
          </w:tcPr>
          <w:p w:rsidR="0057363F" w:rsidRPr="0057363F" w:rsidRDefault="0057363F" w:rsidP="0057363F">
            <w:pPr>
              <w:pStyle w:val="Default"/>
              <w:jc w:val="center"/>
            </w:pPr>
            <w:r w:rsidRPr="0057363F">
              <w:t xml:space="preserve">Керівники, власники (учасники) </w:t>
            </w:r>
          </w:p>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val="uk-UA" w:eastAsia="ru-RU"/>
              </w:rPr>
            </w:pPr>
          </w:p>
        </w:tc>
        <w:tc>
          <w:tcPr>
            <w:tcW w:w="5529" w:type="dxa"/>
          </w:tcPr>
          <w:p w:rsidR="0057363F" w:rsidRPr="0057363F" w:rsidRDefault="0057363F" w:rsidP="0057363F">
            <w:pPr>
              <w:pStyle w:val="Default"/>
              <w:jc w:val="both"/>
              <w:rPr>
                <w:lang w:val="uk-UA"/>
              </w:rPr>
            </w:pPr>
            <w:r w:rsidRPr="0057363F">
              <w:t xml:space="preserve">Інформація щодо наслідків економічної та </w:t>
            </w:r>
            <w:proofErr w:type="gramStart"/>
            <w:r w:rsidRPr="0057363F">
              <w:t>соц</w:t>
            </w:r>
            <w:proofErr w:type="gramEnd"/>
            <w:r w:rsidRPr="0057363F">
              <w:t xml:space="preserve">іальної діяльності, результати виконання поставлених цілей </w:t>
            </w:r>
          </w:p>
        </w:tc>
      </w:tr>
      <w:tr w:rsidR="0057363F" w:rsidRPr="0057363F" w:rsidTr="0057363F">
        <w:tc>
          <w:tcPr>
            <w:tcW w:w="4077" w:type="dxa"/>
          </w:tcPr>
          <w:p w:rsidR="0057363F" w:rsidRPr="0057363F" w:rsidRDefault="0057363F" w:rsidP="0057363F">
            <w:pPr>
              <w:pStyle w:val="Default"/>
              <w:jc w:val="center"/>
            </w:pPr>
            <w:r w:rsidRPr="0057363F">
              <w:t xml:space="preserve">Фінансові агенти (кредитори, інвестори) </w:t>
            </w:r>
          </w:p>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eastAsia="ru-RU"/>
              </w:rPr>
            </w:pPr>
          </w:p>
        </w:tc>
        <w:tc>
          <w:tcPr>
            <w:tcW w:w="5529" w:type="dxa"/>
            <w:vMerge w:val="restart"/>
          </w:tcPr>
          <w:p w:rsidR="0057363F" w:rsidRPr="0057363F" w:rsidRDefault="0057363F" w:rsidP="0057363F">
            <w:pPr>
              <w:pStyle w:val="Default"/>
              <w:jc w:val="both"/>
              <w:rPr>
                <w:lang w:val="uk-UA"/>
              </w:rPr>
            </w:pPr>
            <w:r w:rsidRPr="0057363F">
              <w:t xml:space="preserve">Інформація щодо </w:t>
            </w:r>
            <w:proofErr w:type="gramStart"/>
            <w:r w:rsidRPr="0057363F">
              <w:t>соц</w:t>
            </w:r>
            <w:proofErr w:type="gramEnd"/>
            <w:r w:rsidRPr="0057363F">
              <w:t>іальних і екологічних аспектів діяльності підприємства у взаємозв'язку з економічними результатами, що дозволить ефективно оцінити ризики бізнесу</w:t>
            </w:r>
            <w:r>
              <w:rPr>
                <w:lang w:val="uk-UA"/>
              </w:rPr>
              <w:t>.</w:t>
            </w:r>
            <w:r w:rsidRPr="0057363F">
              <w:t xml:space="preserve"> </w:t>
            </w:r>
          </w:p>
        </w:tc>
      </w:tr>
      <w:tr w:rsidR="0057363F" w:rsidRPr="0057363F" w:rsidTr="0057363F">
        <w:trPr>
          <w:trHeight w:val="186"/>
        </w:trPr>
        <w:tc>
          <w:tcPr>
            <w:tcW w:w="4077" w:type="dxa"/>
          </w:tcPr>
          <w:p w:rsidR="0057363F" w:rsidRPr="0057363F" w:rsidRDefault="0057363F" w:rsidP="0057363F">
            <w:pPr>
              <w:pStyle w:val="Default"/>
              <w:jc w:val="center"/>
              <w:rPr>
                <w:lang w:val="uk-UA"/>
              </w:rPr>
            </w:pPr>
            <w:r w:rsidRPr="0057363F">
              <w:t xml:space="preserve">Партнери </w:t>
            </w:r>
          </w:p>
        </w:tc>
        <w:tc>
          <w:tcPr>
            <w:tcW w:w="5529" w:type="dxa"/>
            <w:vMerge/>
          </w:tcPr>
          <w:p w:rsidR="0057363F" w:rsidRPr="0057363F" w:rsidRDefault="0057363F" w:rsidP="0057363F">
            <w:pPr>
              <w:autoSpaceDE w:val="0"/>
              <w:autoSpaceDN w:val="0"/>
              <w:adjustRightInd w:val="0"/>
              <w:spacing w:after="0" w:line="240" w:lineRule="auto"/>
              <w:jc w:val="both"/>
              <w:rPr>
                <w:rFonts w:ascii="Times New Roman" w:hAnsi="Times New Roman"/>
                <w:sz w:val="24"/>
                <w:szCs w:val="24"/>
                <w:lang w:val="uk-UA" w:eastAsia="ru-RU"/>
              </w:rPr>
            </w:pPr>
          </w:p>
        </w:tc>
      </w:tr>
      <w:tr w:rsidR="0057363F" w:rsidRPr="0057363F" w:rsidTr="0057363F">
        <w:tc>
          <w:tcPr>
            <w:tcW w:w="4077" w:type="dxa"/>
          </w:tcPr>
          <w:p w:rsidR="0057363F" w:rsidRPr="0057363F" w:rsidRDefault="0057363F" w:rsidP="0057363F">
            <w:pPr>
              <w:pStyle w:val="Default"/>
              <w:jc w:val="center"/>
            </w:pPr>
            <w:r w:rsidRPr="0057363F">
              <w:t xml:space="preserve">Працівники </w:t>
            </w:r>
            <w:proofErr w:type="gramStart"/>
            <w:r w:rsidRPr="0057363F">
              <w:t>п</w:t>
            </w:r>
            <w:proofErr w:type="gramEnd"/>
            <w:r w:rsidRPr="0057363F">
              <w:t xml:space="preserve">ідприємства </w:t>
            </w:r>
          </w:p>
          <w:p w:rsidR="0057363F" w:rsidRPr="0057363F" w:rsidRDefault="0057363F" w:rsidP="0057363F">
            <w:pPr>
              <w:pStyle w:val="Default"/>
              <w:jc w:val="center"/>
            </w:pPr>
          </w:p>
        </w:tc>
        <w:tc>
          <w:tcPr>
            <w:tcW w:w="5529" w:type="dxa"/>
          </w:tcPr>
          <w:p w:rsidR="0057363F" w:rsidRPr="0057363F" w:rsidRDefault="0057363F" w:rsidP="0057363F">
            <w:pPr>
              <w:pStyle w:val="Default"/>
              <w:jc w:val="both"/>
              <w:rPr>
                <w:lang w:val="uk-UA"/>
              </w:rPr>
            </w:pPr>
            <w:r w:rsidRPr="0057363F">
              <w:t xml:space="preserve">Роз’яснення </w:t>
            </w:r>
            <w:proofErr w:type="gramStart"/>
            <w:r w:rsidRPr="0057363F">
              <w:t>соц</w:t>
            </w:r>
            <w:proofErr w:type="gramEnd"/>
            <w:r w:rsidRPr="0057363F">
              <w:t xml:space="preserve">іальної ролі їх роботи; надання гарантій зайнятості, безпеки та охорони здоров’я </w:t>
            </w:r>
          </w:p>
        </w:tc>
      </w:tr>
      <w:tr w:rsidR="0057363F" w:rsidRPr="0058011E" w:rsidTr="0057363F">
        <w:tc>
          <w:tcPr>
            <w:tcW w:w="4077" w:type="dxa"/>
          </w:tcPr>
          <w:p w:rsidR="0057363F" w:rsidRPr="0057363F" w:rsidRDefault="0057363F" w:rsidP="0057363F">
            <w:pPr>
              <w:pStyle w:val="Default"/>
              <w:jc w:val="center"/>
              <w:rPr>
                <w:lang w:val="uk-UA"/>
              </w:rPr>
            </w:pPr>
            <w:r w:rsidRPr="0057363F">
              <w:t xml:space="preserve">Органи влади </w:t>
            </w:r>
          </w:p>
        </w:tc>
        <w:tc>
          <w:tcPr>
            <w:tcW w:w="5529" w:type="dxa"/>
            <w:vMerge w:val="restart"/>
          </w:tcPr>
          <w:p w:rsidR="0057363F" w:rsidRPr="0057363F" w:rsidRDefault="0057363F" w:rsidP="0057363F">
            <w:pPr>
              <w:pStyle w:val="Default"/>
              <w:jc w:val="both"/>
              <w:rPr>
                <w:lang w:val="uk-UA"/>
              </w:rPr>
            </w:pPr>
            <w:r w:rsidRPr="0057363F">
              <w:rPr>
                <w:lang w:val="uk-UA"/>
              </w:rPr>
              <w:t xml:space="preserve">Визначення ролі та оцінка впливу діяльності підприємства на суспільство: вплив на зовнішнє середовище, кількість створених робочих місць, інвестиції у розвиток регіону тощо </w:t>
            </w:r>
          </w:p>
        </w:tc>
      </w:tr>
      <w:tr w:rsidR="0057363F" w:rsidRPr="0057363F" w:rsidTr="0057363F">
        <w:tc>
          <w:tcPr>
            <w:tcW w:w="4077" w:type="dxa"/>
          </w:tcPr>
          <w:p w:rsidR="0057363F" w:rsidRPr="0057363F" w:rsidRDefault="0057363F" w:rsidP="0057363F">
            <w:pPr>
              <w:pStyle w:val="Default"/>
              <w:jc w:val="center"/>
              <w:rPr>
                <w:lang w:val="uk-UA"/>
              </w:rPr>
            </w:pPr>
            <w:r w:rsidRPr="0057363F">
              <w:t xml:space="preserve">Громадські організації </w:t>
            </w:r>
          </w:p>
        </w:tc>
        <w:tc>
          <w:tcPr>
            <w:tcW w:w="5529" w:type="dxa"/>
            <w:vMerge/>
          </w:tcPr>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val="uk-UA" w:eastAsia="ru-RU"/>
              </w:rPr>
            </w:pPr>
          </w:p>
        </w:tc>
      </w:tr>
      <w:tr w:rsidR="0057363F" w:rsidRPr="0057363F" w:rsidTr="0057363F">
        <w:tc>
          <w:tcPr>
            <w:tcW w:w="4077" w:type="dxa"/>
          </w:tcPr>
          <w:p w:rsidR="0057363F" w:rsidRPr="0057363F" w:rsidRDefault="0057363F" w:rsidP="0057363F">
            <w:pPr>
              <w:pStyle w:val="Default"/>
              <w:jc w:val="center"/>
              <w:rPr>
                <w:lang w:val="uk-UA"/>
              </w:rPr>
            </w:pPr>
            <w:r w:rsidRPr="0057363F">
              <w:t xml:space="preserve">Населення </w:t>
            </w:r>
          </w:p>
        </w:tc>
        <w:tc>
          <w:tcPr>
            <w:tcW w:w="5529" w:type="dxa"/>
            <w:vMerge/>
          </w:tcPr>
          <w:p w:rsidR="0057363F" w:rsidRPr="0057363F" w:rsidRDefault="0057363F" w:rsidP="0057363F">
            <w:pPr>
              <w:autoSpaceDE w:val="0"/>
              <w:autoSpaceDN w:val="0"/>
              <w:adjustRightInd w:val="0"/>
              <w:spacing w:after="0" w:line="240" w:lineRule="auto"/>
              <w:jc w:val="center"/>
              <w:rPr>
                <w:rFonts w:ascii="Times New Roman" w:hAnsi="Times New Roman"/>
                <w:sz w:val="24"/>
                <w:szCs w:val="24"/>
                <w:lang w:val="uk-UA" w:eastAsia="ru-RU"/>
              </w:rPr>
            </w:pPr>
          </w:p>
        </w:tc>
      </w:tr>
    </w:tbl>
    <w:p w:rsidR="00F47406" w:rsidRPr="000F37D3" w:rsidRDefault="00F47406" w:rsidP="00F47406">
      <w:pPr>
        <w:pStyle w:val="a8"/>
        <w:spacing w:after="0" w:line="360" w:lineRule="auto"/>
        <w:rPr>
          <w:rFonts w:ascii="Times New Roman" w:hAnsi="Times New Roman"/>
          <w:i/>
          <w:color w:val="FF0000"/>
          <w:sz w:val="24"/>
          <w:szCs w:val="24"/>
          <w:lang w:val="uk-UA"/>
        </w:rPr>
      </w:pPr>
      <w:r w:rsidRPr="00454EFB">
        <w:rPr>
          <w:rFonts w:ascii="Times New Roman" w:hAnsi="Times New Roman"/>
          <w:i/>
          <w:sz w:val="24"/>
          <w:szCs w:val="24"/>
          <w:lang w:val="uk-UA"/>
        </w:rPr>
        <w:t xml:space="preserve">Джерело: </w:t>
      </w:r>
      <w:r>
        <w:rPr>
          <w:rFonts w:ascii="Times New Roman" w:hAnsi="Times New Roman"/>
          <w:i/>
          <w:sz w:val="24"/>
          <w:szCs w:val="24"/>
          <w:lang w:val="uk-UA"/>
        </w:rPr>
        <w:t xml:space="preserve">сформовано автором </w:t>
      </w:r>
      <w:r>
        <w:rPr>
          <w:rFonts w:ascii="Times New Roman" w:hAnsi="Times New Roman"/>
          <w:i/>
          <w:sz w:val="24"/>
          <w:szCs w:val="24"/>
          <w:lang w:val="ru-RU"/>
        </w:rPr>
        <w:t xml:space="preserve">на </w:t>
      </w:r>
      <w:r w:rsidRPr="000F37D3">
        <w:rPr>
          <w:rFonts w:ascii="Times New Roman" w:hAnsi="Times New Roman"/>
          <w:i/>
          <w:sz w:val="24"/>
          <w:szCs w:val="24"/>
          <w:lang w:val="ru-RU"/>
        </w:rPr>
        <w:t xml:space="preserve">основі  </w:t>
      </w:r>
      <w:r w:rsidRPr="000F37D3">
        <w:rPr>
          <w:rFonts w:ascii="Times New Roman" w:hAnsi="Times New Roman"/>
          <w:i/>
          <w:sz w:val="24"/>
          <w:szCs w:val="24"/>
          <w:lang w:val="uk-UA"/>
        </w:rPr>
        <w:t>[</w:t>
      </w:r>
      <w:r w:rsidR="000F37D3" w:rsidRPr="000F37D3">
        <w:rPr>
          <w:rFonts w:ascii="Times New Roman" w:hAnsi="Times New Roman"/>
          <w:i/>
          <w:sz w:val="24"/>
          <w:szCs w:val="24"/>
          <w:lang w:val="uk-UA"/>
        </w:rPr>
        <w:t>39</w:t>
      </w:r>
      <w:r w:rsidRPr="000F37D3">
        <w:rPr>
          <w:rFonts w:ascii="Times New Roman" w:hAnsi="Times New Roman"/>
          <w:i/>
          <w:sz w:val="24"/>
          <w:szCs w:val="24"/>
          <w:lang w:val="uk-UA"/>
        </w:rPr>
        <w:t>, с.176]</w:t>
      </w:r>
    </w:p>
    <w:p w:rsidR="0057363F" w:rsidRPr="003E62B2" w:rsidRDefault="0057363F" w:rsidP="003E62B2">
      <w:pPr>
        <w:autoSpaceDE w:val="0"/>
        <w:autoSpaceDN w:val="0"/>
        <w:adjustRightInd w:val="0"/>
        <w:spacing w:after="0" w:line="360" w:lineRule="auto"/>
        <w:ind w:firstLine="709"/>
        <w:jc w:val="center"/>
        <w:rPr>
          <w:rFonts w:ascii="Times New Roman" w:hAnsi="Times New Roman"/>
          <w:sz w:val="28"/>
          <w:szCs w:val="28"/>
          <w:lang w:eastAsia="ru-RU"/>
        </w:rPr>
      </w:pPr>
    </w:p>
    <w:p w:rsidR="0057363F" w:rsidRPr="003E62B2" w:rsidRDefault="003E62B2" w:rsidP="003E62B2">
      <w:pPr>
        <w:autoSpaceDE w:val="0"/>
        <w:autoSpaceDN w:val="0"/>
        <w:adjustRightInd w:val="0"/>
        <w:spacing w:after="0" w:line="360" w:lineRule="auto"/>
        <w:ind w:firstLine="709"/>
        <w:jc w:val="both"/>
        <w:rPr>
          <w:rFonts w:ascii="Times New Roman" w:hAnsi="Times New Roman"/>
          <w:sz w:val="28"/>
          <w:szCs w:val="28"/>
          <w:lang w:val="uk-UA"/>
        </w:rPr>
      </w:pPr>
      <w:r w:rsidRPr="003E62B2">
        <w:rPr>
          <w:rFonts w:ascii="Times New Roman" w:hAnsi="Times New Roman"/>
          <w:sz w:val="28"/>
          <w:szCs w:val="28"/>
        </w:rPr>
        <w:t>Перехід до складання інтегрованої звітності передбачає відмову від окремого оприлюднення нефінансової звітності, адже існують суттєві недоліки її складання, а саме: недостатня довіра зацікавлених користувачі</w:t>
      </w:r>
      <w:proofErr w:type="gramStart"/>
      <w:r w:rsidRPr="003E62B2">
        <w:rPr>
          <w:rFonts w:ascii="Times New Roman" w:hAnsi="Times New Roman"/>
          <w:sz w:val="28"/>
          <w:szCs w:val="28"/>
        </w:rPr>
        <w:t>в</w:t>
      </w:r>
      <w:proofErr w:type="gramEnd"/>
      <w:r w:rsidRPr="003E62B2">
        <w:rPr>
          <w:rFonts w:ascii="Times New Roman" w:hAnsi="Times New Roman"/>
          <w:sz w:val="28"/>
          <w:szCs w:val="28"/>
        </w:rPr>
        <w:t xml:space="preserve"> та складнощі в забезпеченні її своєчасності та актуальності.</w:t>
      </w:r>
    </w:p>
    <w:p w:rsidR="003E62B2" w:rsidRDefault="003E62B2" w:rsidP="003E62B2">
      <w:pPr>
        <w:autoSpaceDE w:val="0"/>
        <w:autoSpaceDN w:val="0"/>
        <w:adjustRightInd w:val="0"/>
        <w:spacing w:after="0" w:line="360" w:lineRule="auto"/>
        <w:ind w:firstLine="709"/>
        <w:jc w:val="both"/>
        <w:rPr>
          <w:rFonts w:ascii="Times New Roman" w:hAnsi="Times New Roman"/>
          <w:color w:val="FF0000"/>
          <w:sz w:val="28"/>
          <w:szCs w:val="28"/>
          <w:lang w:val="uk-UA"/>
        </w:rPr>
      </w:pPr>
      <w:r w:rsidRPr="003E62B2">
        <w:rPr>
          <w:rFonts w:ascii="Times New Roman" w:hAnsi="Times New Roman"/>
          <w:sz w:val="28"/>
          <w:szCs w:val="28"/>
          <w:lang w:val="uk-UA"/>
        </w:rPr>
        <w:t xml:space="preserve">Причинами цього є те, що нефінансовій звітності бракує суворих стандартів вимірювання та звітності, які існують стосовно фінансової інформації, а також інформація, наведена в ній, не представлена в контексті бізнес-моделі і стратегії підприємства. Для інвесторів це ускладнює розуміння того, як продуктивність соціальної та екологічної діяльності впливає на фінансову діяльність, і як проблеми сталого розвитку впливають на вартість компанії </w:t>
      </w:r>
      <w:r w:rsidRPr="000F37D3">
        <w:rPr>
          <w:rFonts w:ascii="Times New Roman" w:hAnsi="Times New Roman"/>
          <w:sz w:val="28"/>
          <w:szCs w:val="28"/>
          <w:lang w:val="uk-UA"/>
        </w:rPr>
        <w:t>[</w:t>
      </w:r>
      <w:r w:rsidR="000F37D3" w:rsidRPr="000F37D3">
        <w:rPr>
          <w:rFonts w:ascii="Times New Roman" w:hAnsi="Times New Roman"/>
          <w:sz w:val="28"/>
          <w:szCs w:val="28"/>
          <w:lang w:val="uk-UA"/>
        </w:rPr>
        <w:t>39</w:t>
      </w:r>
      <w:r w:rsidRPr="000F37D3">
        <w:rPr>
          <w:rFonts w:ascii="Times New Roman" w:hAnsi="Times New Roman"/>
          <w:sz w:val="28"/>
          <w:szCs w:val="28"/>
          <w:lang w:val="uk-UA"/>
        </w:rPr>
        <w:t xml:space="preserve">, с. </w:t>
      </w:r>
      <w:r w:rsidR="004D6B15" w:rsidRPr="000F37D3">
        <w:rPr>
          <w:rFonts w:ascii="Times New Roman" w:hAnsi="Times New Roman"/>
          <w:sz w:val="28"/>
          <w:szCs w:val="28"/>
          <w:lang w:val="uk-UA"/>
        </w:rPr>
        <w:t>176-177</w:t>
      </w:r>
      <w:r w:rsidRPr="000F37D3">
        <w:rPr>
          <w:rFonts w:ascii="Times New Roman" w:hAnsi="Times New Roman"/>
          <w:sz w:val="28"/>
          <w:szCs w:val="28"/>
          <w:lang w:val="uk-UA"/>
        </w:rPr>
        <w:t>].</w:t>
      </w:r>
    </w:p>
    <w:p w:rsidR="00EE3F70" w:rsidRPr="00EE3F70" w:rsidRDefault="00EE3F70" w:rsidP="00EE3F70">
      <w:pPr>
        <w:autoSpaceDE w:val="0"/>
        <w:autoSpaceDN w:val="0"/>
        <w:adjustRightInd w:val="0"/>
        <w:spacing w:after="0" w:line="360" w:lineRule="auto"/>
        <w:ind w:firstLine="709"/>
        <w:jc w:val="both"/>
        <w:rPr>
          <w:rFonts w:ascii="Times New Roman" w:hAnsi="Times New Roman"/>
          <w:sz w:val="28"/>
          <w:szCs w:val="28"/>
          <w:lang w:val="uk-UA" w:eastAsia="ru-RU"/>
        </w:rPr>
      </w:pPr>
      <w:r w:rsidRPr="00EE3F70">
        <w:rPr>
          <w:rFonts w:ascii="Times New Roman" w:hAnsi="Times New Roman"/>
          <w:sz w:val="28"/>
          <w:szCs w:val="28"/>
        </w:rPr>
        <w:t xml:space="preserve">Враховуючи необов’язковість інтегрованої звітності для вітчизняних господарюючих суб’єктів, правила її складання і подання не регламентовано на законодавчому рівні. В світовій практиці це питання перебуває під </w:t>
      </w:r>
      <w:proofErr w:type="gramStart"/>
      <w:r w:rsidRPr="00EE3F70">
        <w:rPr>
          <w:rFonts w:ascii="Times New Roman" w:hAnsi="Times New Roman"/>
          <w:sz w:val="28"/>
          <w:szCs w:val="28"/>
        </w:rPr>
        <w:t>д</w:t>
      </w:r>
      <w:proofErr w:type="gramEnd"/>
      <w:r w:rsidRPr="00EE3F70">
        <w:rPr>
          <w:rFonts w:ascii="Times New Roman" w:hAnsi="Times New Roman"/>
          <w:sz w:val="28"/>
          <w:szCs w:val="28"/>
        </w:rPr>
        <w:t xml:space="preserve">ією низки </w:t>
      </w:r>
      <w:r w:rsidRPr="00EE3F70">
        <w:rPr>
          <w:rFonts w:ascii="Times New Roman" w:hAnsi="Times New Roman"/>
          <w:sz w:val="28"/>
          <w:szCs w:val="28"/>
        </w:rPr>
        <w:lastRenderedPageBreak/>
        <w:t>різноманітних законодавчих актів, основними з яких є: GRI, директива</w:t>
      </w:r>
      <w:proofErr w:type="gramStart"/>
      <w:r w:rsidRPr="00EE3F70">
        <w:rPr>
          <w:rFonts w:ascii="Times New Roman" w:hAnsi="Times New Roman"/>
          <w:sz w:val="28"/>
          <w:szCs w:val="28"/>
        </w:rPr>
        <w:t xml:space="preserve"> ЄС</w:t>
      </w:r>
      <w:proofErr w:type="gramEnd"/>
      <w:r w:rsidRPr="00EE3F70">
        <w:rPr>
          <w:rFonts w:ascii="Times New Roman" w:hAnsi="Times New Roman"/>
          <w:sz w:val="28"/>
          <w:szCs w:val="28"/>
        </w:rPr>
        <w:t xml:space="preserve">, міжнародний стандарт з інтегрованої звітності АА1000, SА8000, ISO 14000, ISO-26000 та </w:t>
      </w:r>
      <w:r w:rsidRPr="000F37D3">
        <w:rPr>
          <w:rFonts w:ascii="Times New Roman" w:hAnsi="Times New Roman"/>
          <w:sz w:val="28"/>
          <w:szCs w:val="28"/>
        </w:rPr>
        <w:t>інші</w:t>
      </w:r>
      <w:r w:rsidRPr="000F37D3">
        <w:rPr>
          <w:rFonts w:ascii="Times New Roman" w:hAnsi="Times New Roman"/>
          <w:sz w:val="28"/>
          <w:szCs w:val="28"/>
          <w:lang w:val="uk-UA"/>
        </w:rPr>
        <w:t xml:space="preserve"> [</w:t>
      </w:r>
      <w:r w:rsidR="000F37D3" w:rsidRPr="000F37D3">
        <w:rPr>
          <w:rFonts w:ascii="Times New Roman" w:hAnsi="Times New Roman"/>
          <w:sz w:val="28"/>
          <w:szCs w:val="28"/>
          <w:lang w:val="uk-UA"/>
        </w:rPr>
        <w:t>28</w:t>
      </w:r>
      <w:r w:rsidRPr="000F37D3">
        <w:rPr>
          <w:rFonts w:ascii="Times New Roman" w:hAnsi="Times New Roman"/>
          <w:sz w:val="28"/>
          <w:szCs w:val="28"/>
          <w:lang w:val="uk-UA"/>
        </w:rPr>
        <w:t>, с. 54].</w:t>
      </w:r>
    </w:p>
    <w:p w:rsidR="007D108E" w:rsidRPr="0077587B" w:rsidRDefault="004C6A48" w:rsidP="0077587B">
      <w:pPr>
        <w:autoSpaceDE w:val="0"/>
        <w:autoSpaceDN w:val="0"/>
        <w:adjustRightInd w:val="0"/>
        <w:spacing w:after="0" w:line="360" w:lineRule="auto"/>
        <w:ind w:firstLine="709"/>
        <w:jc w:val="both"/>
        <w:rPr>
          <w:rFonts w:ascii="Times New Roman" w:hAnsi="Times New Roman"/>
          <w:sz w:val="28"/>
          <w:szCs w:val="28"/>
          <w:lang w:val="uk-UA"/>
        </w:rPr>
      </w:pPr>
      <w:r w:rsidRPr="006E7511">
        <w:rPr>
          <w:rFonts w:ascii="Times New Roman" w:hAnsi="Times New Roman"/>
          <w:sz w:val="28"/>
          <w:szCs w:val="28"/>
          <w:lang w:val="uk-UA" w:eastAsia="ru-RU"/>
        </w:rPr>
        <w:t>Важливими, але одночасно складними для українських бухгалтерів аспектами формування Звіту керівництва (Звіту про управління) є його зміст, ступінь розкриття та критерії розмежування інформації.</w:t>
      </w:r>
      <w:r w:rsidR="006E7511" w:rsidRPr="006E7511">
        <w:rPr>
          <w:rFonts w:ascii="Times New Roman" w:hAnsi="Times New Roman"/>
          <w:sz w:val="28"/>
          <w:szCs w:val="28"/>
          <w:lang w:val="uk-UA" w:eastAsia="ru-RU"/>
        </w:rPr>
        <w:t xml:space="preserve"> На відміну від інтегрованої звітності, </w:t>
      </w:r>
      <w:r w:rsidR="006E7511" w:rsidRPr="006E7511">
        <w:rPr>
          <w:rFonts w:ascii="Times New Roman" w:hAnsi="Times New Roman"/>
          <w:sz w:val="28"/>
          <w:szCs w:val="28"/>
          <w:lang w:val="uk-UA"/>
        </w:rPr>
        <w:t xml:space="preserve">організація складання Звіту про управління регламентується низкою нормативних документів, у яких визначаються приблизна структура форми, терміни подання тощо. Зокрема, </w:t>
      </w:r>
      <w:r w:rsidR="006E7511" w:rsidRPr="000F37D3">
        <w:rPr>
          <w:rFonts w:ascii="Times New Roman" w:hAnsi="Times New Roman"/>
          <w:sz w:val="28"/>
          <w:szCs w:val="28"/>
          <w:lang w:val="uk-UA"/>
        </w:rPr>
        <w:t xml:space="preserve">це: Закон України про бухгалтерський облік і фінансову звітність в Україні </w:t>
      </w:r>
      <w:r w:rsidR="000F37D3" w:rsidRPr="000F37D3">
        <w:rPr>
          <w:rFonts w:ascii="Times New Roman" w:hAnsi="Times New Roman"/>
          <w:sz w:val="28"/>
          <w:szCs w:val="28"/>
          <w:lang w:val="uk-UA"/>
        </w:rPr>
        <w:t>[57</w:t>
      </w:r>
      <w:r w:rsidR="006E7511" w:rsidRPr="000F37D3">
        <w:rPr>
          <w:rFonts w:ascii="Times New Roman" w:hAnsi="Times New Roman"/>
          <w:sz w:val="28"/>
          <w:szCs w:val="28"/>
          <w:lang w:val="uk-UA"/>
        </w:rPr>
        <w:t xml:space="preserve">]; Методичні рекомендації зі складання звіту про управління </w:t>
      </w:r>
      <w:r w:rsidR="000F37D3" w:rsidRPr="000F37D3">
        <w:rPr>
          <w:rFonts w:ascii="Times New Roman" w:hAnsi="Times New Roman"/>
          <w:sz w:val="28"/>
          <w:szCs w:val="28"/>
          <w:lang w:val="uk-UA"/>
        </w:rPr>
        <w:t>[42</w:t>
      </w:r>
      <w:r w:rsidR="006E7511" w:rsidRPr="000F37D3">
        <w:rPr>
          <w:rFonts w:ascii="Times New Roman" w:hAnsi="Times New Roman"/>
          <w:sz w:val="28"/>
          <w:szCs w:val="28"/>
          <w:lang w:val="uk-UA"/>
        </w:rPr>
        <w:t>].  Цими ж документами визначено, що звіт не відноситься до фінансової звітності. Підготовка та складання звіту має свої етапи, що зумовлені складністю виконуваних</w:t>
      </w:r>
      <w:r w:rsidR="006E7511" w:rsidRPr="001629E5">
        <w:rPr>
          <w:rFonts w:ascii="Times New Roman" w:hAnsi="Times New Roman"/>
          <w:sz w:val="28"/>
          <w:szCs w:val="28"/>
          <w:lang w:val="uk-UA"/>
        </w:rPr>
        <w:t xml:space="preserve"> робіт. Виконання вимог, що ставляться перед цією формою, забезпеч</w:t>
      </w:r>
      <w:r w:rsidR="006E7511" w:rsidRPr="006E7511">
        <w:rPr>
          <w:rFonts w:ascii="Times New Roman" w:hAnsi="Times New Roman"/>
          <w:sz w:val="28"/>
          <w:szCs w:val="28"/>
          <w:lang w:val="uk-UA"/>
        </w:rPr>
        <w:t>ує</w:t>
      </w:r>
      <w:r w:rsidR="006E7511" w:rsidRPr="001629E5">
        <w:rPr>
          <w:rFonts w:ascii="Times New Roman" w:hAnsi="Times New Roman"/>
          <w:sz w:val="28"/>
          <w:szCs w:val="28"/>
          <w:lang w:val="uk-UA"/>
        </w:rPr>
        <w:t xml:space="preserve"> отримання </w:t>
      </w:r>
      <w:r w:rsidR="006E7511" w:rsidRPr="0077587B">
        <w:rPr>
          <w:rFonts w:ascii="Times New Roman" w:hAnsi="Times New Roman"/>
          <w:sz w:val="28"/>
          <w:szCs w:val="28"/>
          <w:lang w:val="uk-UA"/>
        </w:rPr>
        <w:t xml:space="preserve">підприємством довгострокового ефекту у вигляді зростання клієнтів та довіри суспільства. </w:t>
      </w:r>
    </w:p>
    <w:p w:rsidR="0077587B" w:rsidRPr="00D247A9" w:rsidRDefault="0077587B" w:rsidP="00D247A9">
      <w:pPr>
        <w:autoSpaceDE w:val="0"/>
        <w:autoSpaceDN w:val="0"/>
        <w:adjustRightInd w:val="0"/>
        <w:spacing w:after="0" w:line="360" w:lineRule="auto"/>
        <w:ind w:firstLine="709"/>
        <w:jc w:val="both"/>
        <w:rPr>
          <w:rFonts w:ascii="Times New Roman" w:hAnsi="Times New Roman"/>
          <w:sz w:val="28"/>
          <w:szCs w:val="28"/>
          <w:lang w:val="uk-UA" w:eastAsia="ru-RU"/>
        </w:rPr>
      </w:pPr>
      <w:r w:rsidRPr="0077587B">
        <w:rPr>
          <w:rFonts w:ascii="Times New Roman" w:hAnsi="Times New Roman"/>
          <w:sz w:val="28"/>
          <w:szCs w:val="28"/>
          <w:lang w:val="uk-UA" w:eastAsia="ru-RU"/>
        </w:rPr>
        <w:t xml:space="preserve">Звіт керівництва,поряд з фінансовими звітами, є частиною фінансової звітності суб’єкта звітування. </w:t>
      </w:r>
      <w:r w:rsidRPr="0077587B">
        <w:rPr>
          <w:rFonts w:ascii="Times New Roman" w:hAnsi="Times New Roman"/>
          <w:sz w:val="28"/>
          <w:szCs w:val="28"/>
          <w:lang w:eastAsia="ru-RU"/>
        </w:rPr>
        <w:t>Також</w:t>
      </w:r>
      <w:r w:rsidRPr="0077587B">
        <w:rPr>
          <w:rFonts w:ascii="Times New Roman" w:hAnsi="Times New Roman"/>
          <w:sz w:val="28"/>
          <w:szCs w:val="28"/>
          <w:lang w:val="uk-UA" w:eastAsia="ru-RU"/>
        </w:rPr>
        <w:t xml:space="preserve"> </w:t>
      </w:r>
      <w:r w:rsidRPr="0077587B">
        <w:rPr>
          <w:rFonts w:ascii="Times New Roman" w:hAnsi="Times New Roman"/>
          <w:sz w:val="28"/>
          <w:szCs w:val="28"/>
          <w:lang w:eastAsia="ru-RU"/>
        </w:rPr>
        <w:t>до фінансової звітності суб’єкта звітування</w:t>
      </w:r>
      <w:r w:rsidRPr="0077587B">
        <w:rPr>
          <w:rFonts w:ascii="Times New Roman" w:hAnsi="Times New Roman"/>
          <w:sz w:val="28"/>
          <w:szCs w:val="28"/>
          <w:lang w:val="uk-UA" w:eastAsia="ru-RU"/>
        </w:rPr>
        <w:t xml:space="preserve"> </w:t>
      </w:r>
      <w:r w:rsidRPr="0077587B">
        <w:rPr>
          <w:rFonts w:ascii="Times New Roman" w:hAnsi="Times New Roman"/>
          <w:sz w:val="28"/>
          <w:szCs w:val="28"/>
          <w:lang w:eastAsia="ru-RU"/>
        </w:rPr>
        <w:t>відноситься Звіт про корпоративне управління. Таким чином, фінансова звітність охоплю</w:t>
      </w:r>
      <w:proofErr w:type="gramStart"/>
      <w:r w:rsidRPr="0077587B">
        <w:rPr>
          <w:rFonts w:ascii="Times New Roman" w:hAnsi="Times New Roman"/>
          <w:sz w:val="28"/>
          <w:szCs w:val="28"/>
          <w:lang w:eastAsia="ru-RU"/>
        </w:rPr>
        <w:t>є:</w:t>
      </w:r>
      <w:proofErr w:type="gramEnd"/>
      <w:r w:rsidRPr="0077587B">
        <w:rPr>
          <w:rFonts w:ascii="Times New Roman" w:hAnsi="Times New Roman"/>
          <w:sz w:val="28"/>
          <w:szCs w:val="28"/>
          <w:lang w:eastAsia="ru-RU"/>
        </w:rPr>
        <w:t xml:space="preserve"> фінансові звіти (Баланс, Звіт про фінансові результати, Звіт про рух грошових коштів, Звіт про власний капітал, Примітки до фінансових звітів</w:t>
      </w:r>
      <w:r w:rsidRPr="00D247A9">
        <w:rPr>
          <w:rFonts w:ascii="Times New Roman" w:hAnsi="Times New Roman"/>
          <w:sz w:val="28"/>
          <w:szCs w:val="28"/>
          <w:lang w:eastAsia="ru-RU"/>
        </w:rPr>
        <w:t>), Звіт керівництва та Звіт про</w:t>
      </w:r>
      <w:r w:rsidRPr="00D247A9">
        <w:rPr>
          <w:rFonts w:ascii="Times New Roman" w:hAnsi="Times New Roman"/>
          <w:sz w:val="28"/>
          <w:szCs w:val="28"/>
          <w:lang w:val="uk-UA" w:eastAsia="ru-RU"/>
        </w:rPr>
        <w:t xml:space="preserve"> </w:t>
      </w:r>
      <w:r w:rsidRPr="00D247A9">
        <w:rPr>
          <w:rFonts w:ascii="Times New Roman" w:hAnsi="Times New Roman"/>
          <w:sz w:val="28"/>
          <w:szCs w:val="28"/>
          <w:lang w:eastAsia="ru-RU"/>
        </w:rPr>
        <w:t>корпоративне управління</w:t>
      </w:r>
      <w:r w:rsidR="00D247A9" w:rsidRPr="00D247A9">
        <w:rPr>
          <w:rFonts w:ascii="Times New Roman" w:hAnsi="Times New Roman"/>
          <w:sz w:val="28"/>
          <w:szCs w:val="28"/>
          <w:lang w:val="uk-UA" w:eastAsia="ru-RU"/>
        </w:rPr>
        <w:t>.</w:t>
      </w:r>
    </w:p>
    <w:p w:rsidR="00D247A9" w:rsidRPr="00D247A9" w:rsidRDefault="00D247A9" w:rsidP="00D247A9">
      <w:pPr>
        <w:autoSpaceDE w:val="0"/>
        <w:autoSpaceDN w:val="0"/>
        <w:adjustRightInd w:val="0"/>
        <w:spacing w:after="0" w:line="360" w:lineRule="auto"/>
        <w:ind w:firstLine="708"/>
        <w:jc w:val="both"/>
        <w:rPr>
          <w:rFonts w:ascii="Times New Roman" w:hAnsi="Times New Roman"/>
          <w:sz w:val="28"/>
          <w:szCs w:val="28"/>
          <w:lang w:val="uk-UA" w:eastAsia="ru-RU"/>
        </w:rPr>
      </w:pPr>
      <w:r w:rsidRPr="00D247A9">
        <w:rPr>
          <w:rFonts w:ascii="Times New Roman" w:hAnsi="Times New Roman"/>
          <w:sz w:val="28"/>
          <w:szCs w:val="28"/>
          <w:lang w:val="uk-UA" w:eastAsia="ru-RU"/>
        </w:rPr>
        <w:t>Наразі  поміж практиками та науковцями  панує думка, що окремі фінансові звіти не надають користувачам звітності повного розуміння результатів діяльності підприємства та перспектив його розвитку. Така думка виникає  досягається через наведення фінансової інформації, яка не регулюється стандартами обліку і звітності, та нефінансової інформації у Звіті керівництва.</w:t>
      </w:r>
    </w:p>
    <w:p w:rsidR="00B053DA" w:rsidRDefault="00B053DA" w:rsidP="00B053DA">
      <w:pPr>
        <w:autoSpaceDE w:val="0"/>
        <w:autoSpaceDN w:val="0"/>
        <w:adjustRightInd w:val="0"/>
        <w:spacing w:after="0" w:line="360" w:lineRule="auto"/>
        <w:ind w:firstLine="708"/>
        <w:jc w:val="both"/>
        <w:rPr>
          <w:rFonts w:ascii="Times New Roman" w:hAnsi="Times New Roman"/>
          <w:sz w:val="28"/>
          <w:szCs w:val="28"/>
          <w:lang w:val="uk-UA" w:eastAsia="ru-RU"/>
        </w:rPr>
      </w:pPr>
      <w:r w:rsidRPr="00B053DA">
        <w:rPr>
          <w:rFonts w:ascii="Times New Roman" w:hAnsi="Times New Roman"/>
          <w:sz w:val="28"/>
          <w:szCs w:val="28"/>
          <w:lang w:val="uk-UA" w:eastAsia="ru-RU"/>
        </w:rPr>
        <w:t>В</w:t>
      </w:r>
      <w:r w:rsidRPr="00B053DA">
        <w:rPr>
          <w:rFonts w:ascii="Times New Roman" w:hAnsi="Times New Roman"/>
          <w:sz w:val="28"/>
          <w:szCs w:val="28"/>
          <w:lang w:eastAsia="ru-RU"/>
        </w:rPr>
        <w:t xml:space="preserve">ідповідно до </w:t>
      </w:r>
      <w:r>
        <w:rPr>
          <w:rFonts w:ascii="Times New Roman" w:hAnsi="Times New Roman"/>
          <w:sz w:val="28"/>
          <w:szCs w:val="28"/>
          <w:lang w:val="uk-UA" w:eastAsia="ru-RU"/>
        </w:rPr>
        <w:t>нормативних документів, що перераховані вище,</w:t>
      </w:r>
      <w:r w:rsidRPr="00B053DA">
        <w:rPr>
          <w:rFonts w:ascii="Times New Roman" w:hAnsi="Times New Roman"/>
          <w:sz w:val="28"/>
          <w:szCs w:val="28"/>
          <w:lang w:eastAsia="ru-RU"/>
        </w:rPr>
        <w:t xml:space="preserve"> </w:t>
      </w:r>
      <w:r>
        <w:rPr>
          <w:rFonts w:ascii="Times New Roman" w:hAnsi="Times New Roman"/>
          <w:sz w:val="28"/>
          <w:szCs w:val="28"/>
          <w:lang w:eastAsia="ru-RU"/>
        </w:rPr>
        <w:t>Звіт</w:t>
      </w:r>
      <w:r w:rsidRPr="00B053DA">
        <w:rPr>
          <w:rFonts w:ascii="Times New Roman" w:hAnsi="Times New Roman"/>
          <w:sz w:val="28"/>
          <w:szCs w:val="28"/>
          <w:lang w:eastAsia="ru-RU"/>
        </w:rPr>
        <w:t xml:space="preserve"> з управління повинен містити</w:t>
      </w:r>
      <w:r>
        <w:rPr>
          <w:rFonts w:ascii="Times New Roman" w:hAnsi="Times New Roman"/>
          <w:sz w:val="28"/>
          <w:szCs w:val="28"/>
          <w:lang w:val="uk-UA" w:eastAsia="ru-RU"/>
        </w:rPr>
        <w:t xml:space="preserve"> </w:t>
      </w:r>
      <w:r w:rsidRPr="00B053DA">
        <w:rPr>
          <w:rFonts w:ascii="Times New Roman" w:hAnsi="Times New Roman"/>
          <w:sz w:val="28"/>
          <w:szCs w:val="28"/>
          <w:lang w:eastAsia="ru-RU"/>
        </w:rPr>
        <w:t xml:space="preserve">наступі розділи (табл. </w:t>
      </w:r>
      <w:r>
        <w:rPr>
          <w:rFonts w:ascii="Times New Roman" w:hAnsi="Times New Roman"/>
          <w:sz w:val="28"/>
          <w:szCs w:val="28"/>
          <w:lang w:val="uk-UA" w:eastAsia="ru-RU"/>
        </w:rPr>
        <w:t>1.8</w:t>
      </w:r>
      <w:r w:rsidRPr="00B053DA">
        <w:rPr>
          <w:rFonts w:ascii="Times New Roman" w:hAnsi="Times New Roman"/>
          <w:sz w:val="28"/>
          <w:szCs w:val="28"/>
          <w:lang w:eastAsia="ru-RU"/>
        </w:rPr>
        <w:t>).</w:t>
      </w:r>
    </w:p>
    <w:p w:rsidR="00B053DA" w:rsidRPr="00BD2393" w:rsidRDefault="00B053DA" w:rsidP="00B053DA">
      <w:pPr>
        <w:autoSpaceDE w:val="0"/>
        <w:autoSpaceDN w:val="0"/>
        <w:adjustRightInd w:val="0"/>
        <w:spacing w:after="0" w:line="360" w:lineRule="auto"/>
        <w:ind w:firstLine="708"/>
        <w:jc w:val="right"/>
        <w:rPr>
          <w:rFonts w:ascii="Times New Roman" w:hAnsi="Times New Roman"/>
          <w:i/>
          <w:sz w:val="28"/>
          <w:szCs w:val="28"/>
          <w:lang w:val="uk-UA" w:eastAsia="ru-RU"/>
        </w:rPr>
      </w:pPr>
      <w:r w:rsidRPr="00BD2393">
        <w:rPr>
          <w:rFonts w:ascii="Times New Roman" w:hAnsi="Times New Roman"/>
          <w:i/>
          <w:sz w:val="28"/>
          <w:szCs w:val="28"/>
          <w:lang w:val="uk-UA" w:eastAsia="ru-RU"/>
        </w:rPr>
        <w:lastRenderedPageBreak/>
        <w:t>Таблиця 1.8</w:t>
      </w:r>
    </w:p>
    <w:p w:rsidR="00B053DA" w:rsidRPr="00B053DA" w:rsidRDefault="00B053DA" w:rsidP="00B053DA">
      <w:pPr>
        <w:autoSpaceDE w:val="0"/>
        <w:autoSpaceDN w:val="0"/>
        <w:adjustRightInd w:val="0"/>
        <w:spacing w:after="0" w:line="360" w:lineRule="auto"/>
        <w:jc w:val="center"/>
        <w:rPr>
          <w:rFonts w:ascii="Times New Roman" w:hAnsi="Times New Roman"/>
          <w:b/>
          <w:bCs/>
          <w:sz w:val="28"/>
          <w:szCs w:val="28"/>
          <w:lang w:eastAsia="ru-RU"/>
        </w:rPr>
      </w:pPr>
      <w:r w:rsidRPr="00B053DA">
        <w:rPr>
          <w:rFonts w:ascii="Times New Roman" w:hAnsi="Times New Roman"/>
          <w:b/>
          <w:bCs/>
          <w:sz w:val="28"/>
          <w:szCs w:val="28"/>
          <w:lang w:eastAsia="ru-RU"/>
        </w:rPr>
        <w:t xml:space="preserve">Структура Звіту з управління запропонована </w:t>
      </w:r>
      <w:proofErr w:type="gramStart"/>
      <w:r w:rsidRPr="00B053DA">
        <w:rPr>
          <w:rFonts w:ascii="Times New Roman" w:hAnsi="Times New Roman"/>
          <w:b/>
          <w:bCs/>
          <w:sz w:val="28"/>
          <w:szCs w:val="28"/>
          <w:lang w:eastAsia="ru-RU"/>
        </w:rPr>
        <w:t>в</w:t>
      </w:r>
      <w:proofErr w:type="gramEnd"/>
    </w:p>
    <w:p w:rsidR="00B053DA" w:rsidRPr="00B053DA" w:rsidRDefault="00B053DA" w:rsidP="00B053DA">
      <w:pPr>
        <w:autoSpaceDE w:val="0"/>
        <w:autoSpaceDN w:val="0"/>
        <w:adjustRightInd w:val="0"/>
        <w:spacing w:after="0" w:line="360" w:lineRule="auto"/>
        <w:ind w:firstLine="708"/>
        <w:jc w:val="center"/>
        <w:rPr>
          <w:rFonts w:ascii="Times New Roman" w:hAnsi="Times New Roman"/>
          <w:sz w:val="28"/>
          <w:szCs w:val="28"/>
          <w:lang w:val="uk-UA" w:eastAsia="ru-RU"/>
        </w:rPr>
      </w:pPr>
      <w:r w:rsidRPr="00B053DA">
        <w:rPr>
          <w:rFonts w:ascii="Times New Roman" w:hAnsi="Times New Roman"/>
          <w:b/>
          <w:bCs/>
          <w:sz w:val="28"/>
          <w:szCs w:val="28"/>
          <w:lang w:eastAsia="ru-RU"/>
        </w:rPr>
        <w:t xml:space="preserve">«Методичних рекомендаціях з </w:t>
      </w:r>
      <w:proofErr w:type="gramStart"/>
      <w:r w:rsidRPr="00B053DA">
        <w:rPr>
          <w:rFonts w:ascii="Times New Roman" w:hAnsi="Times New Roman"/>
          <w:b/>
          <w:bCs/>
          <w:sz w:val="28"/>
          <w:szCs w:val="28"/>
          <w:lang w:eastAsia="ru-RU"/>
        </w:rPr>
        <w:t>п</w:t>
      </w:r>
      <w:proofErr w:type="gramEnd"/>
      <w:r w:rsidRPr="00B053DA">
        <w:rPr>
          <w:rFonts w:ascii="Times New Roman" w:hAnsi="Times New Roman"/>
          <w:b/>
          <w:bCs/>
          <w:sz w:val="28"/>
          <w:szCs w:val="28"/>
          <w:lang w:eastAsia="ru-RU"/>
        </w:rPr>
        <w:t>ідготовки Звіту з управління»</w:t>
      </w:r>
    </w:p>
    <w:tbl>
      <w:tblPr>
        <w:tblStyle w:val="a5"/>
        <w:tblW w:w="0" w:type="auto"/>
        <w:tblLook w:val="04A0"/>
      </w:tblPr>
      <w:tblGrid>
        <w:gridCol w:w="959"/>
        <w:gridCol w:w="3827"/>
        <w:gridCol w:w="4961"/>
      </w:tblGrid>
      <w:tr w:rsidR="00B053DA" w:rsidRPr="00B053DA" w:rsidTr="00B053DA">
        <w:tc>
          <w:tcPr>
            <w:tcW w:w="959" w:type="dxa"/>
          </w:tcPr>
          <w:p w:rsidR="00B053DA" w:rsidRPr="00B053DA" w:rsidRDefault="00B053DA" w:rsidP="00B053DA">
            <w:pPr>
              <w:pStyle w:val="Default"/>
              <w:tabs>
                <w:tab w:val="left" w:pos="993"/>
              </w:tabs>
              <w:jc w:val="center"/>
              <w:rPr>
                <w:lang w:val="uk-UA"/>
              </w:rPr>
            </w:pPr>
            <w:r w:rsidRPr="00B053DA">
              <w:rPr>
                <w:lang w:val="uk-UA"/>
              </w:rPr>
              <w:t>№</w:t>
            </w:r>
          </w:p>
        </w:tc>
        <w:tc>
          <w:tcPr>
            <w:tcW w:w="3827" w:type="dxa"/>
          </w:tcPr>
          <w:p w:rsidR="00B053DA" w:rsidRPr="00B053DA" w:rsidRDefault="00B053DA" w:rsidP="00B053DA">
            <w:pPr>
              <w:autoSpaceDE w:val="0"/>
              <w:autoSpaceDN w:val="0"/>
              <w:adjustRightInd w:val="0"/>
              <w:spacing w:after="0" w:line="240" w:lineRule="auto"/>
              <w:jc w:val="center"/>
              <w:rPr>
                <w:rFonts w:ascii="Times New Roman" w:hAnsi="Times New Roman"/>
                <w:sz w:val="24"/>
                <w:szCs w:val="24"/>
                <w:lang w:val="uk-UA" w:eastAsia="ru-RU"/>
              </w:rPr>
            </w:pPr>
            <w:r w:rsidRPr="00B053DA">
              <w:rPr>
                <w:rFonts w:ascii="Times New Roman" w:hAnsi="Times New Roman"/>
                <w:sz w:val="24"/>
                <w:szCs w:val="24"/>
                <w:lang w:val="uk-UA" w:eastAsia="ru-RU"/>
              </w:rPr>
              <w:t>Назва розділу</w:t>
            </w:r>
          </w:p>
        </w:tc>
        <w:tc>
          <w:tcPr>
            <w:tcW w:w="4961" w:type="dxa"/>
          </w:tcPr>
          <w:p w:rsidR="00B053DA" w:rsidRPr="00B053DA" w:rsidRDefault="00B053DA" w:rsidP="00B053DA">
            <w:pPr>
              <w:autoSpaceDE w:val="0"/>
              <w:autoSpaceDN w:val="0"/>
              <w:adjustRightInd w:val="0"/>
              <w:spacing w:after="0" w:line="240" w:lineRule="auto"/>
              <w:jc w:val="center"/>
              <w:rPr>
                <w:rFonts w:ascii="Times New Roman" w:hAnsi="Times New Roman"/>
                <w:sz w:val="24"/>
                <w:szCs w:val="24"/>
                <w:lang w:val="uk-UA" w:eastAsia="ru-RU"/>
              </w:rPr>
            </w:pPr>
            <w:r w:rsidRPr="00B053DA">
              <w:rPr>
                <w:rFonts w:ascii="Times New Roman" w:hAnsi="Times New Roman"/>
                <w:sz w:val="24"/>
                <w:szCs w:val="24"/>
                <w:lang w:val="uk-UA" w:eastAsia="ru-RU"/>
              </w:rPr>
              <w:t>Характеристика</w:t>
            </w:r>
          </w:p>
        </w:tc>
      </w:tr>
      <w:tr w:rsidR="00B053DA" w:rsidRPr="0058011E" w:rsidTr="00B053DA">
        <w:tc>
          <w:tcPr>
            <w:tcW w:w="959" w:type="dxa"/>
          </w:tcPr>
          <w:p w:rsidR="00B053DA" w:rsidRPr="00B053DA" w:rsidRDefault="00B053DA" w:rsidP="00B053DA">
            <w:pPr>
              <w:pStyle w:val="Default"/>
              <w:tabs>
                <w:tab w:val="left" w:pos="993"/>
              </w:tabs>
              <w:jc w:val="center"/>
              <w:rPr>
                <w:lang w:val="uk-UA"/>
              </w:rPr>
            </w:pPr>
            <w:r w:rsidRPr="00B053DA">
              <w:rPr>
                <w:lang w:val="uk-UA"/>
              </w:rPr>
              <w:t>1</w:t>
            </w:r>
          </w:p>
        </w:tc>
        <w:tc>
          <w:tcPr>
            <w:tcW w:w="3827" w:type="dxa"/>
          </w:tcPr>
          <w:p w:rsidR="00B053DA" w:rsidRPr="00B053DA" w:rsidRDefault="00B053DA" w:rsidP="00B053DA">
            <w:pPr>
              <w:autoSpaceDE w:val="0"/>
              <w:autoSpaceDN w:val="0"/>
              <w:adjustRightInd w:val="0"/>
              <w:spacing w:after="0" w:line="240" w:lineRule="auto"/>
              <w:rPr>
                <w:rFonts w:ascii="Times New Roman" w:hAnsi="Times New Roman"/>
                <w:sz w:val="24"/>
                <w:szCs w:val="24"/>
                <w:lang w:val="uk-UA"/>
              </w:rPr>
            </w:pPr>
            <w:r w:rsidRPr="00B053DA">
              <w:rPr>
                <w:rFonts w:ascii="Times New Roman" w:hAnsi="Times New Roman"/>
                <w:sz w:val="24"/>
                <w:szCs w:val="24"/>
                <w:lang w:eastAsia="ru-RU"/>
              </w:rPr>
              <w:t>Звернення</w:t>
            </w:r>
            <w:r w:rsidRPr="00B053DA">
              <w:rPr>
                <w:rFonts w:ascii="Times New Roman" w:hAnsi="Times New Roman"/>
                <w:sz w:val="24"/>
                <w:szCs w:val="24"/>
                <w:lang w:val="uk-UA" w:eastAsia="ru-RU"/>
              </w:rPr>
              <w:t xml:space="preserve"> </w:t>
            </w:r>
            <w:r w:rsidRPr="00B053DA">
              <w:rPr>
                <w:rFonts w:ascii="Times New Roman" w:hAnsi="Times New Roman"/>
                <w:sz w:val="24"/>
                <w:szCs w:val="24"/>
                <w:lang w:eastAsia="ru-RU"/>
              </w:rPr>
              <w:t>керівництва</w:t>
            </w:r>
          </w:p>
        </w:tc>
        <w:tc>
          <w:tcPr>
            <w:tcW w:w="4961" w:type="dxa"/>
          </w:tcPr>
          <w:p w:rsidR="00B053DA" w:rsidRPr="00B053DA" w:rsidRDefault="00B053DA" w:rsidP="00B053DA">
            <w:pPr>
              <w:autoSpaceDE w:val="0"/>
              <w:autoSpaceDN w:val="0"/>
              <w:adjustRightInd w:val="0"/>
              <w:spacing w:after="0" w:line="240" w:lineRule="auto"/>
              <w:jc w:val="both"/>
              <w:rPr>
                <w:rFonts w:ascii="Times New Roman" w:hAnsi="Times New Roman"/>
                <w:sz w:val="24"/>
                <w:szCs w:val="24"/>
                <w:lang w:val="uk-UA"/>
              </w:rPr>
            </w:pPr>
            <w:r w:rsidRPr="00B053DA">
              <w:rPr>
                <w:rFonts w:ascii="Times New Roman" w:hAnsi="Times New Roman"/>
                <w:sz w:val="24"/>
                <w:szCs w:val="24"/>
                <w:lang w:val="uk-UA" w:eastAsia="ru-RU"/>
              </w:rPr>
              <w:t>У цьому розділі вище операційне керівництво Компанії звертається до користувачів Звіту і в розповідній формі повідомляє користувачам Звіту</w:t>
            </w:r>
            <w:r>
              <w:rPr>
                <w:rFonts w:ascii="Times New Roman" w:hAnsi="Times New Roman"/>
                <w:sz w:val="24"/>
                <w:szCs w:val="24"/>
                <w:lang w:val="uk-UA" w:eastAsia="ru-RU"/>
              </w:rPr>
              <w:t xml:space="preserve"> </w:t>
            </w:r>
            <w:r w:rsidRPr="00B053DA">
              <w:rPr>
                <w:rFonts w:ascii="Times New Roman" w:hAnsi="Times New Roman"/>
                <w:sz w:val="24"/>
                <w:szCs w:val="24"/>
                <w:lang w:val="uk-UA" w:eastAsia="ru-RU"/>
              </w:rPr>
              <w:t>найбільш суттєві, на їх думку, відомості, які повинні задати тон та рамки сприйняття Звіту.</w:t>
            </w:r>
          </w:p>
        </w:tc>
      </w:tr>
      <w:tr w:rsidR="00B053DA" w:rsidRPr="00B053DA" w:rsidTr="00B053DA">
        <w:tc>
          <w:tcPr>
            <w:tcW w:w="959" w:type="dxa"/>
          </w:tcPr>
          <w:p w:rsidR="00B053DA" w:rsidRPr="00B053DA" w:rsidRDefault="00B053DA" w:rsidP="00B053DA">
            <w:pPr>
              <w:pStyle w:val="Default"/>
              <w:tabs>
                <w:tab w:val="left" w:pos="993"/>
              </w:tabs>
              <w:jc w:val="center"/>
              <w:rPr>
                <w:lang w:val="uk-UA"/>
              </w:rPr>
            </w:pPr>
            <w:r w:rsidRPr="00B053DA">
              <w:rPr>
                <w:lang w:val="uk-UA"/>
              </w:rPr>
              <w:t>2</w:t>
            </w:r>
          </w:p>
        </w:tc>
        <w:tc>
          <w:tcPr>
            <w:tcW w:w="3827" w:type="dxa"/>
          </w:tcPr>
          <w:p w:rsidR="00B053DA" w:rsidRPr="00B053DA" w:rsidRDefault="00B053DA" w:rsidP="00B053DA">
            <w:pPr>
              <w:pStyle w:val="Default"/>
              <w:tabs>
                <w:tab w:val="left" w:pos="993"/>
              </w:tabs>
              <w:rPr>
                <w:lang w:val="uk-UA"/>
              </w:rPr>
            </w:pPr>
            <w:r w:rsidRPr="00B053DA">
              <w:t>Про Компанію</w:t>
            </w:r>
          </w:p>
        </w:tc>
        <w:tc>
          <w:tcPr>
            <w:tcW w:w="4961" w:type="dxa"/>
          </w:tcPr>
          <w:p w:rsidR="00B053DA" w:rsidRPr="00B053DA" w:rsidRDefault="00B053DA" w:rsidP="00B053DA">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Загальні відомості.</w:t>
            </w:r>
          </w:p>
          <w:p w:rsidR="00B053DA" w:rsidRPr="00B053DA" w:rsidRDefault="00B053DA" w:rsidP="00B053DA">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Керівництво та організаційна структура.</w:t>
            </w:r>
          </w:p>
          <w:p w:rsidR="00B053DA" w:rsidRPr="00B053DA" w:rsidRDefault="00B053DA" w:rsidP="00B053DA">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Ключові показники.</w:t>
            </w:r>
          </w:p>
          <w:p w:rsidR="00B053DA" w:rsidRPr="00B053DA" w:rsidRDefault="00B053DA" w:rsidP="00B053DA">
            <w:pPr>
              <w:pStyle w:val="Default"/>
              <w:tabs>
                <w:tab w:val="left" w:pos="993"/>
              </w:tabs>
              <w:rPr>
                <w:lang w:val="uk-UA"/>
              </w:rPr>
            </w:pPr>
            <w:r w:rsidRPr="00B053DA">
              <w:t xml:space="preserve">Основні </w:t>
            </w:r>
            <w:proofErr w:type="gramStart"/>
            <w:r w:rsidRPr="00B053DA">
              <w:t>под</w:t>
            </w:r>
            <w:proofErr w:type="gramEnd"/>
            <w:r w:rsidRPr="00B053DA">
              <w:t xml:space="preserve">ії </w:t>
            </w:r>
            <w:proofErr w:type="gramStart"/>
            <w:r w:rsidRPr="00B053DA">
              <w:t>та</w:t>
            </w:r>
            <w:proofErr w:type="gramEnd"/>
            <w:r w:rsidRPr="00B053DA">
              <w:t xml:space="preserve"> досягнення звітного періоду.</w:t>
            </w:r>
          </w:p>
        </w:tc>
      </w:tr>
      <w:tr w:rsidR="00B053DA" w:rsidRPr="00B053DA" w:rsidTr="00B053DA">
        <w:tc>
          <w:tcPr>
            <w:tcW w:w="959" w:type="dxa"/>
          </w:tcPr>
          <w:p w:rsidR="00B053DA" w:rsidRPr="00B053DA" w:rsidRDefault="00B053DA" w:rsidP="00B053DA">
            <w:pPr>
              <w:pStyle w:val="Default"/>
              <w:tabs>
                <w:tab w:val="left" w:pos="993"/>
              </w:tabs>
              <w:jc w:val="center"/>
              <w:rPr>
                <w:lang w:val="uk-UA"/>
              </w:rPr>
            </w:pPr>
            <w:r w:rsidRPr="00B053DA">
              <w:rPr>
                <w:lang w:val="uk-UA"/>
              </w:rPr>
              <w:t>3</w:t>
            </w:r>
          </w:p>
        </w:tc>
        <w:tc>
          <w:tcPr>
            <w:tcW w:w="3827" w:type="dxa"/>
          </w:tcPr>
          <w:p w:rsidR="00B053DA" w:rsidRPr="00B053DA" w:rsidRDefault="00B053DA" w:rsidP="00B053DA">
            <w:pPr>
              <w:autoSpaceDE w:val="0"/>
              <w:autoSpaceDN w:val="0"/>
              <w:adjustRightInd w:val="0"/>
              <w:spacing w:after="0" w:line="240" w:lineRule="auto"/>
              <w:rPr>
                <w:rFonts w:ascii="Times New Roman" w:hAnsi="Times New Roman"/>
                <w:sz w:val="24"/>
                <w:szCs w:val="24"/>
                <w:lang w:val="uk-UA"/>
              </w:rPr>
            </w:pPr>
            <w:r w:rsidRPr="00B053DA">
              <w:rPr>
                <w:rFonts w:ascii="Times New Roman" w:hAnsi="Times New Roman"/>
                <w:sz w:val="24"/>
                <w:szCs w:val="24"/>
                <w:lang w:eastAsia="ru-RU"/>
              </w:rPr>
              <w:t>Стратегія та</w:t>
            </w:r>
            <w:r w:rsidRPr="00B053DA">
              <w:rPr>
                <w:rFonts w:ascii="Times New Roman" w:hAnsi="Times New Roman"/>
                <w:sz w:val="24"/>
                <w:szCs w:val="24"/>
                <w:lang w:val="uk-UA" w:eastAsia="ru-RU"/>
              </w:rPr>
              <w:t xml:space="preserve"> </w:t>
            </w:r>
            <w:r w:rsidRPr="00B053DA">
              <w:rPr>
                <w:rFonts w:ascii="Times New Roman" w:hAnsi="Times New Roman"/>
                <w:sz w:val="24"/>
                <w:szCs w:val="24"/>
                <w:lang w:eastAsia="ru-RU"/>
              </w:rPr>
              <w:t>бізнес-модель</w:t>
            </w:r>
          </w:p>
        </w:tc>
        <w:tc>
          <w:tcPr>
            <w:tcW w:w="4961" w:type="dxa"/>
          </w:tcPr>
          <w:p w:rsidR="00B053DA" w:rsidRPr="00B053DA" w:rsidRDefault="00B053DA" w:rsidP="00B053DA">
            <w:pPr>
              <w:autoSpaceDE w:val="0"/>
              <w:autoSpaceDN w:val="0"/>
              <w:adjustRightInd w:val="0"/>
              <w:spacing w:after="0" w:line="240" w:lineRule="auto"/>
              <w:rPr>
                <w:rFonts w:ascii="Times New Roman" w:hAnsi="Times New Roman"/>
                <w:sz w:val="24"/>
                <w:szCs w:val="24"/>
                <w:lang w:val="uk-UA" w:eastAsia="ru-RU"/>
              </w:rPr>
            </w:pPr>
            <w:r w:rsidRPr="00B053DA">
              <w:rPr>
                <w:rFonts w:ascii="Times New Roman" w:hAnsi="Times New Roman"/>
                <w:sz w:val="24"/>
                <w:szCs w:val="24"/>
                <w:lang w:val="uk-UA" w:eastAsia="ru-RU"/>
              </w:rPr>
              <w:t>Місія, бачення, цінності.</w:t>
            </w:r>
          </w:p>
          <w:p w:rsidR="00B053DA" w:rsidRPr="00B053DA" w:rsidRDefault="00B053DA" w:rsidP="00B053DA">
            <w:pPr>
              <w:autoSpaceDE w:val="0"/>
              <w:autoSpaceDN w:val="0"/>
              <w:adjustRightInd w:val="0"/>
              <w:spacing w:after="0" w:line="240" w:lineRule="auto"/>
              <w:rPr>
                <w:rFonts w:ascii="Times New Roman" w:hAnsi="Times New Roman"/>
                <w:sz w:val="24"/>
                <w:szCs w:val="24"/>
                <w:lang w:val="uk-UA" w:eastAsia="ru-RU"/>
              </w:rPr>
            </w:pPr>
            <w:r w:rsidRPr="00B053DA">
              <w:rPr>
                <w:rFonts w:ascii="Times New Roman" w:hAnsi="Times New Roman"/>
                <w:sz w:val="24"/>
                <w:szCs w:val="24"/>
                <w:lang w:val="uk-UA" w:eastAsia="ru-RU"/>
              </w:rPr>
              <w:t>Зовнішні можливості та ризики.</w:t>
            </w:r>
          </w:p>
          <w:p w:rsidR="00B053DA" w:rsidRPr="00B053DA" w:rsidRDefault="00B053DA" w:rsidP="00B053DA">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Стратегія.</w:t>
            </w:r>
          </w:p>
          <w:p w:rsidR="00B053DA" w:rsidRDefault="00B053DA" w:rsidP="00940967">
            <w:pPr>
              <w:autoSpaceDE w:val="0"/>
              <w:autoSpaceDN w:val="0"/>
              <w:adjustRightInd w:val="0"/>
              <w:spacing w:after="0" w:line="240" w:lineRule="auto"/>
              <w:rPr>
                <w:rFonts w:ascii="Times New Roman" w:hAnsi="Times New Roman"/>
                <w:sz w:val="24"/>
                <w:szCs w:val="24"/>
                <w:lang w:val="uk-UA" w:eastAsia="ru-RU"/>
              </w:rPr>
            </w:pPr>
            <w:proofErr w:type="gramStart"/>
            <w:r w:rsidRPr="00B053DA">
              <w:rPr>
                <w:rFonts w:ascii="Times New Roman" w:hAnsi="Times New Roman"/>
                <w:sz w:val="24"/>
                <w:szCs w:val="24"/>
                <w:lang w:eastAsia="ru-RU"/>
              </w:rPr>
              <w:t>Б</w:t>
            </w:r>
            <w:proofErr w:type="gramEnd"/>
            <w:r w:rsidRPr="00B053DA">
              <w:rPr>
                <w:rFonts w:ascii="Times New Roman" w:hAnsi="Times New Roman"/>
                <w:sz w:val="24"/>
                <w:szCs w:val="24"/>
                <w:lang w:eastAsia="ru-RU"/>
              </w:rPr>
              <w:t>ізнес-модель.</w:t>
            </w:r>
          </w:p>
          <w:p w:rsidR="00D247A9" w:rsidRPr="00D247A9" w:rsidRDefault="00D247A9" w:rsidP="00940967">
            <w:pPr>
              <w:autoSpaceDE w:val="0"/>
              <w:autoSpaceDN w:val="0"/>
              <w:adjustRightInd w:val="0"/>
              <w:spacing w:after="0" w:line="240" w:lineRule="auto"/>
              <w:rPr>
                <w:rFonts w:ascii="Times New Roman" w:hAnsi="Times New Roman"/>
                <w:sz w:val="24"/>
                <w:szCs w:val="24"/>
                <w:lang w:val="uk-UA" w:eastAsia="ru-RU"/>
              </w:rPr>
            </w:pPr>
            <w:r w:rsidRPr="00B053DA">
              <w:rPr>
                <w:rFonts w:ascii="Times New Roman" w:hAnsi="Times New Roman"/>
                <w:sz w:val="24"/>
                <w:szCs w:val="24"/>
                <w:lang w:eastAsia="ru-RU"/>
              </w:rPr>
              <w:t>Плани розвитку.</w:t>
            </w:r>
          </w:p>
        </w:tc>
      </w:tr>
      <w:tr w:rsidR="00940967" w:rsidRPr="00B053DA" w:rsidTr="00647841">
        <w:tc>
          <w:tcPr>
            <w:tcW w:w="959" w:type="dxa"/>
          </w:tcPr>
          <w:p w:rsidR="00940967" w:rsidRPr="00B053DA" w:rsidRDefault="00940967" w:rsidP="00647841">
            <w:pPr>
              <w:pStyle w:val="Default"/>
              <w:tabs>
                <w:tab w:val="left" w:pos="993"/>
              </w:tabs>
              <w:jc w:val="center"/>
              <w:rPr>
                <w:lang w:val="uk-UA"/>
              </w:rPr>
            </w:pPr>
            <w:r w:rsidRPr="00B053DA">
              <w:rPr>
                <w:lang w:val="uk-UA"/>
              </w:rPr>
              <w:t>4</w:t>
            </w:r>
          </w:p>
        </w:tc>
        <w:tc>
          <w:tcPr>
            <w:tcW w:w="3827"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val="uk-UA"/>
              </w:rPr>
            </w:pPr>
            <w:r w:rsidRPr="00B053DA">
              <w:rPr>
                <w:rFonts w:ascii="Times New Roman" w:hAnsi="Times New Roman"/>
                <w:sz w:val="24"/>
                <w:szCs w:val="24"/>
                <w:lang w:eastAsia="ru-RU"/>
              </w:rPr>
              <w:t>Діяльність</w:t>
            </w:r>
            <w:r w:rsidRPr="00B053DA">
              <w:rPr>
                <w:rFonts w:ascii="Times New Roman" w:hAnsi="Times New Roman"/>
                <w:sz w:val="24"/>
                <w:szCs w:val="24"/>
                <w:lang w:val="uk-UA" w:eastAsia="ru-RU"/>
              </w:rPr>
              <w:t xml:space="preserve"> </w:t>
            </w:r>
            <w:r w:rsidRPr="00B053DA">
              <w:rPr>
                <w:rFonts w:ascii="Times New Roman" w:hAnsi="Times New Roman"/>
                <w:sz w:val="24"/>
                <w:szCs w:val="24"/>
                <w:lang w:eastAsia="ru-RU"/>
              </w:rPr>
              <w:t>Компанії</w:t>
            </w:r>
          </w:p>
        </w:tc>
        <w:tc>
          <w:tcPr>
            <w:tcW w:w="4961"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Опис продукті</w:t>
            </w:r>
            <w:proofErr w:type="gramStart"/>
            <w:r w:rsidRPr="00B053DA">
              <w:rPr>
                <w:rFonts w:ascii="Times New Roman" w:hAnsi="Times New Roman"/>
                <w:sz w:val="24"/>
                <w:szCs w:val="24"/>
                <w:lang w:eastAsia="ru-RU"/>
              </w:rPr>
              <w:t>в</w:t>
            </w:r>
            <w:proofErr w:type="gramEnd"/>
            <w:r w:rsidRPr="00B053DA">
              <w:rPr>
                <w:rFonts w:ascii="Times New Roman" w:hAnsi="Times New Roman"/>
                <w:sz w:val="24"/>
                <w:szCs w:val="24"/>
                <w:lang w:eastAsia="ru-RU"/>
              </w:rPr>
              <w:t>.</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Ринки збуту та продажі</w:t>
            </w:r>
            <w:proofErr w:type="gramStart"/>
            <w:r w:rsidRPr="00B053DA">
              <w:rPr>
                <w:rFonts w:ascii="Times New Roman" w:hAnsi="Times New Roman"/>
                <w:sz w:val="24"/>
                <w:szCs w:val="24"/>
                <w:lang w:eastAsia="ru-RU"/>
              </w:rPr>
              <w:t>в</w:t>
            </w:r>
            <w:proofErr w:type="gramEnd"/>
            <w:r w:rsidRPr="00B053DA">
              <w:rPr>
                <w:rFonts w:ascii="Times New Roman" w:hAnsi="Times New Roman"/>
                <w:sz w:val="24"/>
                <w:szCs w:val="24"/>
                <w:lang w:eastAsia="ru-RU"/>
              </w:rPr>
              <w:t>.</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Виробництво та технологія.</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Інвестиційні проекти.</w:t>
            </w:r>
          </w:p>
          <w:p w:rsidR="00940967" w:rsidRPr="00B053DA" w:rsidRDefault="00940967" w:rsidP="00647841">
            <w:pPr>
              <w:pStyle w:val="Default"/>
              <w:tabs>
                <w:tab w:val="left" w:pos="993"/>
              </w:tabs>
              <w:rPr>
                <w:lang w:val="uk-UA"/>
              </w:rPr>
            </w:pPr>
            <w:r w:rsidRPr="00B053DA">
              <w:t>Фінансовий огляд.</w:t>
            </w:r>
          </w:p>
        </w:tc>
      </w:tr>
      <w:tr w:rsidR="00940967" w:rsidRPr="00B053DA" w:rsidTr="00647841">
        <w:tc>
          <w:tcPr>
            <w:tcW w:w="959" w:type="dxa"/>
          </w:tcPr>
          <w:p w:rsidR="00940967" w:rsidRPr="00B053DA" w:rsidRDefault="00940967" w:rsidP="00647841">
            <w:pPr>
              <w:pStyle w:val="Default"/>
              <w:tabs>
                <w:tab w:val="left" w:pos="993"/>
              </w:tabs>
              <w:jc w:val="center"/>
              <w:rPr>
                <w:lang w:val="uk-UA"/>
              </w:rPr>
            </w:pPr>
            <w:r w:rsidRPr="00B053DA">
              <w:rPr>
                <w:lang w:val="uk-UA"/>
              </w:rPr>
              <w:t>5</w:t>
            </w:r>
          </w:p>
        </w:tc>
        <w:tc>
          <w:tcPr>
            <w:tcW w:w="3827"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val="uk-UA"/>
              </w:rPr>
            </w:pPr>
            <w:r w:rsidRPr="00B053DA">
              <w:rPr>
                <w:rFonts w:ascii="Times New Roman" w:hAnsi="Times New Roman"/>
                <w:sz w:val="24"/>
                <w:szCs w:val="24"/>
                <w:lang w:eastAsia="ru-RU"/>
              </w:rPr>
              <w:t>Корпоративне</w:t>
            </w:r>
            <w:r w:rsidRPr="00B053DA">
              <w:rPr>
                <w:rFonts w:ascii="Times New Roman" w:hAnsi="Times New Roman"/>
                <w:sz w:val="24"/>
                <w:szCs w:val="24"/>
                <w:lang w:val="uk-UA" w:eastAsia="ru-RU"/>
              </w:rPr>
              <w:t xml:space="preserve"> </w:t>
            </w:r>
            <w:r w:rsidRPr="00B053DA">
              <w:rPr>
                <w:rFonts w:ascii="Times New Roman" w:hAnsi="Times New Roman"/>
                <w:sz w:val="24"/>
                <w:szCs w:val="24"/>
                <w:lang w:eastAsia="ru-RU"/>
              </w:rPr>
              <w:t>управління</w:t>
            </w:r>
          </w:p>
        </w:tc>
        <w:tc>
          <w:tcPr>
            <w:tcW w:w="4961"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 xml:space="preserve">Структура </w:t>
            </w:r>
            <w:proofErr w:type="gramStart"/>
            <w:r w:rsidRPr="00B053DA">
              <w:rPr>
                <w:rFonts w:ascii="Times New Roman" w:hAnsi="Times New Roman"/>
                <w:sz w:val="24"/>
                <w:szCs w:val="24"/>
                <w:lang w:eastAsia="ru-RU"/>
              </w:rPr>
              <w:t>корпоративного</w:t>
            </w:r>
            <w:proofErr w:type="gramEnd"/>
            <w:r w:rsidRPr="00B053DA">
              <w:rPr>
                <w:rFonts w:ascii="Times New Roman" w:hAnsi="Times New Roman"/>
                <w:sz w:val="24"/>
                <w:szCs w:val="24"/>
                <w:lang w:eastAsia="ru-RU"/>
              </w:rPr>
              <w:t xml:space="preserve"> управління.</w:t>
            </w:r>
          </w:p>
          <w:p w:rsidR="00940967" w:rsidRPr="00B053DA" w:rsidRDefault="00940967" w:rsidP="00647841">
            <w:pPr>
              <w:pStyle w:val="Default"/>
              <w:tabs>
                <w:tab w:val="left" w:pos="993"/>
              </w:tabs>
              <w:rPr>
                <w:lang w:val="uk-UA"/>
              </w:rPr>
            </w:pPr>
            <w:r w:rsidRPr="00B053DA">
              <w:t>Політика корпоративного управління</w:t>
            </w:r>
          </w:p>
        </w:tc>
      </w:tr>
      <w:tr w:rsidR="00940967" w:rsidRPr="00B053DA" w:rsidTr="00647841">
        <w:tc>
          <w:tcPr>
            <w:tcW w:w="959" w:type="dxa"/>
          </w:tcPr>
          <w:p w:rsidR="00940967" w:rsidRPr="00B053DA" w:rsidRDefault="00940967" w:rsidP="00647841">
            <w:pPr>
              <w:pStyle w:val="Default"/>
              <w:tabs>
                <w:tab w:val="left" w:pos="993"/>
              </w:tabs>
              <w:jc w:val="center"/>
              <w:rPr>
                <w:lang w:val="uk-UA"/>
              </w:rPr>
            </w:pPr>
            <w:r w:rsidRPr="00B053DA">
              <w:rPr>
                <w:lang w:val="uk-UA"/>
              </w:rPr>
              <w:t>6</w:t>
            </w:r>
          </w:p>
        </w:tc>
        <w:tc>
          <w:tcPr>
            <w:tcW w:w="3827"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Сталий розвиток</w:t>
            </w:r>
          </w:p>
        </w:tc>
        <w:tc>
          <w:tcPr>
            <w:tcW w:w="4961"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 xml:space="preserve">Діяльність у сфері </w:t>
            </w:r>
            <w:proofErr w:type="gramStart"/>
            <w:r w:rsidRPr="00B053DA">
              <w:rPr>
                <w:rFonts w:ascii="Times New Roman" w:hAnsi="Times New Roman"/>
                <w:sz w:val="24"/>
                <w:szCs w:val="24"/>
                <w:lang w:eastAsia="ru-RU"/>
              </w:rPr>
              <w:t>досл</w:t>
            </w:r>
            <w:proofErr w:type="gramEnd"/>
            <w:r w:rsidRPr="00B053DA">
              <w:rPr>
                <w:rFonts w:ascii="Times New Roman" w:hAnsi="Times New Roman"/>
                <w:sz w:val="24"/>
                <w:szCs w:val="24"/>
                <w:lang w:eastAsia="ru-RU"/>
              </w:rPr>
              <w:t>іджень та розробок.</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Участь у глобальних ініціативах.</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Охорона праці.</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Охорона довкілля</w:t>
            </w:r>
          </w:p>
        </w:tc>
      </w:tr>
      <w:tr w:rsidR="00940967" w:rsidRPr="00B053DA" w:rsidTr="00647841">
        <w:tc>
          <w:tcPr>
            <w:tcW w:w="959" w:type="dxa"/>
          </w:tcPr>
          <w:p w:rsidR="00940967" w:rsidRPr="00B053DA" w:rsidRDefault="00940967" w:rsidP="00647841">
            <w:pPr>
              <w:pStyle w:val="Default"/>
              <w:tabs>
                <w:tab w:val="left" w:pos="993"/>
              </w:tabs>
              <w:jc w:val="center"/>
              <w:rPr>
                <w:lang w:val="uk-UA"/>
              </w:rPr>
            </w:pPr>
            <w:r w:rsidRPr="00B053DA">
              <w:rPr>
                <w:lang w:val="uk-UA"/>
              </w:rPr>
              <w:t>7</w:t>
            </w:r>
          </w:p>
        </w:tc>
        <w:tc>
          <w:tcPr>
            <w:tcW w:w="3827"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Ризики Компанії</w:t>
            </w:r>
          </w:p>
        </w:tc>
        <w:tc>
          <w:tcPr>
            <w:tcW w:w="4961"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Ідентифікація ризикі</w:t>
            </w:r>
            <w:proofErr w:type="gramStart"/>
            <w:r w:rsidRPr="00B053DA">
              <w:rPr>
                <w:rFonts w:ascii="Times New Roman" w:hAnsi="Times New Roman"/>
                <w:sz w:val="24"/>
                <w:szCs w:val="24"/>
                <w:lang w:eastAsia="ru-RU"/>
              </w:rPr>
              <w:t>в</w:t>
            </w:r>
            <w:proofErr w:type="gramEnd"/>
            <w:r w:rsidRPr="00B053DA">
              <w:rPr>
                <w:rFonts w:ascii="Times New Roman" w:hAnsi="Times New Roman"/>
                <w:sz w:val="24"/>
                <w:szCs w:val="24"/>
                <w:lang w:eastAsia="ru-RU"/>
              </w:rPr>
              <w:t>.</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Управління ризиками.</w:t>
            </w:r>
          </w:p>
        </w:tc>
      </w:tr>
      <w:tr w:rsidR="00940967" w:rsidRPr="00B053DA" w:rsidTr="00647841">
        <w:tc>
          <w:tcPr>
            <w:tcW w:w="959" w:type="dxa"/>
          </w:tcPr>
          <w:p w:rsidR="00940967" w:rsidRPr="00B053DA" w:rsidRDefault="00940967" w:rsidP="00647841">
            <w:pPr>
              <w:pStyle w:val="Default"/>
              <w:tabs>
                <w:tab w:val="left" w:pos="993"/>
              </w:tabs>
              <w:jc w:val="center"/>
              <w:rPr>
                <w:lang w:val="uk-UA"/>
              </w:rPr>
            </w:pPr>
            <w:r w:rsidRPr="00B053DA">
              <w:rPr>
                <w:lang w:val="uk-UA"/>
              </w:rPr>
              <w:t>8</w:t>
            </w:r>
          </w:p>
        </w:tc>
        <w:tc>
          <w:tcPr>
            <w:tcW w:w="3827"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Фінансова</w:t>
            </w:r>
            <w:r w:rsidRPr="00B053DA">
              <w:rPr>
                <w:rFonts w:ascii="Times New Roman" w:hAnsi="Times New Roman"/>
                <w:sz w:val="24"/>
                <w:szCs w:val="24"/>
                <w:lang w:val="uk-UA" w:eastAsia="ru-RU"/>
              </w:rPr>
              <w:t xml:space="preserve"> </w:t>
            </w:r>
            <w:r w:rsidRPr="00B053DA">
              <w:rPr>
                <w:rFonts w:ascii="Times New Roman" w:hAnsi="Times New Roman"/>
                <w:sz w:val="24"/>
                <w:szCs w:val="24"/>
                <w:lang w:eastAsia="ru-RU"/>
              </w:rPr>
              <w:t>звітність</w:t>
            </w:r>
          </w:p>
        </w:tc>
        <w:tc>
          <w:tcPr>
            <w:tcW w:w="4961" w:type="dxa"/>
          </w:tcPr>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Звіт незалежного аудитора.</w:t>
            </w:r>
          </w:p>
          <w:p w:rsidR="00940967" w:rsidRPr="00B053DA" w:rsidRDefault="00940967" w:rsidP="00647841">
            <w:pPr>
              <w:autoSpaceDE w:val="0"/>
              <w:autoSpaceDN w:val="0"/>
              <w:adjustRightInd w:val="0"/>
              <w:spacing w:after="0" w:line="240" w:lineRule="auto"/>
              <w:rPr>
                <w:rFonts w:ascii="Times New Roman" w:hAnsi="Times New Roman"/>
                <w:sz w:val="24"/>
                <w:szCs w:val="24"/>
                <w:lang w:eastAsia="ru-RU"/>
              </w:rPr>
            </w:pPr>
            <w:r w:rsidRPr="00B053DA">
              <w:rPr>
                <w:rFonts w:ascii="Times New Roman" w:hAnsi="Times New Roman"/>
                <w:sz w:val="24"/>
                <w:szCs w:val="24"/>
                <w:lang w:eastAsia="ru-RU"/>
              </w:rPr>
              <w:t>Фінансова звітність.</w:t>
            </w:r>
          </w:p>
        </w:tc>
      </w:tr>
    </w:tbl>
    <w:p w:rsidR="00B93A20" w:rsidRDefault="00B93A20" w:rsidP="00B93A20">
      <w:pPr>
        <w:pStyle w:val="a8"/>
        <w:spacing w:after="0" w:line="360" w:lineRule="auto"/>
        <w:rPr>
          <w:rFonts w:ascii="Times New Roman" w:hAnsi="Times New Roman"/>
          <w:color w:val="FF0000"/>
          <w:sz w:val="24"/>
          <w:szCs w:val="24"/>
          <w:lang w:val="ru-RU" w:eastAsia="ru-RU"/>
        </w:rPr>
      </w:pPr>
      <w:r w:rsidRPr="00454EFB">
        <w:rPr>
          <w:rFonts w:ascii="Times New Roman" w:hAnsi="Times New Roman"/>
          <w:i/>
          <w:sz w:val="24"/>
          <w:szCs w:val="24"/>
          <w:lang w:val="uk-UA"/>
        </w:rPr>
        <w:t xml:space="preserve">Джерело: </w:t>
      </w:r>
      <w:r>
        <w:rPr>
          <w:rFonts w:ascii="Times New Roman" w:hAnsi="Times New Roman"/>
          <w:i/>
          <w:sz w:val="24"/>
          <w:szCs w:val="24"/>
          <w:lang w:val="uk-UA"/>
        </w:rPr>
        <w:t xml:space="preserve">сформовано автором </w:t>
      </w:r>
      <w:r>
        <w:rPr>
          <w:rFonts w:ascii="Times New Roman" w:hAnsi="Times New Roman"/>
          <w:i/>
          <w:sz w:val="24"/>
          <w:szCs w:val="24"/>
          <w:lang w:val="ru-RU"/>
        </w:rPr>
        <w:t xml:space="preserve">на основі </w:t>
      </w:r>
      <w:r w:rsidRPr="00931033">
        <w:rPr>
          <w:rFonts w:ascii="Times New Roman" w:hAnsi="Times New Roman"/>
          <w:i/>
          <w:sz w:val="24"/>
          <w:szCs w:val="24"/>
          <w:lang w:val="ru-RU"/>
        </w:rPr>
        <w:t xml:space="preserve"> </w:t>
      </w:r>
      <w:r w:rsidRPr="000F37D3">
        <w:rPr>
          <w:rFonts w:ascii="Times New Roman" w:hAnsi="Times New Roman"/>
          <w:i/>
          <w:sz w:val="24"/>
          <w:szCs w:val="24"/>
          <w:lang w:val="uk-UA"/>
        </w:rPr>
        <w:t>[</w:t>
      </w:r>
      <w:r w:rsidR="000F37D3" w:rsidRPr="000F37D3">
        <w:rPr>
          <w:rFonts w:ascii="Times New Roman" w:hAnsi="Times New Roman"/>
          <w:i/>
          <w:sz w:val="24"/>
          <w:szCs w:val="24"/>
          <w:lang w:val="uk-UA"/>
        </w:rPr>
        <w:t>47</w:t>
      </w:r>
      <w:r w:rsidRPr="000F37D3">
        <w:rPr>
          <w:rFonts w:ascii="Times New Roman" w:hAnsi="Times New Roman"/>
          <w:i/>
          <w:sz w:val="24"/>
          <w:szCs w:val="24"/>
          <w:lang w:val="uk-UA"/>
        </w:rPr>
        <w:t>, с.262]</w:t>
      </w:r>
    </w:p>
    <w:p w:rsidR="00BD2393" w:rsidRDefault="00BD2393" w:rsidP="00B93A20">
      <w:pPr>
        <w:pStyle w:val="a8"/>
        <w:spacing w:after="0" w:line="360" w:lineRule="auto"/>
        <w:rPr>
          <w:rFonts w:ascii="Times New Roman" w:hAnsi="Times New Roman"/>
          <w:i/>
          <w:color w:val="FF0000"/>
          <w:sz w:val="24"/>
          <w:szCs w:val="24"/>
          <w:lang w:val="ru-RU"/>
        </w:rPr>
      </w:pPr>
    </w:p>
    <w:p w:rsidR="007D108E" w:rsidRDefault="00BD2393" w:rsidP="00BD2393">
      <w:pPr>
        <w:pStyle w:val="a8"/>
        <w:spacing w:after="0" w:line="360" w:lineRule="auto"/>
        <w:ind w:left="0" w:firstLine="720"/>
        <w:jc w:val="both"/>
        <w:rPr>
          <w:rFonts w:ascii="Times New Roman" w:hAnsi="Times New Roman"/>
          <w:sz w:val="28"/>
          <w:szCs w:val="28"/>
          <w:lang w:val="ru-RU" w:eastAsia="ru-RU"/>
        </w:rPr>
      </w:pPr>
      <w:r w:rsidRPr="00BD2393">
        <w:rPr>
          <w:rFonts w:ascii="Times New Roman" w:hAnsi="Times New Roman"/>
          <w:sz w:val="28"/>
          <w:szCs w:val="28"/>
          <w:lang w:val="ru-RU"/>
        </w:rPr>
        <w:t xml:space="preserve">Представлена у табл. 1.8 структура Звіту </w:t>
      </w:r>
      <w:r w:rsidR="00B93A20" w:rsidRPr="00BD2393">
        <w:rPr>
          <w:rFonts w:ascii="Times New Roman" w:hAnsi="Times New Roman"/>
          <w:sz w:val="28"/>
          <w:szCs w:val="28"/>
          <w:lang w:val="ru-RU" w:eastAsia="ru-RU"/>
        </w:rPr>
        <w:t>з управління є достатньо детальною та містить переважну більшість</w:t>
      </w:r>
      <w:r w:rsidRPr="00BD2393">
        <w:rPr>
          <w:rFonts w:ascii="Times New Roman" w:hAnsi="Times New Roman"/>
          <w:sz w:val="28"/>
          <w:szCs w:val="28"/>
          <w:lang w:val="uk-UA" w:eastAsia="ru-RU"/>
        </w:rPr>
        <w:t xml:space="preserve"> </w:t>
      </w:r>
      <w:r w:rsidR="00B93A20" w:rsidRPr="00BD2393">
        <w:rPr>
          <w:rFonts w:ascii="Times New Roman" w:hAnsi="Times New Roman"/>
          <w:sz w:val="28"/>
          <w:szCs w:val="28"/>
          <w:lang w:val="ru-RU" w:eastAsia="ru-RU"/>
        </w:rPr>
        <w:t xml:space="preserve">показників, які </w:t>
      </w:r>
      <w:proofErr w:type="gramStart"/>
      <w:r w:rsidR="00B93A20" w:rsidRPr="00BD2393">
        <w:rPr>
          <w:rFonts w:ascii="Times New Roman" w:hAnsi="Times New Roman"/>
          <w:sz w:val="28"/>
          <w:szCs w:val="28"/>
          <w:lang w:val="ru-RU" w:eastAsia="ru-RU"/>
        </w:rPr>
        <w:t>доц</w:t>
      </w:r>
      <w:proofErr w:type="gramEnd"/>
      <w:r w:rsidR="00B93A20" w:rsidRPr="00BD2393">
        <w:rPr>
          <w:rFonts w:ascii="Times New Roman" w:hAnsi="Times New Roman"/>
          <w:sz w:val="28"/>
          <w:szCs w:val="28"/>
          <w:lang w:val="ru-RU" w:eastAsia="ru-RU"/>
        </w:rPr>
        <w:t>ільно розкривати у зазначеному звіті. Оскільки структура Звіту з управління не є</w:t>
      </w:r>
      <w:r w:rsidRPr="00BD2393">
        <w:rPr>
          <w:rFonts w:ascii="Times New Roman" w:hAnsi="Times New Roman"/>
          <w:sz w:val="28"/>
          <w:szCs w:val="28"/>
          <w:lang w:val="uk-UA" w:eastAsia="ru-RU"/>
        </w:rPr>
        <w:t xml:space="preserve"> </w:t>
      </w:r>
      <w:r w:rsidR="00B93A20" w:rsidRPr="00BD2393">
        <w:rPr>
          <w:rFonts w:ascii="Times New Roman" w:hAnsi="Times New Roman"/>
          <w:sz w:val="28"/>
          <w:szCs w:val="28"/>
          <w:lang w:val="ru-RU" w:eastAsia="ru-RU"/>
        </w:rPr>
        <w:t>законодавчо визначеною,</w:t>
      </w:r>
      <w:r w:rsidRPr="00BD2393">
        <w:rPr>
          <w:rFonts w:ascii="Times New Roman" w:hAnsi="Times New Roman"/>
          <w:sz w:val="28"/>
          <w:szCs w:val="28"/>
          <w:lang w:val="ru-RU" w:eastAsia="ru-RU"/>
        </w:rPr>
        <w:t xml:space="preserve">  а лише рекомендованною, </w:t>
      </w:r>
      <w:r w:rsidR="00B93A20" w:rsidRPr="00BD2393">
        <w:rPr>
          <w:rFonts w:ascii="Times New Roman" w:hAnsi="Times New Roman"/>
          <w:sz w:val="28"/>
          <w:szCs w:val="28"/>
          <w:lang w:val="ru-RU" w:eastAsia="ru-RU"/>
        </w:rPr>
        <w:t xml:space="preserve"> суб’єкти господарювання можуть коригувати перелік розділів та елементів,</w:t>
      </w:r>
      <w:r w:rsidRPr="00BD2393">
        <w:rPr>
          <w:rFonts w:ascii="Times New Roman" w:hAnsi="Times New Roman"/>
          <w:sz w:val="28"/>
          <w:szCs w:val="28"/>
          <w:lang w:val="ru-RU" w:eastAsia="ru-RU"/>
        </w:rPr>
        <w:t xml:space="preserve"> </w:t>
      </w:r>
      <w:r w:rsidR="00B93A20" w:rsidRPr="00BD2393">
        <w:rPr>
          <w:rFonts w:ascii="Times New Roman" w:hAnsi="Times New Roman"/>
          <w:sz w:val="28"/>
          <w:szCs w:val="28"/>
          <w:lang w:val="ru-RU" w:eastAsia="ru-RU"/>
        </w:rPr>
        <w:t xml:space="preserve">які </w:t>
      </w:r>
      <w:r w:rsidRPr="00BD2393">
        <w:rPr>
          <w:rFonts w:ascii="Times New Roman" w:hAnsi="Times New Roman"/>
          <w:sz w:val="28"/>
          <w:szCs w:val="28"/>
          <w:lang w:val="ru-RU" w:eastAsia="ru-RU"/>
        </w:rPr>
        <w:t xml:space="preserve">представлятимуться </w:t>
      </w:r>
      <w:r w:rsidR="00B93A20" w:rsidRPr="00BD2393">
        <w:rPr>
          <w:rFonts w:ascii="Times New Roman" w:hAnsi="Times New Roman"/>
          <w:sz w:val="28"/>
          <w:szCs w:val="28"/>
          <w:lang w:val="ru-RU" w:eastAsia="ru-RU"/>
        </w:rPr>
        <w:t xml:space="preserve"> у </w:t>
      </w:r>
      <w:r w:rsidRPr="00BD2393">
        <w:rPr>
          <w:rFonts w:ascii="Times New Roman" w:hAnsi="Times New Roman"/>
          <w:sz w:val="28"/>
          <w:szCs w:val="28"/>
          <w:lang w:val="ru-RU" w:eastAsia="ru-RU"/>
        </w:rPr>
        <w:t>нбому</w:t>
      </w:r>
      <w:r w:rsidR="00B93A20" w:rsidRPr="00BD2393">
        <w:rPr>
          <w:rFonts w:ascii="Times New Roman" w:hAnsi="Times New Roman"/>
          <w:sz w:val="28"/>
          <w:szCs w:val="28"/>
          <w:lang w:val="ru-RU" w:eastAsia="ru-RU"/>
        </w:rPr>
        <w:t xml:space="preserve"> з урахуванням специфіки їх діяльності у випадку, якщо така</w:t>
      </w:r>
      <w:r>
        <w:rPr>
          <w:rFonts w:ascii="Times New Roman" w:hAnsi="Times New Roman"/>
          <w:sz w:val="28"/>
          <w:szCs w:val="28"/>
          <w:lang w:val="ru-RU" w:eastAsia="ru-RU"/>
        </w:rPr>
        <w:t xml:space="preserve"> </w:t>
      </w:r>
      <w:r w:rsidR="00B93A20" w:rsidRPr="00BD2393">
        <w:rPr>
          <w:rFonts w:ascii="Times New Roman" w:hAnsi="Times New Roman"/>
          <w:sz w:val="28"/>
          <w:szCs w:val="28"/>
          <w:lang w:val="ru-RU" w:eastAsia="ru-RU"/>
        </w:rPr>
        <w:t>структура краще забезпечить задоволення інформаційних потреб інвесторі</w:t>
      </w:r>
      <w:proofErr w:type="gramStart"/>
      <w:r w:rsidR="00B93A20" w:rsidRPr="00BD2393">
        <w:rPr>
          <w:rFonts w:ascii="Times New Roman" w:hAnsi="Times New Roman"/>
          <w:sz w:val="28"/>
          <w:szCs w:val="28"/>
          <w:lang w:val="ru-RU" w:eastAsia="ru-RU"/>
        </w:rPr>
        <w:t>в</w:t>
      </w:r>
      <w:proofErr w:type="gramEnd"/>
      <w:r w:rsidR="00B93A20" w:rsidRPr="00BD2393">
        <w:rPr>
          <w:rFonts w:ascii="Times New Roman" w:hAnsi="Times New Roman"/>
          <w:sz w:val="28"/>
          <w:szCs w:val="28"/>
          <w:lang w:val="ru-RU" w:eastAsia="ru-RU"/>
        </w:rPr>
        <w:t xml:space="preserve"> та суспільства.</w:t>
      </w:r>
    </w:p>
    <w:p w:rsidR="003624B3" w:rsidRPr="003624B3" w:rsidRDefault="00EC7ADD" w:rsidP="003624B3">
      <w:pPr>
        <w:autoSpaceDE w:val="0"/>
        <w:autoSpaceDN w:val="0"/>
        <w:adjustRightInd w:val="0"/>
        <w:spacing w:after="0" w:line="360" w:lineRule="auto"/>
        <w:ind w:firstLine="708"/>
        <w:jc w:val="both"/>
        <w:rPr>
          <w:rFonts w:ascii="Times New Roman" w:hAnsi="Times New Roman"/>
          <w:sz w:val="28"/>
          <w:szCs w:val="28"/>
          <w:lang w:eastAsia="ru-RU"/>
        </w:rPr>
      </w:pPr>
      <w:r w:rsidRPr="003624B3">
        <w:rPr>
          <w:rFonts w:ascii="Times New Roman" w:hAnsi="Times New Roman"/>
          <w:sz w:val="28"/>
          <w:szCs w:val="28"/>
          <w:lang w:eastAsia="ru-RU"/>
        </w:rPr>
        <w:lastRenderedPageBreak/>
        <w:t xml:space="preserve">На думку науковиці Новіченко Л.С. така структура недостатньо розкриває питання </w:t>
      </w:r>
      <w:proofErr w:type="gramStart"/>
      <w:r w:rsidRPr="003624B3">
        <w:rPr>
          <w:rFonts w:ascii="Times New Roman" w:hAnsi="Times New Roman"/>
          <w:sz w:val="28"/>
          <w:szCs w:val="28"/>
          <w:lang w:eastAsia="ru-RU"/>
        </w:rPr>
        <w:t>соц</w:t>
      </w:r>
      <w:proofErr w:type="gramEnd"/>
      <w:r w:rsidRPr="003624B3">
        <w:rPr>
          <w:rFonts w:ascii="Times New Roman" w:hAnsi="Times New Roman"/>
          <w:sz w:val="28"/>
          <w:szCs w:val="28"/>
          <w:lang w:eastAsia="ru-RU"/>
        </w:rPr>
        <w:t>іальної політики та відповідальності компанії.</w:t>
      </w:r>
      <w:r w:rsidR="003624B3" w:rsidRPr="003624B3">
        <w:rPr>
          <w:rFonts w:ascii="Times New Roman" w:hAnsi="Times New Roman"/>
          <w:sz w:val="28"/>
          <w:szCs w:val="28"/>
          <w:lang w:eastAsia="ru-RU"/>
        </w:rPr>
        <w:t xml:space="preserve"> Вона вважає, що розділ «Соціальна політика та відповідальність підприємства» може містити</w:t>
      </w:r>
      <w:r w:rsidR="003624B3">
        <w:rPr>
          <w:rFonts w:ascii="Times New Roman" w:hAnsi="Times New Roman"/>
          <w:sz w:val="28"/>
          <w:szCs w:val="28"/>
          <w:lang w:val="uk-UA" w:eastAsia="ru-RU"/>
        </w:rPr>
        <w:t xml:space="preserve"> </w:t>
      </w:r>
      <w:r w:rsidR="003624B3" w:rsidRPr="003624B3">
        <w:rPr>
          <w:rFonts w:ascii="Times New Roman" w:hAnsi="Times New Roman"/>
          <w:sz w:val="28"/>
          <w:szCs w:val="28"/>
          <w:lang w:eastAsia="ru-RU"/>
        </w:rPr>
        <w:t>наступні елементи, які підлягатимуть розкриттю та забезпечать покращення змістового наповнення</w:t>
      </w:r>
      <w:r w:rsidR="003624B3">
        <w:rPr>
          <w:rFonts w:ascii="Times New Roman" w:hAnsi="Times New Roman"/>
          <w:sz w:val="28"/>
          <w:szCs w:val="28"/>
          <w:lang w:val="uk-UA" w:eastAsia="ru-RU"/>
        </w:rPr>
        <w:t xml:space="preserve"> </w:t>
      </w:r>
      <w:r w:rsidR="003624B3" w:rsidRPr="003624B3">
        <w:rPr>
          <w:rFonts w:ascii="Times New Roman" w:hAnsi="Times New Roman"/>
          <w:sz w:val="28"/>
          <w:szCs w:val="28"/>
          <w:lang w:eastAsia="ru-RU"/>
        </w:rPr>
        <w:t>Звіту з управління:</w:t>
      </w:r>
    </w:p>
    <w:p w:rsidR="003624B3" w:rsidRPr="003624B3" w:rsidRDefault="003624B3" w:rsidP="003624B3">
      <w:pPr>
        <w:autoSpaceDE w:val="0"/>
        <w:autoSpaceDN w:val="0"/>
        <w:adjustRightInd w:val="0"/>
        <w:spacing w:after="0" w:line="360" w:lineRule="auto"/>
        <w:ind w:firstLine="708"/>
        <w:jc w:val="both"/>
        <w:rPr>
          <w:rFonts w:ascii="Times New Roman" w:hAnsi="Times New Roman"/>
          <w:sz w:val="28"/>
          <w:szCs w:val="28"/>
          <w:lang w:eastAsia="ru-RU"/>
        </w:rPr>
      </w:pPr>
      <w:r w:rsidRPr="003624B3">
        <w:rPr>
          <w:rFonts w:ascii="Times New Roman" w:hAnsi="Times New Roman"/>
          <w:sz w:val="28"/>
          <w:szCs w:val="28"/>
          <w:lang w:eastAsia="ru-RU"/>
        </w:rPr>
        <w:t xml:space="preserve">– </w:t>
      </w:r>
      <w:proofErr w:type="gramStart"/>
      <w:r w:rsidRPr="003624B3">
        <w:rPr>
          <w:rFonts w:ascii="Times New Roman" w:hAnsi="Times New Roman"/>
          <w:sz w:val="28"/>
          <w:szCs w:val="28"/>
          <w:lang w:eastAsia="ru-RU"/>
        </w:rPr>
        <w:t>соц</w:t>
      </w:r>
      <w:proofErr w:type="gramEnd"/>
      <w:r w:rsidRPr="003624B3">
        <w:rPr>
          <w:rFonts w:ascii="Times New Roman" w:hAnsi="Times New Roman"/>
          <w:sz w:val="28"/>
          <w:szCs w:val="28"/>
          <w:lang w:eastAsia="ru-RU"/>
        </w:rPr>
        <w:t>іальна політика підприємства та стратегія її розвитку;</w:t>
      </w:r>
    </w:p>
    <w:p w:rsidR="003624B3" w:rsidRPr="003624B3" w:rsidRDefault="003624B3" w:rsidP="003624B3">
      <w:pPr>
        <w:autoSpaceDE w:val="0"/>
        <w:autoSpaceDN w:val="0"/>
        <w:adjustRightInd w:val="0"/>
        <w:spacing w:after="0" w:line="360" w:lineRule="auto"/>
        <w:ind w:firstLine="708"/>
        <w:jc w:val="both"/>
        <w:rPr>
          <w:rFonts w:ascii="Times New Roman" w:hAnsi="Times New Roman"/>
          <w:sz w:val="28"/>
          <w:szCs w:val="28"/>
          <w:lang w:eastAsia="ru-RU"/>
        </w:rPr>
      </w:pPr>
      <w:r w:rsidRPr="003624B3">
        <w:rPr>
          <w:rFonts w:ascii="Times New Roman" w:hAnsi="Times New Roman"/>
          <w:sz w:val="28"/>
          <w:szCs w:val="28"/>
          <w:lang w:eastAsia="ru-RU"/>
        </w:rPr>
        <w:t xml:space="preserve">– співпраця з суб’єктами господарювання в частині реалізації </w:t>
      </w:r>
      <w:proofErr w:type="gramStart"/>
      <w:r w:rsidRPr="003624B3">
        <w:rPr>
          <w:rFonts w:ascii="Times New Roman" w:hAnsi="Times New Roman"/>
          <w:sz w:val="28"/>
          <w:szCs w:val="28"/>
          <w:lang w:eastAsia="ru-RU"/>
        </w:rPr>
        <w:t>соц</w:t>
      </w:r>
      <w:proofErr w:type="gramEnd"/>
      <w:r w:rsidRPr="003624B3">
        <w:rPr>
          <w:rFonts w:ascii="Times New Roman" w:hAnsi="Times New Roman"/>
          <w:sz w:val="28"/>
          <w:szCs w:val="28"/>
          <w:lang w:eastAsia="ru-RU"/>
        </w:rPr>
        <w:t>іальної політики розвитку</w:t>
      </w:r>
      <w:r>
        <w:rPr>
          <w:rFonts w:ascii="Times New Roman" w:hAnsi="Times New Roman"/>
          <w:sz w:val="28"/>
          <w:szCs w:val="28"/>
          <w:lang w:val="uk-UA" w:eastAsia="ru-RU"/>
        </w:rPr>
        <w:t xml:space="preserve"> </w:t>
      </w:r>
      <w:r w:rsidRPr="003624B3">
        <w:rPr>
          <w:rFonts w:ascii="Times New Roman" w:hAnsi="Times New Roman"/>
          <w:sz w:val="28"/>
          <w:szCs w:val="28"/>
          <w:lang w:eastAsia="ru-RU"/>
        </w:rPr>
        <w:t>підприємства;</w:t>
      </w:r>
    </w:p>
    <w:p w:rsidR="003624B3" w:rsidRPr="003624B3" w:rsidRDefault="003624B3" w:rsidP="003624B3">
      <w:pPr>
        <w:autoSpaceDE w:val="0"/>
        <w:autoSpaceDN w:val="0"/>
        <w:adjustRightInd w:val="0"/>
        <w:spacing w:after="0" w:line="360" w:lineRule="auto"/>
        <w:ind w:firstLine="708"/>
        <w:jc w:val="both"/>
        <w:rPr>
          <w:rFonts w:ascii="Times New Roman" w:hAnsi="Times New Roman"/>
          <w:sz w:val="28"/>
          <w:szCs w:val="28"/>
          <w:lang w:eastAsia="ru-RU"/>
        </w:rPr>
      </w:pPr>
      <w:r w:rsidRPr="003624B3">
        <w:rPr>
          <w:rFonts w:ascii="Times New Roman" w:hAnsi="Times New Roman"/>
          <w:sz w:val="28"/>
          <w:szCs w:val="28"/>
          <w:lang w:eastAsia="ru-RU"/>
        </w:rPr>
        <w:t>– взаємодія з місцевими громадами, волонтерство та благодійницька діяльність;</w:t>
      </w:r>
    </w:p>
    <w:p w:rsidR="003624B3" w:rsidRPr="003624B3" w:rsidRDefault="003624B3" w:rsidP="003624B3">
      <w:pPr>
        <w:autoSpaceDE w:val="0"/>
        <w:autoSpaceDN w:val="0"/>
        <w:adjustRightInd w:val="0"/>
        <w:spacing w:after="0" w:line="360" w:lineRule="auto"/>
        <w:ind w:firstLine="708"/>
        <w:jc w:val="both"/>
        <w:rPr>
          <w:rFonts w:ascii="Times New Roman" w:hAnsi="Times New Roman"/>
          <w:sz w:val="28"/>
          <w:szCs w:val="28"/>
          <w:lang w:eastAsia="ru-RU"/>
        </w:rPr>
      </w:pPr>
      <w:r w:rsidRPr="003624B3">
        <w:rPr>
          <w:rFonts w:ascii="Times New Roman" w:hAnsi="Times New Roman"/>
          <w:sz w:val="28"/>
          <w:szCs w:val="28"/>
          <w:lang w:eastAsia="ru-RU"/>
        </w:rPr>
        <w:t>– про</w:t>
      </w:r>
      <w:r>
        <w:rPr>
          <w:rFonts w:ascii="Times New Roman" w:hAnsi="Times New Roman"/>
          <w:sz w:val="28"/>
          <w:szCs w:val="28"/>
          <w:lang w:val="uk-UA" w:eastAsia="ru-RU"/>
        </w:rPr>
        <w:t>є</w:t>
      </w:r>
      <w:r w:rsidRPr="003624B3">
        <w:rPr>
          <w:rFonts w:ascii="Times New Roman" w:hAnsi="Times New Roman"/>
          <w:sz w:val="28"/>
          <w:szCs w:val="28"/>
          <w:lang w:eastAsia="ru-RU"/>
        </w:rPr>
        <w:t>кти з розвитку персоналу, молоді та постійного удосконалення знань;</w:t>
      </w:r>
    </w:p>
    <w:p w:rsidR="00EC7ADD" w:rsidRDefault="003624B3" w:rsidP="003624B3">
      <w:pPr>
        <w:pStyle w:val="a8"/>
        <w:spacing w:after="0" w:line="360" w:lineRule="auto"/>
        <w:ind w:left="0" w:firstLine="720"/>
        <w:jc w:val="both"/>
        <w:rPr>
          <w:rFonts w:ascii="Times New Roman" w:hAnsi="Times New Roman"/>
          <w:sz w:val="28"/>
          <w:szCs w:val="28"/>
          <w:lang w:val="ru-RU" w:eastAsia="ru-RU"/>
        </w:rPr>
      </w:pPr>
      <w:r w:rsidRPr="003624B3">
        <w:rPr>
          <w:rFonts w:ascii="Times New Roman" w:hAnsi="Times New Roman"/>
          <w:sz w:val="28"/>
          <w:szCs w:val="28"/>
          <w:lang w:val="ru-RU" w:eastAsia="ru-RU"/>
        </w:rPr>
        <w:t>– етика та сумлінність</w:t>
      </w:r>
      <w:r w:rsidR="00DF2DAC">
        <w:rPr>
          <w:rFonts w:ascii="Times New Roman" w:hAnsi="Times New Roman"/>
          <w:sz w:val="28"/>
          <w:szCs w:val="28"/>
          <w:lang w:val="ru-RU" w:eastAsia="ru-RU"/>
        </w:rPr>
        <w:t xml:space="preserve"> </w:t>
      </w:r>
      <w:r w:rsidR="00DF2DAC" w:rsidRPr="000F37D3">
        <w:rPr>
          <w:rFonts w:ascii="Times New Roman" w:hAnsi="Times New Roman"/>
          <w:sz w:val="28"/>
          <w:szCs w:val="28"/>
          <w:lang w:val="uk-UA"/>
        </w:rPr>
        <w:t>[</w:t>
      </w:r>
      <w:r w:rsidR="000F37D3" w:rsidRPr="000F37D3">
        <w:rPr>
          <w:rFonts w:ascii="Times New Roman" w:hAnsi="Times New Roman"/>
          <w:sz w:val="28"/>
          <w:szCs w:val="28"/>
          <w:lang w:val="uk-UA"/>
        </w:rPr>
        <w:t>47</w:t>
      </w:r>
      <w:r w:rsidR="00DF2DAC" w:rsidRPr="000F37D3">
        <w:rPr>
          <w:rFonts w:ascii="Times New Roman" w:hAnsi="Times New Roman"/>
          <w:sz w:val="28"/>
          <w:szCs w:val="28"/>
          <w:lang w:val="uk-UA"/>
        </w:rPr>
        <w:t>, с.262]</w:t>
      </w:r>
      <w:r w:rsidRPr="000F37D3">
        <w:rPr>
          <w:rFonts w:ascii="Times New Roman" w:hAnsi="Times New Roman"/>
          <w:sz w:val="28"/>
          <w:szCs w:val="28"/>
          <w:lang w:val="ru-RU" w:eastAsia="ru-RU"/>
        </w:rPr>
        <w:t>.</w:t>
      </w:r>
    </w:p>
    <w:p w:rsidR="00EC7ADD" w:rsidRPr="00DE3D89" w:rsidRDefault="001629E5" w:rsidP="00DE3D89">
      <w:pPr>
        <w:pStyle w:val="a8"/>
        <w:spacing w:after="0" w:line="360" w:lineRule="auto"/>
        <w:ind w:left="0" w:firstLine="720"/>
        <w:jc w:val="both"/>
        <w:rPr>
          <w:rFonts w:ascii="Times New Roman" w:hAnsi="Times New Roman"/>
          <w:color w:val="FF0000"/>
          <w:sz w:val="28"/>
          <w:szCs w:val="28"/>
          <w:lang w:val="uk-UA"/>
        </w:rPr>
      </w:pPr>
      <w:r w:rsidRPr="005C694D">
        <w:rPr>
          <w:rFonts w:ascii="Times New Roman" w:hAnsi="Times New Roman"/>
          <w:sz w:val="28"/>
          <w:szCs w:val="28"/>
          <w:lang w:val="ru-RU" w:eastAsia="ru-RU"/>
        </w:rPr>
        <w:t xml:space="preserve">Абсолютно  в новій інтерпритації, доповнюючи детально кожний структурний </w:t>
      </w:r>
      <w:proofErr w:type="gramStart"/>
      <w:r w:rsidRPr="005C694D">
        <w:rPr>
          <w:rFonts w:ascii="Times New Roman" w:hAnsi="Times New Roman"/>
          <w:sz w:val="28"/>
          <w:szCs w:val="28"/>
          <w:lang w:val="ru-RU" w:eastAsia="ru-RU"/>
        </w:rPr>
        <w:t>п</w:t>
      </w:r>
      <w:proofErr w:type="gramEnd"/>
      <w:r w:rsidRPr="005C694D">
        <w:rPr>
          <w:rFonts w:ascii="Times New Roman" w:hAnsi="Times New Roman"/>
          <w:sz w:val="28"/>
          <w:szCs w:val="28"/>
          <w:lang w:val="ru-RU" w:eastAsia="ru-RU"/>
        </w:rPr>
        <w:t xml:space="preserve">ідрозділ Звіту з управління, представляє його науковиця </w:t>
      </w:r>
      <w:r w:rsidR="004E42DE" w:rsidRPr="005C694D">
        <w:rPr>
          <w:rFonts w:ascii="Times New Roman" w:hAnsi="Times New Roman"/>
          <w:sz w:val="28"/>
          <w:szCs w:val="28"/>
          <w:lang w:val="ru-RU" w:eastAsia="ru-RU"/>
        </w:rPr>
        <w:t xml:space="preserve">Алла </w:t>
      </w:r>
      <w:r w:rsidR="004E42DE" w:rsidRPr="000F37D3">
        <w:rPr>
          <w:rFonts w:ascii="Times New Roman" w:hAnsi="Times New Roman"/>
          <w:sz w:val="28"/>
          <w:szCs w:val="28"/>
          <w:lang w:val="ru-RU" w:eastAsia="ru-RU"/>
        </w:rPr>
        <w:t xml:space="preserve">Озеран </w:t>
      </w:r>
      <w:r w:rsidR="004E42DE" w:rsidRPr="000F37D3">
        <w:rPr>
          <w:rFonts w:ascii="Times New Roman" w:hAnsi="Times New Roman"/>
          <w:sz w:val="28"/>
          <w:szCs w:val="28"/>
          <w:lang w:val="uk-UA"/>
        </w:rPr>
        <w:t>[</w:t>
      </w:r>
      <w:r w:rsidR="000F37D3" w:rsidRPr="000F37D3">
        <w:rPr>
          <w:rFonts w:ascii="Times New Roman" w:hAnsi="Times New Roman"/>
          <w:sz w:val="28"/>
          <w:szCs w:val="28"/>
          <w:lang w:val="uk-UA"/>
        </w:rPr>
        <w:t>49</w:t>
      </w:r>
      <w:r w:rsidR="004E42DE" w:rsidRPr="000F37D3">
        <w:rPr>
          <w:rFonts w:ascii="Times New Roman" w:hAnsi="Times New Roman"/>
          <w:sz w:val="28"/>
          <w:szCs w:val="28"/>
          <w:lang w:val="uk-UA"/>
        </w:rPr>
        <w:t>, с.21-22].</w:t>
      </w:r>
      <w:r w:rsidR="00B23AF2" w:rsidRPr="005C694D">
        <w:rPr>
          <w:rFonts w:ascii="Times New Roman" w:hAnsi="Times New Roman"/>
          <w:color w:val="FF0000"/>
          <w:sz w:val="28"/>
          <w:szCs w:val="28"/>
          <w:lang w:val="uk-UA"/>
        </w:rPr>
        <w:t xml:space="preserve"> </w:t>
      </w:r>
      <w:r w:rsidR="00B23AF2" w:rsidRPr="005C694D">
        <w:rPr>
          <w:rFonts w:ascii="Times New Roman" w:hAnsi="Times New Roman"/>
          <w:sz w:val="28"/>
          <w:szCs w:val="28"/>
          <w:lang w:val="uk-UA"/>
        </w:rPr>
        <w:t>Окрім доповнених статей авторка пропонує також проводити повний фінансовий аналіз підприємства, а результати висвітлювати в Звіті з управління</w:t>
      </w:r>
      <w:r w:rsidR="00B640C2" w:rsidRPr="005C694D">
        <w:rPr>
          <w:rFonts w:ascii="Times New Roman" w:hAnsi="Times New Roman"/>
          <w:color w:val="FF0000"/>
          <w:sz w:val="28"/>
          <w:szCs w:val="28"/>
          <w:lang w:val="uk-UA"/>
        </w:rPr>
        <w:t xml:space="preserve"> </w:t>
      </w:r>
      <w:r w:rsidR="00B640C2" w:rsidRPr="005C694D">
        <w:rPr>
          <w:rFonts w:ascii="Times New Roman" w:hAnsi="Times New Roman"/>
          <w:sz w:val="28"/>
          <w:szCs w:val="28"/>
          <w:lang w:val="uk-UA"/>
        </w:rPr>
        <w:t>і зазначає, що</w:t>
      </w:r>
      <w:r w:rsidR="00B640C2" w:rsidRPr="005C694D">
        <w:rPr>
          <w:rFonts w:ascii="Times New Roman" w:hAnsi="Times New Roman"/>
          <w:color w:val="FF0000"/>
          <w:sz w:val="28"/>
          <w:szCs w:val="28"/>
          <w:lang w:val="uk-UA"/>
        </w:rPr>
        <w:t xml:space="preserve"> </w:t>
      </w:r>
      <w:r w:rsidR="00B640C2" w:rsidRPr="005C694D">
        <w:rPr>
          <w:rFonts w:ascii="Times New Roman" w:hAnsi="Times New Roman"/>
          <w:sz w:val="28"/>
          <w:szCs w:val="28"/>
          <w:lang w:val="uk-UA" w:eastAsia="ru-RU"/>
        </w:rPr>
        <w:t xml:space="preserve">, що структура і зміст Звіту керівництва буде варіюватися не тільки між суб’єктами господарювання, але й між звітними періодами, оскільки він залежить від характеру бізнесу, цілей, прийнятих і відкоригованих керівництвом, і регулятивного середовища, в якому працює підприємство. Відповідно, оптимальний рівень розкриття інформації, про яку слід повідомляти, буде специфічним для кожного суб’єкта господарювання. Обов’язок керівництва полягатиме в тому, щоб визначити,  кількість та типи інформації та фінансових показників, які найкраще сприятимуть розумінню </w:t>
      </w:r>
      <w:r w:rsidR="00B640C2" w:rsidRPr="00DE3D89">
        <w:rPr>
          <w:rFonts w:ascii="Times New Roman" w:hAnsi="Times New Roman"/>
          <w:sz w:val="28"/>
          <w:szCs w:val="28"/>
          <w:lang w:val="uk-UA" w:eastAsia="ru-RU"/>
        </w:rPr>
        <w:t xml:space="preserve">бізнесу суб’єкта </w:t>
      </w:r>
      <w:r w:rsidR="00B640C2" w:rsidRPr="000F37D3">
        <w:rPr>
          <w:rFonts w:ascii="Times New Roman" w:hAnsi="Times New Roman"/>
          <w:sz w:val="28"/>
          <w:szCs w:val="28"/>
          <w:lang w:val="uk-UA" w:eastAsia="ru-RU"/>
        </w:rPr>
        <w:t>господарювання</w:t>
      </w:r>
      <w:r w:rsidR="005C694D" w:rsidRPr="000F37D3">
        <w:rPr>
          <w:rFonts w:ascii="Times New Roman" w:hAnsi="Times New Roman"/>
          <w:sz w:val="28"/>
          <w:szCs w:val="28"/>
          <w:lang w:val="uk-UA" w:eastAsia="ru-RU"/>
        </w:rPr>
        <w:t xml:space="preserve"> </w:t>
      </w:r>
      <w:r w:rsidR="005C694D" w:rsidRPr="000F37D3">
        <w:rPr>
          <w:rFonts w:ascii="Times New Roman" w:hAnsi="Times New Roman"/>
          <w:sz w:val="28"/>
          <w:szCs w:val="28"/>
          <w:lang w:val="uk-UA"/>
        </w:rPr>
        <w:t>[</w:t>
      </w:r>
      <w:r w:rsidR="000F37D3" w:rsidRPr="000F37D3">
        <w:rPr>
          <w:rFonts w:ascii="Times New Roman" w:hAnsi="Times New Roman"/>
          <w:sz w:val="28"/>
          <w:szCs w:val="28"/>
          <w:lang w:val="uk-UA"/>
        </w:rPr>
        <w:t>49</w:t>
      </w:r>
      <w:r w:rsidR="005C694D" w:rsidRPr="000F37D3">
        <w:rPr>
          <w:rFonts w:ascii="Times New Roman" w:hAnsi="Times New Roman"/>
          <w:sz w:val="28"/>
          <w:szCs w:val="28"/>
          <w:lang w:val="uk-UA"/>
        </w:rPr>
        <w:t>, с.22-23].</w:t>
      </w:r>
    </w:p>
    <w:p w:rsidR="00DE3D89" w:rsidRPr="00DE3D89" w:rsidRDefault="00DE3D89" w:rsidP="00DE3D89">
      <w:pPr>
        <w:autoSpaceDE w:val="0"/>
        <w:autoSpaceDN w:val="0"/>
        <w:adjustRightInd w:val="0"/>
        <w:spacing w:after="0" w:line="360" w:lineRule="auto"/>
        <w:ind w:firstLine="567"/>
        <w:jc w:val="both"/>
        <w:rPr>
          <w:rFonts w:ascii="Times New Roman" w:hAnsi="Times New Roman"/>
          <w:color w:val="FF0000"/>
          <w:sz w:val="28"/>
          <w:szCs w:val="28"/>
        </w:rPr>
      </w:pPr>
      <w:r w:rsidRPr="00DE3D89">
        <w:rPr>
          <w:rFonts w:ascii="Times New Roman" w:hAnsi="Times New Roman"/>
          <w:sz w:val="28"/>
          <w:szCs w:val="28"/>
          <w:lang w:eastAsia="ru-RU"/>
        </w:rPr>
        <w:t>Наведена структура Звіту з управління</w:t>
      </w:r>
      <w:r w:rsidRPr="00DE3D89">
        <w:rPr>
          <w:rFonts w:ascii="Times New Roman" w:hAnsi="Times New Roman"/>
          <w:sz w:val="28"/>
          <w:szCs w:val="28"/>
          <w:lang w:val="uk-UA" w:eastAsia="ru-RU"/>
        </w:rPr>
        <w:t xml:space="preserve">, на нашу думку, </w:t>
      </w:r>
      <w:r w:rsidRPr="00DE3D89">
        <w:rPr>
          <w:rFonts w:ascii="Times New Roman" w:hAnsi="Times New Roman"/>
          <w:sz w:val="28"/>
          <w:szCs w:val="28"/>
          <w:lang w:eastAsia="ru-RU"/>
        </w:rPr>
        <w:t xml:space="preserve"> є достатньо детальною та містить переважну більшість</w:t>
      </w:r>
      <w:r w:rsidRPr="00DE3D89">
        <w:rPr>
          <w:rFonts w:ascii="Times New Roman" w:hAnsi="Times New Roman"/>
          <w:sz w:val="28"/>
          <w:szCs w:val="28"/>
          <w:lang w:val="uk-UA" w:eastAsia="ru-RU"/>
        </w:rPr>
        <w:t xml:space="preserve"> </w:t>
      </w:r>
      <w:r w:rsidRPr="00DE3D89">
        <w:rPr>
          <w:rFonts w:ascii="Times New Roman" w:hAnsi="Times New Roman"/>
          <w:sz w:val="28"/>
          <w:szCs w:val="28"/>
          <w:lang w:eastAsia="ru-RU"/>
        </w:rPr>
        <w:t xml:space="preserve">показників, які </w:t>
      </w:r>
      <w:proofErr w:type="gramStart"/>
      <w:r w:rsidRPr="00DE3D89">
        <w:rPr>
          <w:rFonts w:ascii="Times New Roman" w:hAnsi="Times New Roman"/>
          <w:sz w:val="28"/>
          <w:szCs w:val="28"/>
          <w:lang w:eastAsia="ru-RU"/>
        </w:rPr>
        <w:t>доц</w:t>
      </w:r>
      <w:proofErr w:type="gramEnd"/>
      <w:r w:rsidRPr="00DE3D89">
        <w:rPr>
          <w:rFonts w:ascii="Times New Roman" w:hAnsi="Times New Roman"/>
          <w:sz w:val="28"/>
          <w:szCs w:val="28"/>
          <w:lang w:eastAsia="ru-RU"/>
        </w:rPr>
        <w:t xml:space="preserve">ільно розкривати у зазначеному звіті. </w:t>
      </w:r>
    </w:p>
    <w:p w:rsidR="003F3506" w:rsidRDefault="003F3506" w:rsidP="003F3506">
      <w:pPr>
        <w:pStyle w:val="Default"/>
        <w:tabs>
          <w:tab w:val="left" w:pos="993"/>
        </w:tabs>
        <w:spacing w:line="360" w:lineRule="auto"/>
        <w:ind w:firstLine="567"/>
        <w:jc w:val="both"/>
        <w:rPr>
          <w:sz w:val="28"/>
          <w:szCs w:val="28"/>
          <w:lang w:val="uk-UA"/>
        </w:rPr>
      </w:pPr>
      <w:r>
        <w:rPr>
          <w:sz w:val="28"/>
          <w:szCs w:val="28"/>
          <w:lang w:val="uk-UA"/>
        </w:rPr>
        <w:lastRenderedPageBreak/>
        <w:t xml:space="preserve">Що стосується обліково-аналітичного супровіду формування </w:t>
      </w:r>
      <w:r w:rsidR="007414E0">
        <w:rPr>
          <w:sz w:val="28"/>
          <w:szCs w:val="28"/>
          <w:lang w:val="uk-UA"/>
        </w:rPr>
        <w:t xml:space="preserve">не фінансової </w:t>
      </w:r>
      <w:r>
        <w:rPr>
          <w:sz w:val="28"/>
          <w:szCs w:val="28"/>
          <w:lang w:val="uk-UA"/>
        </w:rPr>
        <w:t>звітності, то його слід розглядати як спеціалізовану інформаційну систему, що містить облікову та аналітичну складові і є основним елементом для управління суб’єктом господарювання.</w:t>
      </w:r>
    </w:p>
    <w:p w:rsidR="00C4110E" w:rsidRPr="005C694D" w:rsidRDefault="00C4110E" w:rsidP="00B640C2">
      <w:pPr>
        <w:pStyle w:val="a8"/>
        <w:spacing w:after="0" w:line="360" w:lineRule="auto"/>
        <w:ind w:left="0" w:firstLine="720"/>
        <w:jc w:val="both"/>
        <w:rPr>
          <w:rFonts w:ascii="Times New Roman" w:hAnsi="Times New Roman"/>
          <w:sz w:val="28"/>
          <w:szCs w:val="28"/>
          <w:lang w:val="uk-UA" w:eastAsia="ru-RU"/>
        </w:rPr>
      </w:pPr>
      <w:r w:rsidRPr="00C4110E">
        <w:rPr>
          <w:rFonts w:ascii="Times New Roman" w:hAnsi="Times New Roman"/>
          <w:sz w:val="28"/>
          <w:szCs w:val="28"/>
          <w:lang w:val="uk-UA"/>
        </w:rPr>
        <w:t>Узагальнюючи вищевикладену інформацію та враховуючи думки науковців побудуємо інформаційну</w:t>
      </w:r>
      <w:r w:rsidRPr="0028154F">
        <w:rPr>
          <w:rFonts w:ascii="Times New Roman" w:hAnsi="Times New Roman"/>
          <w:sz w:val="28"/>
          <w:szCs w:val="28"/>
          <w:lang w:val="uk-UA"/>
        </w:rPr>
        <w:t xml:space="preserve"> </w:t>
      </w:r>
      <w:r>
        <w:rPr>
          <w:rFonts w:ascii="Times New Roman" w:hAnsi="Times New Roman"/>
          <w:sz w:val="28"/>
          <w:szCs w:val="28"/>
          <w:lang w:val="uk-UA"/>
        </w:rPr>
        <w:t>модель</w:t>
      </w:r>
      <w:r w:rsidRPr="0028154F">
        <w:rPr>
          <w:rFonts w:ascii="Times New Roman" w:hAnsi="Times New Roman"/>
          <w:sz w:val="28"/>
          <w:szCs w:val="28"/>
          <w:lang w:val="uk-UA"/>
        </w:rPr>
        <w:t xml:space="preserve"> формування </w:t>
      </w:r>
      <w:r>
        <w:rPr>
          <w:rFonts w:ascii="Times New Roman" w:hAnsi="Times New Roman"/>
          <w:sz w:val="28"/>
          <w:szCs w:val="28"/>
          <w:lang w:val="uk-UA"/>
        </w:rPr>
        <w:t>Звіту з управління (рис.1.5).</w:t>
      </w:r>
    </w:p>
    <w:p w:rsidR="007D108E" w:rsidRPr="005C694D" w:rsidRDefault="00055030" w:rsidP="003624B3">
      <w:pPr>
        <w:pStyle w:val="Default"/>
        <w:tabs>
          <w:tab w:val="left" w:pos="993"/>
        </w:tabs>
        <w:spacing w:line="360" w:lineRule="auto"/>
        <w:ind w:firstLine="567"/>
        <w:jc w:val="both"/>
        <w:rPr>
          <w:sz w:val="28"/>
          <w:szCs w:val="28"/>
          <w:lang w:val="uk-UA"/>
        </w:rPr>
      </w:pPr>
      <w:r>
        <w:rPr>
          <w:noProof/>
          <w:sz w:val="28"/>
          <w:szCs w:val="28"/>
        </w:rPr>
        <w:pict>
          <v:group id="_x0000_s1104" style="position:absolute;left:0;text-align:left;margin-left:23.35pt;margin-top:-.15pt;width:428.95pt;height:288.25pt;z-index:251751424" coordorigin="2250,675" coordsize="8610,5655">
            <v:rect id="_x0000_s1105" style="position:absolute;left:2250;top:675;width:8145;height:585">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 xml:space="preserve">Інформаційні складові формування </w:t>
                    </w:r>
                    <w:r w:rsidR="00EB5DAE">
                      <w:rPr>
                        <w:rFonts w:ascii="Times New Roman" w:hAnsi="Times New Roman"/>
                        <w:sz w:val="24"/>
                        <w:szCs w:val="24"/>
                        <w:lang w:val="uk-UA"/>
                      </w:rPr>
                      <w:t>Звіту з управління</w:t>
                    </w:r>
                  </w:p>
                </w:txbxContent>
              </v:textbox>
            </v:rect>
            <v:roundrect id="_x0000_s1106" style="position:absolute;left:2430;top:2250;width:3540;height:2880" arcsize="10923f">
              <v:stroke dashstyle="dashDot"/>
              <v:textbox>
                <w:txbxContent>
                  <w:p w:rsidR="007D108E" w:rsidRPr="00F84737" w:rsidRDefault="007D108E" w:rsidP="007D108E">
                    <w:pPr>
                      <w:spacing w:after="0" w:line="240" w:lineRule="auto"/>
                      <w:jc w:val="center"/>
                      <w:rPr>
                        <w:rFonts w:ascii="Times New Roman" w:hAnsi="Times New Roman"/>
                        <w:sz w:val="24"/>
                        <w:szCs w:val="24"/>
                        <w:lang w:val="uk-UA"/>
                      </w:rPr>
                    </w:pPr>
                    <w:r w:rsidRPr="00F84737">
                      <w:rPr>
                        <w:rFonts w:ascii="Times New Roman" w:hAnsi="Times New Roman"/>
                        <w:sz w:val="24"/>
                        <w:szCs w:val="24"/>
                        <w:lang w:val="uk-UA"/>
                      </w:rPr>
                      <w:t>Облікова складова</w:t>
                    </w:r>
                    <w:r>
                      <w:rPr>
                        <w:rFonts w:ascii="Times New Roman" w:hAnsi="Times New Roman"/>
                        <w:sz w:val="24"/>
                        <w:szCs w:val="24"/>
                        <w:lang w:val="uk-UA"/>
                      </w:rPr>
                      <w:t xml:space="preserve"> фінансової інформації</w:t>
                    </w:r>
                  </w:p>
                </w:txbxContent>
              </v:textbox>
            </v:roundrect>
            <v:rect id="_x0000_s1107" style="position:absolute;left:2865;top:3180;width:2580;height:405">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Документування</w:t>
                    </w:r>
                  </w:p>
                </w:txbxContent>
              </v:textbox>
            </v:rect>
            <v:rect id="_x0000_s1108" style="position:absolute;left:2865;top:3780;width:2580;height:465">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Реєстрація</w:t>
                    </w:r>
                  </w:p>
                </w:txbxContent>
              </v:textbox>
            </v:rect>
            <v:rect id="_x0000_s1109" style="position:absolute;left:2865;top:4425;width:2580;height:465">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Звітність</w:t>
                    </w:r>
                  </w:p>
                </w:txbxContent>
              </v:textbox>
            </v:rect>
            <v:roundrect id="_x0000_s1110" style="position:absolute;left:2430;top:5370;width:3450;height:960" arcsize="10923f">
              <v:stroke dashstyle="dashDot"/>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Облікова складова не фінансової інформації</w:t>
                    </w:r>
                  </w:p>
                </w:txbxContent>
              </v:textbox>
            </v:roundrect>
            <v:rect id="_x0000_s1111" style="position:absolute;left:2955;top:1500;width:2655;height:585">
              <v:textbox>
                <w:txbxContent>
                  <w:p w:rsidR="007D108E" w:rsidRPr="00F84737" w:rsidRDefault="007D108E" w:rsidP="007D108E">
                    <w:pPr>
                      <w:jc w:val="center"/>
                      <w:rPr>
                        <w:rFonts w:ascii="Times New Roman" w:hAnsi="Times New Roman"/>
                        <w:sz w:val="24"/>
                        <w:szCs w:val="24"/>
                        <w:lang w:val="uk-UA"/>
                      </w:rPr>
                    </w:pPr>
                    <w:r w:rsidRPr="00F84737">
                      <w:rPr>
                        <w:rFonts w:ascii="Times New Roman" w:hAnsi="Times New Roman"/>
                        <w:sz w:val="24"/>
                        <w:szCs w:val="24"/>
                        <w:lang w:val="uk-UA"/>
                      </w:rPr>
                      <w:t>Облікова складова</w:t>
                    </w:r>
                  </w:p>
                </w:txbxContent>
              </v:textbox>
            </v:rect>
            <v:shape id="_x0000_s1112" type="#_x0000_t32" style="position:absolute;left:2250;top:1785;width:705;height:0;flip:x" o:connectortype="straight"/>
            <v:shape id="_x0000_s1113" type="#_x0000_t32" style="position:absolute;left:2250;top:1785;width:0;height:4125" o:connectortype="straight"/>
            <v:shape id="_x0000_s1114" type="#_x0000_t32" style="position:absolute;left:2250;top:5910;width:180;height:0" o:connectortype="straight">
              <v:stroke endarrow="block"/>
            </v:shape>
            <v:shape id="_x0000_s1115" type="#_x0000_t32" style="position:absolute;left:2250;top:3585;width:180;height:0" o:connectortype="straight">
              <v:stroke endarrow="block"/>
            </v:shape>
            <v:rect id="_x0000_s1116" style="position:absolute;left:7320;top:1500;width:2655;height:585">
              <v:textbox>
                <w:txbxContent>
                  <w:p w:rsidR="007D108E" w:rsidRPr="00F84737" w:rsidRDefault="007D108E" w:rsidP="007D108E">
                    <w:pPr>
                      <w:jc w:val="center"/>
                      <w:rPr>
                        <w:rFonts w:ascii="Times New Roman" w:hAnsi="Times New Roman"/>
                        <w:sz w:val="24"/>
                        <w:szCs w:val="24"/>
                        <w:lang w:val="uk-UA"/>
                      </w:rPr>
                    </w:pPr>
                    <w:r>
                      <w:rPr>
                        <w:rFonts w:ascii="Times New Roman" w:hAnsi="Times New Roman"/>
                        <w:sz w:val="24"/>
                        <w:szCs w:val="24"/>
                        <w:lang w:val="uk-UA"/>
                      </w:rPr>
                      <w:t>Аналітична</w:t>
                    </w:r>
                    <w:r w:rsidRPr="00F84737">
                      <w:rPr>
                        <w:rFonts w:ascii="Times New Roman" w:hAnsi="Times New Roman"/>
                        <w:sz w:val="24"/>
                        <w:szCs w:val="24"/>
                        <w:lang w:val="uk-UA"/>
                      </w:rPr>
                      <w:t xml:space="preserve"> складова</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7" type="#_x0000_t67" style="position:absolute;left:8400;top:1260;width:645;height:240">
              <v:textbox style="layout-flow:vertical-ideographic"/>
            </v:shape>
            <v:shape id="_x0000_s1118" type="#_x0000_t67" style="position:absolute;left:3870;top:1260;width:645;height:240">
              <v:textbox style="layout-flow:vertical-ideographic"/>
            </v:shape>
            <v:roundrect id="_x0000_s1119" style="position:absolute;left:6420;top:2325;width:4320;height:2805" arcsize="10923f">
              <v:stroke dashstyle="dashDot"/>
            </v:roundrect>
            <v:rect id="_x0000_s1120" style="position:absolute;left:8745;top:2535;width:1560;height:1440">
              <v:textbox>
                <w:txbxContent>
                  <w:p w:rsidR="007D108E" w:rsidRPr="00552C5B" w:rsidRDefault="007D108E" w:rsidP="007D108E">
                    <w:pPr>
                      <w:spacing w:after="0" w:line="240" w:lineRule="auto"/>
                      <w:jc w:val="center"/>
                      <w:rPr>
                        <w:rFonts w:ascii="Times New Roman" w:hAnsi="Times New Roman"/>
                        <w:sz w:val="24"/>
                        <w:szCs w:val="24"/>
                        <w:lang w:val="uk-UA"/>
                      </w:rPr>
                    </w:pPr>
                    <w:r w:rsidRPr="00552C5B">
                      <w:rPr>
                        <w:rFonts w:ascii="Times New Roman" w:hAnsi="Times New Roman"/>
                        <w:sz w:val="24"/>
                        <w:szCs w:val="24"/>
                        <w:lang w:val="uk-UA"/>
                      </w:rPr>
                      <w:t>Аналіз звітності</w:t>
                    </w:r>
                  </w:p>
                </w:txbxContent>
              </v:textbox>
            </v:rect>
            <v:rect id="_x0000_s1121" style="position:absolute;left:6540;top:2535;width:1935;height:1440">
              <v:textbox>
                <w:txbxContent>
                  <w:p w:rsidR="007D108E" w:rsidRPr="00552C5B" w:rsidRDefault="007D108E" w:rsidP="007D108E">
                    <w:pPr>
                      <w:jc w:val="center"/>
                      <w:rPr>
                        <w:rFonts w:ascii="Times New Roman" w:hAnsi="Times New Roman"/>
                        <w:sz w:val="24"/>
                        <w:szCs w:val="24"/>
                        <w:lang w:val="uk-UA"/>
                      </w:rPr>
                    </w:pPr>
                    <w:r w:rsidRPr="00552C5B">
                      <w:rPr>
                        <w:rFonts w:ascii="Times New Roman" w:hAnsi="Times New Roman"/>
                        <w:sz w:val="24"/>
                        <w:szCs w:val="24"/>
                        <w:lang w:val="uk-UA"/>
                      </w:rPr>
                      <w:t>Аналіз фінансової і не фінансової інформації</w:t>
                    </w:r>
                  </w:p>
                </w:txbxContent>
              </v:textbox>
            </v:rect>
            <v:rect id="_x0000_s1122" style="position:absolute;left:6735;top:4245;width:3660;height:510">
              <v:textbox>
                <w:txbxContent>
                  <w:p w:rsidR="007D108E" w:rsidRPr="0028154F" w:rsidRDefault="007D108E" w:rsidP="007D108E">
                    <w:pPr>
                      <w:jc w:val="center"/>
                      <w:rPr>
                        <w:rFonts w:ascii="Times New Roman" w:hAnsi="Times New Roman"/>
                        <w:sz w:val="24"/>
                        <w:szCs w:val="24"/>
                        <w:lang w:val="uk-UA"/>
                      </w:rPr>
                    </w:pPr>
                    <w:r>
                      <w:rPr>
                        <w:rFonts w:ascii="Times New Roman" w:hAnsi="Times New Roman"/>
                        <w:sz w:val="24"/>
                        <w:szCs w:val="24"/>
                        <w:lang w:val="uk-UA"/>
                      </w:rPr>
                      <w:t>К</w:t>
                    </w:r>
                    <w:r w:rsidRPr="0028154F">
                      <w:rPr>
                        <w:rFonts w:ascii="Times New Roman" w:hAnsi="Times New Roman"/>
                        <w:sz w:val="24"/>
                        <w:szCs w:val="24"/>
                        <w:lang w:val="uk-UA"/>
                      </w:rPr>
                      <w:t>онтроль і моніторинг</w:t>
                    </w:r>
                  </w:p>
                </w:txbxContent>
              </v:textbox>
            </v:rect>
            <v:shape id="_x0000_s1123" type="#_x0000_t32" style="position:absolute;left:7530;top:3975;width:0;height:270" o:connectortype="straight">
              <v:stroke endarrow="block"/>
            </v:shape>
            <v:shape id="_x0000_s1124" type="#_x0000_t32" style="position:absolute;left:9525;top:3975;width:0;height:270" o:connectortype="straight">
              <v:stroke endarrow="block"/>
            </v:shape>
            <v:shape id="_x0000_s1125" type="#_x0000_t32" style="position:absolute;left:9975;top:1785;width:885;height:0" o:connectortype="straight"/>
            <v:shape id="_x0000_s1126" type="#_x0000_t32" style="position:absolute;left:10860;top:1785;width:0;height:2190" o:connectortype="straight"/>
            <v:shape id="_x0000_s1127" type="#_x0000_t32" style="position:absolute;left:10740;top:3975;width:120;height:0;flip:x" o:connectortype="straight">
              <v:stroke endarrow="block"/>
            </v:shape>
            <v:shape id="_x0000_s1128" type="#_x0000_t32" style="position:absolute;left:5970;top:2880;width:165;height:0" o:connectortype="straight"/>
            <v:shape id="_x0000_s1129" type="#_x0000_t32" style="position:absolute;left:6135;top:2880;width:0;height:3195" o:connectortype="straight"/>
            <v:shape id="_x0000_s1130" type="#_x0000_t32" style="position:absolute;left:5880;top:6075;width:255;height:0;flip:x" o:connectortype="straight"/>
            <v:shape id="_x0000_s1131" type="#_x0000_t32" style="position:absolute;left:6135;top:3345;width:405;height:15;flip:y" o:connectortype="straight">
              <v:stroke endarrow="block"/>
            </v:shape>
          </v:group>
        </w:pict>
      </w:r>
    </w:p>
    <w:p w:rsidR="007D108E" w:rsidRPr="003624B3" w:rsidRDefault="007D108E" w:rsidP="003624B3">
      <w:pPr>
        <w:pStyle w:val="Default"/>
        <w:tabs>
          <w:tab w:val="left" w:pos="993"/>
        </w:tabs>
        <w:spacing w:line="360" w:lineRule="auto"/>
        <w:ind w:firstLine="567"/>
        <w:jc w:val="both"/>
        <w:rPr>
          <w:sz w:val="28"/>
          <w:szCs w:val="28"/>
          <w:lang w:val="uk-UA"/>
        </w:rPr>
      </w:pPr>
    </w:p>
    <w:p w:rsidR="007D108E" w:rsidRPr="003624B3" w:rsidRDefault="007D108E" w:rsidP="003624B3">
      <w:pPr>
        <w:pStyle w:val="Default"/>
        <w:tabs>
          <w:tab w:val="left" w:pos="993"/>
        </w:tabs>
        <w:spacing w:line="360" w:lineRule="auto"/>
        <w:ind w:firstLine="567"/>
        <w:jc w:val="both"/>
        <w:rPr>
          <w:sz w:val="28"/>
          <w:szCs w:val="28"/>
          <w:lang w:val="uk-UA"/>
        </w:rPr>
      </w:pPr>
    </w:p>
    <w:p w:rsidR="007D108E" w:rsidRPr="003624B3" w:rsidRDefault="007D108E" w:rsidP="003624B3">
      <w:pPr>
        <w:pStyle w:val="Default"/>
        <w:tabs>
          <w:tab w:val="left" w:pos="993"/>
        </w:tabs>
        <w:spacing w:line="360" w:lineRule="auto"/>
        <w:ind w:firstLine="567"/>
        <w:jc w:val="both"/>
        <w:rPr>
          <w:sz w:val="28"/>
          <w:szCs w:val="28"/>
          <w:lang w:val="uk-UA"/>
        </w:rPr>
      </w:pPr>
    </w:p>
    <w:p w:rsidR="007D108E" w:rsidRDefault="007D108E" w:rsidP="007D108E">
      <w:pPr>
        <w:pStyle w:val="Default"/>
        <w:tabs>
          <w:tab w:val="left" w:pos="993"/>
        </w:tabs>
        <w:spacing w:line="360" w:lineRule="auto"/>
        <w:ind w:firstLine="567"/>
        <w:jc w:val="both"/>
        <w:rPr>
          <w:sz w:val="28"/>
          <w:szCs w:val="28"/>
          <w:lang w:val="uk-UA"/>
        </w:rPr>
      </w:pPr>
    </w:p>
    <w:p w:rsidR="007D108E" w:rsidRDefault="007D108E" w:rsidP="007D108E">
      <w:pPr>
        <w:pStyle w:val="Default"/>
        <w:tabs>
          <w:tab w:val="left" w:pos="993"/>
        </w:tabs>
        <w:spacing w:line="360" w:lineRule="auto"/>
        <w:ind w:firstLine="567"/>
        <w:jc w:val="both"/>
        <w:rPr>
          <w:sz w:val="28"/>
          <w:szCs w:val="28"/>
          <w:lang w:val="uk-UA"/>
        </w:rPr>
      </w:pPr>
    </w:p>
    <w:p w:rsidR="007D108E" w:rsidRDefault="007D108E" w:rsidP="007D108E">
      <w:pPr>
        <w:pStyle w:val="Default"/>
        <w:tabs>
          <w:tab w:val="left" w:pos="993"/>
        </w:tabs>
        <w:spacing w:line="360" w:lineRule="auto"/>
        <w:ind w:firstLine="567"/>
        <w:jc w:val="both"/>
        <w:rPr>
          <w:sz w:val="28"/>
          <w:szCs w:val="28"/>
          <w:lang w:val="uk-UA"/>
        </w:rPr>
      </w:pPr>
    </w:p>
    <w:p w:rsidR="00EB5DAE" w:rsidRDefault="00EB5DAE" w:rsidP="007D108E">
      <w:pPr>
        <w:pStyle w:val="Default"/>
        <w:tabs>
          <w:tab w:val="left" w:pos="993"/>
        </w:tabs>
        <w:spacing w:line="360" w:lineRule="auto"/>
        <w:ind w:firstLine="567"/>
        <w:jc w:val="both"/>
        <w:rPr>
          <w:sz w:val="28"/>
          <w:szCs w:val="28"/>
          <w:lang w:val="uk-UA"/>
        </w:rPr>
      </w:pPr>
    </w:p>
    <w:p w:rsidR="00EB5DAE" w:rsidRDefault="00EB5DAE" w:rsidP="007D108E">
      <w:pPr>
        <w:pStyle w:val="Default"/>
        <w:tabs>
          <w:tab w:val="left" w:pos="993"/>
        </w:tabs>
        <w:spacing w:line="360" w:lineRule="auto"/>
        <w:ind w:firstLine="567"/>
        <w:jc w:val="both"/>
        <w:rPr>
          <w:sz w:val="28"/>
          <w:szCs w:val="28"/>
          <w:lang w:val="uk-UA"/>
        </w:rPr>
      </w:pPr>
    </w:p>
    <w:p w:rsidR="00EB5DAE" w:rsidRDefault="00EB5DAE" w:rsidP="007D108E">
      <w:pPr>
        <w:pStyle w:val="Default"/>
        <w:tabs>
          <w:tab w:val="left" w:pos="993"/>
        </w:tabs>
        <w:spacing w:line="360" w:lineRule="auto"/>
        <w:ind w:firstLine="567"/>
        <w:jc w:val="both"/>
        <w:rPr>
          <w:sz w:val="28"/>
          <w:szCs w:val="28"/>
          <w:lang w:val="uk-UA"/>
        </w:rPr>
      </w:pPr>
    </w:p>
    <w:p w:rsidR="00EB5DAE" w:rsidRDefault="00EB5DAE" w:rsidP="007D108E">
      <w:pPr>
        <w:pStyle w:val="Default"/>
        <w:tabs>
          <w:tab w:val="left" w:pos="993"/>
        </w:tabs>
        <w:spacing w:line="360" w:lineRule="auto"/>
        <w:ind w:firstLine="567"/>
        <w:jc w:val="both"/>
        <w:rPr>
          <w:sz w:val="28"/>
          <w:szCs w:val="28"/>
          <w:lang w:val="uk-UA"/>
        </w:rPr>
      </w:pPr>
    </w:p>
    <w:p w:rsidR="00EB5DAE" w:rsidRDefault="00EB5DAE" w:rsidP="007D108E">
      <w:pPr>
        <w:pStyle w:val="Default"/>
        <w:tabs>
          <w:tab w:val="left" w:pos="993"/>
        </w:tabs>
        <w:spacing w:line="360" w:lineRule="auto"/>
        <w:ind w:firstLine="567"/>
        <w:jc w:val="both"/>
        <w:rPr>
          <w:sz w:val="28"/>
          <w:szCs w:val="28"/>
          <w:lang w:val="uk-UA"/>
        </w:rPr>
      </w:pPr>
    </w:p>
    <w:p w:rsidR="007D108E" w:rsidRPr="0028154F" w:rsidRDefault="007D108E" w:rsidP="003F14D2">
      <w:pPr>
        <w:spacing w:after="0" w:line="360" w:lineRule="auto"/>
        <w:jc w:val="center"/>
        <w:rPr>
          <w:rFonts w:ascii="Times New Roman" w:hAnsi="Times New Roman"/>
          <w:sz w:val="28"/>
          <w:szCs w:val="28"/>
          <w:lang w:val="uk-UA"/>
        </w:rPr>
      </w:pPr>
      <w:r w:rsidRPr="0028154F">
        <w:rPr>
          <w:rFonts w:ascii="Times New Roman" w:hAnsi="Times New Roman"/>
          <w:sz w:val="28"/>
          <w:szCs w:val="28"/>
          <w:lang w:val="uk-UA"/>
        </w:rPr>
        <w:t>Рис.</w:t>
      </w:r>
      <w:r w:rsidR="003F14D2">
        <w:rPr>
          <w:rFonts w:ascii="Times New Roman" w:hAnsi="Times New Roman"/>
          <w:sz w:val="28"/>
          <w:szCs w:val="28"/>
          <w:lang w:val="uk-UA"/>
        </w:rPr>
        <w:t>1.5.</w:t>
      </w:r>
      <w:r w:rsidRPr="0028154F">
        <w:rPr>
          <w:rFonts w:ascii="Times New Roman" w:hAnsi="Times New Roman"/>
          <w:sz w:val="28"/>
          <w:szCs w:val="28"/>
          <w:lang w:val="uk-UA"/>
        </w:rPr>
        <w:t xml:space="preserve"> Інформаційн</w:t>
      </w:r>
      <w:r>
        <w:rPr>
          <w:rFonts w:ascii="Times New Roman" w:hAnsi="Times New Roman"/>
          <w:sz w:val="28"/>
          <w:szCs w:val="28"/>
          <w:lang w:val="uk-UA"/>
        </w:rPr>
        <w:t>а</w:t>
      </w:r>
      <w:r w:rsidRPr="0028154F">
        <w:rPr>
          <w:rFonts w:ascii="Times New Roman" w:hAnsi="Times New Roman"/>
          <w:sz w:val="28"/>
          <w:szCs w:val="28"/>
          <w:lang w:val="uk-UA"/>
        </w:rPr>
        <w:t xml:space="preserve"> </w:t>
      </w:r>
      <w:r>
        <w:rPr>
          <w:rFonts w:ascii="Times New Roman" w:hAnsi="Times New Roman"/>
          <w:sz w:val="28"/>
          <w:szCs w:val="28"/>
          <w:lang w:val="uk-UA"/>
        </w:rPr>
        <w:t>модель</w:t>
      </w:r>
      <w:r w:rsidRPr="0028154F">
        <w:rPr>
          <w:rFonts w:ascii="Times New Roman" w:hAnsi="Times New Roman"/>
          <w:sz w:val="28"/>
          <w:szCs w:val="28"/>
          <w:lang w:val="uk-UA"/>
        </w:rPr>
        <w:t xml:space="preserve"> формування </w:t>
      </w:r>
      <w:r w:rsidR="003F14D2">
        <w:rPr>
          <w:rFonts w:ascii="Times New Roman" w:hAnsi="Times New Roman"/>
          <w:sz w:val="28"/>
          <w:szCs w:val="28"/>
          <w:lang w:val="uk-UA"/>
        </w:rPr>
        <w:t>Звіту з управління</w:t>
      </w:r>
    </w:p>
    <w:p w:rsidR="007D108E" w:rsidRPr="000F37D3" w:rsidRDefault="000F37D3" w:rsidP="007D108E">
      <w:pPr>
        <w:pStyle w:val="Default"/>
        <w:tabs>
          <w:tab w:val="left" w:pos="993"/>
        </w:tabs>
        <w:spacing w:line="360" w:lineRule="auto"/>
        <w:ind w:firstLine="567"/>
        <w:jc w:val="both"/>
        <w:rPr>
          <w:i/>
          <w:lang w:val="uk-UA"/>
        </w:rPr>
      </w:pPr>
      <w:r w:rsidRPr="000F37D3">
        <w:rPr>
          <w:i/>
          <w:lang w:val="uk-UA"/>
        </w:rPr>
        <w:t>Джерело: узагальнено автором</w:t>
      </w:r>
    </w:p>
    <w:p w:rsidR="00746838" w:rsidRDefault="00746838" w:rsidP="007D108E">
      <w:pPr>
        <w:pStyle w:val="Default"/>
        <w:tabs>
          <w:tab w:val="left" w:pos="993"/>
        </w:tabs>
        <w:spacing w:line="360" w:lineRule="auto"/>
        <w:ind w:firstLine="567"/>
        <w:jc w:val="both"/>
        <w:rPr>
          <w:b/>
          <w:sz w:val="28"/>
          <w:szCs w:val="28"/>
          <w:lang w:val="uk-UA"/>
        </w:rPr>
      </w:pPr>
    </w:p>
    <w:p w:rsidR="000F37D3" w:rsidRPr="00AC3983" w:rsidRDefault="000F37D3" w:rsidP="007D108E">
      <w:pPr>
        <w:pStyle w:val="Default"/>
        <w:tabs>
          <w:tab w:val="left" w:pos="993"/>
        </w:tabs>
        <w:spacing w:line="360" w:lineRule="auto"/>
        <w:ind w:firstLine="567"/>
        <w:jc w:val="both"/>
        <w:rPr>
          <w:b/>
          <w:sz w:val="28"/>
          <w:szCs w:val="28"/>
          <w:lang w:val="uk-UA"/>
        </w:rPr>
      </w:pPr>
    </w:p>
    <w:p w:rsidR="00746838" w:rsidRPr="00AC3983" w:rsidRDefault="00746838" w:rsidP="00746838">
      <w:pPr>
        <w:widowControl w:val="0"/>
        <w:tabs>
          <w:tab w:val="left" w:pos="1119"/>
        </w:tabs>
        <w:autoSpaceDE w:val="0"/>
        <w:autoSpaceDN w:val="0"/>
        <w:spacing w:after="0" w:line="360" w:lineRule="auto"/>
        <w:jc w:val="center"/>
        <w:rPr>
          <w:rFonts w:ascii="Times New Roman" w:hAnsi="Times New Roman"/>
          <w:b/>
          <w:sz w:val="28"/>
          <w:lang w:val="uk-UA"/>
        </w:rPr>
      </w:pPr>
      <w:r w:rsidRPr="00AC3983">
        <w:rPr>
          <w:rFonts w:ascii="Times New Roman" w:hAnsi="Times New Roman"/>
          <w:b/>
          <w:sz w:val="28"/>
          <w:lang w:val="uk-UA"/>
        </w:rPr>
        <w:t>ВИСНОВКИ ДО РОЗДІЛУ 1</w:t>
      </w:r>
    </w:p>
    <w:p w:rsidR="00366D00" w:rsidRDefault="00366D00" w:rsidP="00746838">
      <w:pPr>
        <w:widowControl w:val="0"/>
        <w:tabs>
          <w:tab w:val="left" w:pos="1119"/>
        </w:tabs>
        <w:autoSpaceDE w:val="0"/>
        <w:autoSpaceDN w:val="0"/>
        <w:spacing w:after="0" w:line="360" w:lineRule="auto"/>
        <w:jc w:val="center"/>
        <w:rPr>
          <w:rFonts w:ascii="Times New Roman" w:hAnsi="Times New Roman"/>
          <w:sz w:val="28"/>
          <w:lang w:val="uk-UA"/>
        </w:rPr>
      </w:pPr>
    </w:p>
    <w:p w:rsidR="00366D00" w:rsidRDefault="00366D00" w:rsidP="00746838">
      <w:pPr>
        <w:widowControl w:val="0"/>
        <w:tabs>
          <w:tab w:val="left" w:pos="1119"/>
        </w:tabs>
        <w:autoSpaceDE w:val="0"/>
        <w:autoSpaceDN w:val="0"/>
        <w:spacing w:after="0" w:line="360" w:lineRule="auto"/>
        <w:jc w:val="center"/>
        <w:rPr>
          <w:rFonts w:ascii="Times New Roman" w:hAnsi="Times New Roman"/>
          <w:sz w:val="28"/>
          <w:lang w:val="uk-UA"/>
        </w:rPr>
      </w:pPr>
    </w:p>
    <w:p w:rsidR="00366D00" w:rsidRDefault="00366D00" w:rsidP="00366D00">
      <w:pPr>
        <w:widowControl w:val="0"/>
        <w:tabs>
          <w:tab w:val="left" w:pos="1119"/>
        </w:tabs>
        <w:autoSpaceDE w:val="0"/>
        <w:autoSpaceDN w:val="0"/>
        <w:spacing w:after="0" w:line="360" w:lineRule="auto"/>
        <w:ind w:firstLine="567"/>
        <w:jc w:val="both"/>
        <w:rPr>
          <w:rFonts w:ascii="Times New Roman" w:hAnsi="Times New Roman"/>
          <w:sz w:val="28"/>
          <w:szCs w:val="28"/>
          <w:lang w:val="uk-UA"/>
        </w:rPr>
      </w:pPr>
      <w:r w:rsidRPr="004B0334">
        <w:rPr>
          <w:rFonts w:ascii="Times New Roman" w:eastAsia="Times New Roman" w:hAnsi="Times New Roman"/>
          <w:sz w:val="28"/>
          <w:szCs w:val="28"/>
          <w:lang w:val="uk-UA" w:eastAsia="ru-RU"/>
        </w:rPr>
        <w:t xml:space="preserve">1. Дослідження фінансової звітності як основного джерела фінансової інформації </w:t>
      </w:r>
      <w:r w:rsidRPr="004B0334">
        <w:rPr>
          <w:rFonts w:ascii="Times New Roman" w:hAnsi="Times New Roman"/>
          <w:sz w:val="28"/>
          <w:szCs w:val="28"/>
          <w:lang w:val="uk-UA"/>
        </w:rPr>
        <w:t xml:space="preserve">дозволило виокремити сукупність характеристик, які дозволяють розширити параметри вивчення рівня інформованості щодо діяльності підприємства, а саме інформаційне забезпечення як сукупність даних облікової, </w:t>
      </w:r>
      <w:r w:rsidRPr="004B0334">
        <w:rPr>
          <w:rFonts w:ascii="Times New Roman" w:hAnsi="Times New Roman"/>
          <w:sz w:val="28"/>
          <w:szCs w:val="28"/>
          <w:lang w:val="uk-UA"/>
        </w:rPr>
        <w:lastRenderedPageBreak/>
        <w:t>аналітичної, технічної, статистичної, довідкової та інших видів інформації, що проходить процес реєстрації, обробки та узагальнення інформації в системі управління, з метою надання необхідної інформації окремим працівникам або групам користувачів управлінського апарату.</w:t>
      </w:r>
    </w:p>
    <w:p w:rsidR="00366D00" w:rsidRDefault="00366D00" w:rsidP="00366D00">
      <w:pPr>
        <w:widowControl w:val="0"/>
        <w:tabs>
          <w:tab w:val="left" w:pos="1119"/>
        </w:tabs>
        <w:autoSpaceDE w:val="0"/>
        <w:autoSpaceDN w:val="0"/>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2.  </w:t>
      </w:r>
      <w:r w:rsidRPr="003C168F">
        <w:rPr>
          <w:rFonts w:ascii="Times New Roman" w:eastAsia="Times New Roman" w:hAnsi="Times New Roman"/>
          <w:sz w:val="28"/>
          <w:szCs w:val="28"/>
          <w:lang w:val="uk-UA" w:eastAsia="ru-RU"/>
        </w:rPr>
        <w:t xml:space="preserve">Наведені </w:t>
      </w:r>
      <w:r>
        <w:rPr>
          <w:rFonts w:ascii="Times New Roman" w:eastAsia="Times New Roman" w:hAnsi="Times New Roman"/>
          <w:sz w:val="28"/>
          <w:szCs w:val="28"/>
          <w:lang w:val="uk-UA" w:eastAsia="ru-RU"/>
        </w:rPr>
        <w:t xml:space="preserve">в кваліфікаційній роботі </w:t>
      </w:r>
      <w:r w:rsidRPr="003C168F">
        <w:rPr>
          <w:rFonts w:ascii="Times New Roman" w:eastAsia="Times New Roman" w:hAnsi="Times New Roman"/>
          <w:sz w:val="28"/>
          <w:szCs w:val="28"/>
          <w:lang w:val="uk-UA" w:eastAsia="ru-RU"/>
        </w:rPr>
        <w:t xml:space="preserve">трактування фінансової звітності </w:t>
      </w:r>
      <w:r>
        <w:rPr>
          <w:rFonts w:ascii="Times New Roman" w:eastAsia="Times New Roman" w:hAnsi="Times New Roman"/>
          <w:sz w:val="28"/>
          <w:szCs w:val="28"/>
          <w:lang w:val="uk-UA" w:eastAsia="ru-RU"/>
        </w:rPr>
        <w:t xml:space="preserve">зосереджують свою точку зору на тому, що така звітність є сукупністю інформаційних даних, що виступають основними джерелами для проведення </w:t>
      </w:r>
      <w:r w:rsidRPr="007E1157">
        <w:rPr>
          <w:rFonts w:ascii="Times New Roman" w:eastAsia="Times New Roman" w:hAnsi="Times New Roman"/>
          <w:sz w:val="28"/>
          <w:szCs w:val="28"/>
          <w:lang w:val="uk-UA" w:eastAsia="ru-RU"/>
        </w:rPr>
        <w:t>аналізу фінансового стану господарюючого суб’єкта. Втім, вони не повністю охоплюють зміст інформації, яку користувачі можуть отримати з фінансової звітності.</w:t>
      </w:r>
      <w:r w:rsidRPr="007E1157">
        <w:rPr>
          <w:rFonts w:ascii="Times New Roman" w:hAnsi="Times New Roman"/>
          <w:sz w:val="28"/>
          <w:szCs w:val="28"/>
          <w:lang w:val="uk-UA"/>
        </w:rPr>
        <w:t xml:space="preserve"> На сучасному етапі розвитку можна відзначити наявність принаймні трьох позицій науковців: поняття «бухгалтерська звітність» і «фінансова звітність» ототожнюються; «бухгалтерська звітність» і «фінансова звітність» – різні поняття, «фінансова звітність» – складова частина бухгалтерської</w:t>
      </w:r>
      <w:r>
        <w:rPr>
          <w:rFonts w:ascii="Times New Roman" w:hAnsi="Times New Roman"/>
          <w:sz w:val="28"/>
          <w:szCs w:val="28"/>
          <w:lang w:val="uk-UA"/>
        </w:rPr>
        <w:t xml:space="preserve"> звітності</w:t>
      </w:r>
      <w:r w:rsidRPr="007E1157">
        <w:rPr>
          <w:rFonts w:ascii="Times New Roman" w:hAnsi="Times New Roman"/>
          <w:sz w:val="28"/>
          <w:szCs w:val="28"/>
          <w:lang w:val="uk-UA"/>
        </w:rPr>
        <w:t>.</w:t>
      </w:r>
    </w:p>
    <w:p w:rsidR="00366D00" w:rsidRDefault="00366D00" w:rsidP="00366D00">
      <w:pPr>
        <w:spacing w:after="0" w:line="360" w:lineRule="auto"/>
        <w:ind w:firstLine="539"/>
        <w:jc w:val="both"/>
        <w:rPr>
          <w:rFonts w:ascii="Times New Roman" w:hAnsi="Times New Roman"/>
          <w:sz w:val="28"/>
          <w:szCs w:val="28"/>
          <w:lang w:val="uk-UA"/>
        </w:rPr>
      </w:pPr>
      <w:r>
        <w:rPr>
          <w:rFonts w:ascii="Times New Roman" w:hAnsi="Times New Roman"/>
          <w:sz w:val="28"/>
          <w:szCs w:val="28"/>
          <w:lang w:val="uk-UA"/>
        </w:rPr>
        <w:t>3. В кваліфікаційній роботі доведено</w:t>
      </w:r>
      <w:r w:rsidRPr="0054656B">
        <w:rPr>
          <w:rFonts w:ascii="Times New Roman" w:hAnsi="Times New Roman"/>
          <w:sz w:val="28"/>
          <w:szCs w:val="28"/>
          <w:lang w:val="uk-UA"/>
        </w:rPr>
        <w:t xml:space="preserve">, що </w:t>
      </w:r>
      <w:r>
        <w:rPr>
          <w:rFonts w:ascii="Times New Roman" w:hAnsi="Times New Roman"/>
          <w:sz w:val="28"/>
          <w:szCs w:val="28"/>
          <w:lang w:val="uk-UA"/>
        </w:rPr>
        <w:t xml:space="preserve">фінансова звітність є </w:t>
      </w:r>
      <w:r w:rsidRPr="0054656B">
        <w:rPr>
          <w:rFonts w:ascii="Times New Roman" w:hAnsi="Times New Roman"/>
          <w:sz w:val="28"/>
          <w:szCs w:val="28"/>
          <w:lang w:val="uk-UA"/>
        </w:rPr>
        <w:t>елементом обліково-аналітичного забезпечення управління</w:t>
      </w:r>
      <w:r>
        <w:rPr>
          <w:rFonts w:ascii="Times New Roman" w:hAnsi="Times New Roman"/>
          <w:sz w:val="28"/>
          <w:szCs w:val="28"/>
          <w:lang w:val="uk-UA"/>
        </w:rPr>
        <w:t xml:space="preserve"> будь-яким</w:t>
      </w:r>
      <w:r w:rsidRPr="0054656B">
        <w:rPr>
          <w:rFonts w:ascii="Times New Roman" w:hAnsi="Times New Roman"/>
          <w:sz w:val="28"/>
          <w:szCs w:val="28"/>
          <w:lang w:val="uk-UA"/>
        </w:rPr>
        <w:t xml:space="preserve"> підприємством</w:t>
      </w:r>
      <w:r>
        <w:rPr>
          <w:rFonts w:ascii="Times New Roman" w:hAnsi="Times New Roman"/>
          <w:sz w:val="28"/>
          <w:szCs w:val="28"/>
          <w:lang w:val="uk-UA"/>
        </w:rPr>
        <w:t xml:space="preserve">, засобом комунікації, що надає </w:t>
      </w:r>
      <w:r w:rsidRPr="0054656B">
        <w:rPr>
          <w:rFonts w:ascii="Times New Roman" w:hAnsi="Times New Roman"/>
          <w:sz w:val="28"/>
          <w:szCs w:val="28"/>
          <w:lang w:val="uk-UA"/>
        </w:rPr>
        <w:t>змогу формувати стратегію і тактику розвитку підприємства</w:t>
      </w:r>
      <w:r>
        <w:rPr>
          <w:rFonts w:ascii="Times New Roman" w:hAnsi="Times New Roman"/>
          <w:sz w:val="28"/>
          <w:szCs w:val="28"/>
          <w:lang w:val="uk-UA"/>
        </w:rPr>
        <w:t>.</w:t>
      </w:r>
    </w:p>
    <w:p w:rsidR="00366D00" w:rsidRDefault="00366D00" w:rsidP="00366D00">
      <w:pPr>
        <w:spacing w:after="0" w:line="360" w:lineRule="auto"/>
        <w:ind w:firstLine="539"/>
        <w:jc w:val="both"/>
        <w:rPr>
          <w:rFonts w:ascii="Times New Roman" w:hAnsi="Times New Roman"/>
          <w:sz w:val="28"/>
          <w:szCs w:val="28"/>
          <w:lang w:val="uk-UA"/>
        </w:rPr>
      </w:pPr>
      <w:r>
        <w:rPr>
          <w:rFonts w:ascii="Times New Roman" w:hAnsi="Times New Roman"/>
          <w:sz w:val="28"/>
          <w:szCs w:val="28"/>
          <w:lang w:val="uk-UA"/>
        </w:rPr>
        <w:t xml:space="preserve">4. В кваліфікаційній роботі проаналізовано прямі аналітичні можливості фінансової звітності </w:t>
      </w:r>
      <w:r w:rsidRPr="004B0334">
        <w:rPr>
          <w:rFonts w:ascii="Times New Roman" w:hAnsi="Times New Roman"/>
          <w:sz w:val="28"/>
          <w:szCs w:val="28"/>
          <w:lang w:val="uk-UA"/>
        </w:rPr>
        <w:t>господарюючого суб’єкта</w:t>
      </w:r>
      <w:r>
        <w:rPr>
          <w:rFonts w:ascii="Times New Roman" w:hAnsi="Times New Roman"/>
          <w:sz w:val="28"/>
          <w:szCs w:val="28"/>
          <w:lang w:val="uk-UA"/>
        </w:rPr>
        <w:t>. Доведено, що о</w:t>
      </w:r>
      <w:r w:rsidRPr="004B0334">
        <w:rPr>
          <w:rFonts w:ascii="Times New Roman" w:hAnsi="Times New Roman"/>
          <w:sz w:val="28"/>
          <w:szCs w:val="28"/>
          <w:lang w:val="uk-UA"/>
        </w:rPr>
        <w:t>сновними інформаційними джерелами для проведення</w:t>
      </w:r>
      <w:r>
        <w:rPr>
          <w:rFonts w:ascii="Times New Roman" w:hAnsi="Times New Roman"/>
          <w:sz w:val="28"/>
          <w:szCs w:val="28"/>
          <w:lang w:val="uk-UA"/>
        </w:rPr>
        <w:t xml:space="preserve"> комплексного</w:t>
      </w:r>
      <w:r w:rsidRPr="004B0334">
        <w:rPr>
          <w:rFonts w:ascii="Times New Roman" w:hAnsi="Times New Roman"/>
          <w:sz w:val="28"/>
          <w:szCs w:val="28"/>
          <w:lang w:val="uk-UA"/>
        </w:rPr>
        <w:t xml:space="preserve"> аналізу фінансового стану підприємства </w:t>
      </w:r>
      <w:r>
        <w:rPr>
          <w:rFonts w:ascii="Times New Roman" w:hAnsi="Times New Roman"/>
          <w:sz w:val="28"/>
          <w:szCs w:val="28"/>
          <w:lang w:val="uk-UA"/>
        </w:rPr>
        <w:t>достатньо інформації, викладеної в</w:t>
      </w:r>
      <w:r w:rsidRPr="004B0334">
        <w:rPr>
          <w:rFonts w:ascii="Times New Roman" w:hAnsi="Times New Roman"/>
          <w:sz w:val="28"/>
          <w:szCs w:val="28"/>
          <w:lang w:val="uk-UA"/>
        </w:rPr>
        <w:t xml:space="preserve"> форма 1 та форма 2 фінансової звітності – Баланс (Звіт про фінансовий стан) та Звіт про фінансові результати (Звіт про сукупні доходи) відповідно. В певних випадках для реалізації цілей фінансового аналізу буває недостатньо використовувати лише інформацію з фінансової звітності, що вимагає використання даних виробничого і фінансового обліку. </w:t>
      </w:r>
      <w:r w:rsidRPr="00B05A81">
        <w:rPr>
          <w:rFonts w:ascii="Times New Roman" w:hAnsi="Times New Roman"/>
          <w:sz w:val="28"/>
          <w:szCs w:val="28"/>
        </w:rPr>
        <w:t xml:space="preserve">Проте, найчастіше </w:t>
      </w:r>
      <w:proofErr w:type="gramStart"/>
      <w:r w:rsidRPr="00B05A81">
        <w:rPr>
          <w:rFonts w:ascii="Times New Roman" w:hAnsi="Times New Roman"/>
          <w:sz w:val="28"/>
          <w:szCs w:val="28"/>
        </w:rPr>
        <w:t>р</w:t>
      </w:r>
      <w:proofErr w:type="gramEnd"/>
      <w:r w:rsidRPr="00B05A81">
        <w:rPr>
          <w:rFonts w:ascii="Times New Roman" w:hAnsi="Times New Roman"/>
          <w:sz w:val="28"/>
          <w:szCs w:val="28"/>
        </w:rPr>
        <w:t>ічна і квартальна звітність є єдиними джерелами зовнішнього фінансового аналізу</w:t>
      </w:r>
      <w:r>
        <w:rPr>
          <w:rFonts w:ascii="Times New Roman" w:hAnsi="Times New Roman"/>
          <w:sz w:val="28"/>
          <w:szCs w:val="28"/>
        </w:rPr>
        <w:t>.</w:t>
      </w:r>
    </w:p>
    <w:p w:rsidR="00366D00" w:rsidRDefault="00366D00" w:rsidP="00366D00">
      <w:pPr>
        <w:pStyle w:val="Default"/>
        <w:spacing w:line="360" w:lineRule="auto"/>
        <w:ind w:firstLine="539"/>
        <w:jc w:val="both"/>
        <w:rPr>
          <w:sz w:val="28"/>
          <w:szCs w:val="28"/>
          <w:lang w:val="uk-UA"/>
        </w:rPr>
      </w:pPr>
      <w:r>
        <w:rPr>
          <w:sz w:val="28"/>
          <w:szCs w:val="28"/>
          <w:lang w:val="uk-UA"/>
        </w:rPr>
        <w:t xml:space="preserve">5. Розвиток ринкових відносин і підвищення конкурентної боротьби обумовили необхідність забезпечення стейкхолдерів достовірною та повною </w:t>
      </w:r>
      <w:r>
        <w:rPr>
          <w:sz w:val="28"/>
          <w:szCs w:val="28"/>
          <w:lang w:val="uk-UA"/>
        </w:rPr>
        <w:lastRenderedPageBreak/>
        <w:t xml:space="preserve">інформацією про діяльність суб’єкта господарської діяльності. </w:t>
      </w:r>
      <w:r w:rsidRPr="004B0334">
        <w:rPr>
          <w:sz w:val="28"/>
          <w:szCs w:val="28"/>
          <w:lang w:val="uk-UA"/>
        </w:rPr>
        <w:t>Неспроможність фінансової звітності задовольнити потреби користувачів у інформації, що стосується соціальної та екологічної сфер діяльності підприємства, стало</w:t>
      </w:r>
      <w:r>
        <w:rPr>
          <w:sz w:val="28"/>
          <w:szCs w:val="28"/>
          <w:lang w:val="uk-UA"/>
        </w:rPr>
        <w:t xml:space="preserve"> </w:t>
      </w:r>
      <w:r w:rsidRPr="004B0334">
        <w:rPr>
          <w:sz w:val="28"/>
          <w:szCs w:val="28"/>
          <w:lang w:val="uk-UA"/>
        </w:rPr>
        <w:t>однією з причин появи концепції нефінансової звітності</w:t>
      </w:r>
      <w:r>
        <w:rPr>
          <w:sz w:val="28"/>
          <w:szCs w:val="28"/>
          <w:lang w:val="uk-UA"/>
        </w:rPr>
        <w:t>. Об’єднання фінансової та не фінансової інформації воєдино, називають інтегрованою звітністю. Саме п</w:t>
      </w:r>
      <w:r w:rsidRPr="004B0334">
        <w:rPr>
          <w:sz w:val="28"/>
          <w:szCs w:val="28"/>
          <w:lang w:val="uk-UA"/>
        </w:rPr>
        <w:t xml:space="preserve">оєднання даних фінансової та нефінансової звітності </w:t>
      </w:r>
      <w:r>
        <w:rPr>
          <w:sz w:val="28"/>
          <w:szCs w:val="28"/>
          <w:lang w:val="uk-UA"/>
        </w:rPr>
        <w:t>на</w:t>
      </w:r>
      <w:r w:rsidRPr="004B0334">
        <w:rPr>
          <w:sz w:val="28"/>
          <w:szCs w:val="28"/>
          <w:lang w:val="uk-UA"/>
        </w:rPr>
        <w:t>дає можливість надати користувачам достатньо інформації про соціально-економічну та екологічну діяльність підприємства</w:t>
      </w:r>
      <w:r>
        <w:rPr>
          <w:sz w:val="28"/>
          <w:szCs w:val="28"/>
          <w:lang w:val="uk-UA"/>
        </w:rPr>
        <w:t>.</w:t>
      </w:r>
    </w:p>
    <w:p w:rsidR="00366D00" w:rsidRPr="004B0334" w:rsidRDefault="00366D00" w:rsidP="00366D00">
      <w:pPr>
        <w:pStyle w:val="Default"/>
        <w:spacing w:line="360" w:lineRule="auto"/>
        <w:ind w:firstLine="539"/>
        <w:jc w:val="both"/>
        <w:rPr>
          <w:sz w:val="28"/>
          <w:szCs w:val="28"/>
          <w:lang w:val="uk-UA"/>
        </w:rPr>
      </w:pPr>
      <w:r>
        <w:rPr>
          <w:sz w:val="28"/>
          <w:szCs w:val="28"/>
          <w:lang w:val="uk-UA"/>
        </w:rPr>
        <w:t>Формування та подання деякими вітчизняними підприємствами з 2019 року Звіту про управління є проявом загальноєвропейської тенденції до складання інтегрованої звітності.</w:t>
      </w:r>
      <w:r w:rsidR="00CD23A8" w:rsidRPr="00CD23A8">
        <w:rPr>
          <w:sz w:val="28"/>
          <w:szCs w:val="28"/>
          <w:lang w:val="uk-UA"/>
        </w:rPr>
        <w:t xml:space="preserve"> </w:t>
      </w:r>
      <w:r w:rsidR="00CD23A8" w:rsidRPr="00C4110E">
        <w:rPr>
          <w:sz w:val="28"/>
          <w:szCs w:val="28"/>
          <w:lang w:val="uk-UA"/>
        </w:rPr>
        <w:t xml:space="preserve">Узагальнюючи інформацію </w:t>
      </w:r>
      <w:r w:rsidR="00CD23A8">
        <w:rPr>
          <w:sz w:val="28"/>
          <w:szCs w:val="28"/>
          <w:lang w:val="uk-UA"/>
        </w:rPr>
        <w:t xml:space="preserve">викладену в нормативно-правових документах </w:t>
      </w:r>
      <w:r w:rsidR="00CD23A8" w:rsidRPr="00C4110E">
        <w:rPr>
          <w:sz w:val="28"/>
          <w:szCs w:val="28"/>
          <w:lang w:val="uk-UA"/>
        </w:rPr>
        <w:t xml:space="preserve">та враховуючи думки науковців </w:t>
      </w:r>
      <w:r w:rsidR="00CD23A8">
        <w:rPr>
          <w:sz w:val="28"/>
          <w:szCs w:val="28"/>
          <w:lang w:val="uk-UA"/>
        </w:rPr>
        <w:t xml:space="preserve">в роботі </w:t>
      </w:r>
      <w:r w:rsidR="00CD23A8" w:rsidRPr="00C4110E">
        <w:rPr>
          <w:sz w:val="28"/>
          <w:szCs w:val="28"/>
          <w:lang w:val="uk-UA"/>
        </w:rPr>
        <w:t>побуд</w:t>
      </w:r>
      <w:r w:rsidR="00CD23A8">
        <w:rPr>
          <w:sz w:val="28"/>
          <w:szCs w:val="28"/>
          <w:lang w:val="uk-UA"/>
        </w:rPr>
        <w:t>ована</w:t>
      </w:r>
      <w:r w:rsidR="00CD23A8" w:rsidRPr="00C4110E">
        <w:rPr>
          <w:sz w:val="28"/>
          <w:szCs w:val="28"/>
          <w:lang w:val="uk-UA"/>
        </w:rPr>
        <w:t xml:space="preserve"> інформаційн</w:t>
      </w:r>
      <w:r w:rsidR="00CD23A8">
        <w:rPr>
          <w:sz w:val="28"/>
          <w:szCs w:val="28"/>
          <w:lang w:val="uk-UA"/>
        </w:rPr>
        <w:t>а</w:t>
      </w:r>
      <w:r w:rsidR="00CD23A8" w:rsidRPr="0028154F">
        <w:rPr>
          <w:sz w:val="28"/>
          <w:szCs w:val="28"/>
          <w:lang w:val="uk-UA"/>
        </w:rPr>
        <w:t xml:space="preserve"> </w:t>
      </w:r>
      <w:r w:rsidR="00CD23A8">
        <w:rPr>
          <w:sz w:val="28"/>
          <w:szCs w:val="28"/>
          <w:lang w:val="uk-UA"/>
        </w:rPr>
        <w:t>модель</w:t>
      </w:r>
      <w:r w:rsidR="00CD23A8" w:rsidRPr="0028154F">
        <w:rPr>
          <w:sz w:val="28"/>
          <w:szCs w:val="28"/>
          <w:lang w:val="uk-UA"/>
        </w:rPr>
        <w:t xml:space="preserve"> формування </w:t>
      </w:r>
      <w:r w:rsidR="00CD23A8">
        <w:rPr>
          <w:sz w:val="28"/>
          <w:szCs w:val="28"/>
          <w:lang w:val="uk-UA"/>
        </w:rPr>
        <w:t>Звіту з управління</w:t>
      </w:r>
    </w:p>
    <w:p w:rsidR="00366D00" w:rsidRDefault="00366D00" w:rsidP="00366D00">
      <w:pPr>
        <w:spacing w:after="0" w:line="360" w:lineRule="auto"/>
        <w:jc w:val="both"/>
        <w:rPr>
          <w:lang w:val="uk-UA"/>
        </w:rPr>
      </w:pPr>
    </w:p>
    <w:p w:rsidR="00366D00" w:rsidRDefault="00366D00" w:rsidP="00746838">
      <w:pPr>
        <w:widowControl w:val="0"/>
        <w:tabs>
          <w:tab w:val="left" w:pos="1119"/>
        </w:tabs>
        <w:autoSpaceDE w:val="0"/>
        <w:autoSpaceDN w:val="0"/>
        <w:spacing w:after="0" w:line="360" w:lineRule="auto"/>
        <w:jc w:val="center"/>
        <w:rPr>
          <w:rFonts w:ascii="Times New Roman" w:hAnsi="Times New Roman"/>
          <w:sz w:val="28"/>
          <w:lang w:val="uk-UA"/>
        </w:rPr>
      </w:pPr>
    </w:p>
    <w:p w:rsidR="00746838" w:rsidRDefault="00746838" w:rsidP="00746838">
      <w:pPr>
        <w:widowControl w:val="0"/>
        <w:tabs>
          <w:tab w:val="left" w:pos="1119"/>
        </w:tabs>
        <w:autoSpaceDE w:val="0"/>
        <w:autoSpaceDN w:val="0"/>
        <w:spacing w:after="0" w:line="360" w:lineRule="auto"/>
        <w:jc w:val="center"/>
        <w:rPr>
          <w:rFonts w:ascii="Times New Roman" w:hAnsi="Times New Roman"/>
          <w:sz w:val="28"/>
          <w:lang w:val="uk-UA"/>
        </w:rPr>
      </w:pPr>
    </w:p>
    <w:p w:rsidR="00746838" w:rsidRDefault="00746838" w:rsidP="007D108E">
      <w:pPr>
        <w:pStyle w:val="Default"/>
        <w:tabs>
          <w:tab w:val="left" w:pos="993"/>
        </w:tabs>
        <w:spacing w:line="360" w:lineRule="auto"/>
        <w:ind w:firstLine="567"/>
        <w:jc w:val="both"/>
        <w:rPr>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7D108E" w:rsidRDefault="007D108E" w:rsidP="00971359">
      <w:pPr>
        <w:pStyle w:val="a6"/>
        <w:spacing w:before="0" w:beforeAutospacing="0" w:after="0" w:afterAutospacing="0" w:line="360" w:lineRule="auto"/>
        <w:ind w:left="707" w:firstLine="709"/>
        <w:jc w:val="both"/>
        <w:rPr>
          <w:b/>
          <w:sz w:val="28"/>
          <w:szCs w:val="28"/>
          <w:lang w:val="uk-UA"/>
        </w:rPr>
      </w:pPr>
    </w:p>
    <w:p w:rsidR="00AC3983" w:rsidRDefault="00AC3983" w:rsidP="00971359">
      <w:pPr>
        <w:pStyle w:val="a6"/>
        <w:spacing w:before="0" w:beforeAutospacing="0" w:after="0" w:afterAutospacing="0" w:line="360" w:lineRule="auto"/>
        <w:ind w:left="707" w:firstLine="709"/>
        <w:jc w:val="both"/>
        <w:rPr>
          <w:b/>
          <w:sz w:val="28"/>
          <w:szCs w:val="28"/>
          <w:lang w:val="uk-UA"/>
        </w:rPr>
      </w:pPr>
    </w:p>
    <w:p w:rsidR="00AC3983" w:rsidRDefault="00AC3983" w:rsidP="00971359">
      <w:pPr>
        <w:pStyle w:val="a6"/>
        <w:spacing w:before="0" w:beforeAutospacing="0" w:after="0" w:afterAutospacing="0" w:line="360" w:lineRule="auto"/>
        <w:ind w:left="707" w:firstLine="709"/>
        <w:jc w:val="both"/>
        <w:rPr>
          <w:b/>
          <w:sz w:val="28"/>
          <w:szCs w:val="28"/>
          <w:lang w:val="uk-UA"/>
        </w:rPr>
      </w:pPr>
    </w:p>
    <w:p w:rsidR="00AC3983" w:rsidRDefault="00AC3983" w:rsidP="00971359">
      <w:pPr>
        <w:pStyle w:val="a6"/>
        <w:spacing w:before="0" w:beforeAutospacing="0" w:after="0" w:afterAutospacing="0" w:line="360" w:lineRule="auto"/>
        <w:ind w:left="707" w:firstLine="709"/>
        <w:jc w:val="both"/>
        <w:rPr>
          <w:b/>
          <w:sz w:val="28"/>
          <w:szCs w:val="28"/>
          <w:lang w:val="uk-UA"/>
        </w:rPr>
      </w:pPr>
    </w:p>
    <w:p w:rsidR="00AC3983" w:rsidRDefault="00AC3983" w:rsidP="00971359">
      <w:pPr>
        <w:pStyle w:val="a6"/>
        <w:spacing w:before="0" w:beforeAutospacing="0" w:after="0" w:afterAutospacing="0" w:line="360" w:lineRule="auto"/>
        <w:ind w:left="707" w:firstLine="709"/>
        <w:jc w:val="both"/>
        <w:rPr>
          <w:b/>
          <w:sz w:val="28"/>
          <w:szCs w:val="28"/>
          <w:lang w:val="uk-UA"/>
        </w:rPr>
      </w:pPr>
    </w:p>
    <w:p w:rsidR="00AC3983" w:rsidRDefault="00AC3983" w:rsidP="00971359">
      <w:pPr>
        <w:pStyle w:val="a6"/>
        <w:spacing w:before="0" w:beforeAutospacing="0" w:after="0" w:afterAutospacing="0" w:line="360" w:lineRule="auto"/>
        <w:ind w:left="707" w:firstLine="709"/>
        <w:jc w:val="both"/>
        <w:rPr>
          <w:b/>
          <w:sz w:val="28"/>
          <w:szCs w:val="28"/>
          <w:lang w:val="uk-UA"/>
        </w:rPr>
      </w:pPr>
    </w:p>
    <w:p w:rsidR="0065313D" w:rsidRPr="00971359" w:rsidRDefault="0065313D" w:rsidP="003E735F">
      <w:pPr>
        <w:pStyle w:val="a6"/>
        <w:spacing w:before="0" w:beforeAutospacing="0" w:after="0" w:afterAutospacing="0" w:line="360" w:lineRule="auto"/>
        <w:jc w:val="center"/>
        <w:rPr>
          <w:b/>
          <w:sz w:val="28"/>
          <w:szCs w:val="28"/>
          <w:lang w:val="uk-UA"/>
        </w:rPr>
      </w:pPr>
      <w:r w:rsidRPr="00971359">
        <w:rPr>
          <w:b/>
          <w:sz w:val="28"/>
          <w:szCs w:val="28"/>
          <w:lang w:val="uk-UA"/>
        </w:rPr>
        <w:lastRenderedPageBreak/>
        <w:t>РОЗДІЛ 2</w:t>
      </w:r>
      <w:r w:rsidR="00A4354B">
        <w:rPr>
          <w:b/>
          <w:sz w:val="28"/>
          <w:szCs w:val="28"/>
          <w:lang w:val="uk-UA"/>
        </w:rPr>
        <w:t>.</w:t>
      </w:r>
      <w:r w:rsidRPr="00971359">
        <w:rPr>
          <w:b/>
          <w:sz w:val="28"/>
          <w:szCs w:val="28"/>
          <w:lang w:val="uk-UA"/>
        </w:rPr>
        <w:t xml:space="preserve"> </w:t>
      </w:r>
      <w:r w:rsidR="00971359" w:rsidRPr="00971359">
        <w:rPr>
          <w:b/>
          <w:sz w:val="28"/>
          <w:szCs w:val="28"/>
          <w:lang w:val="uk-UA"/>
        </w:rPr>
        <w:t xml:space="preserve"> </w:t>
      </w:r>
      <w:r w:rsidRPr="00971359">
        <w:rPr>
          <w:b/>
          <w:sz w:val="28"/>
          <w:szCs w:val="28"/>
          <w:lang w:val="uk-UA"/>
        </w:rPr>
        <w:t>ПРАКТИЧНІ АСПЕКТИ СКЛАДАННЯ ТА АНАЛІЗУ ФІНАНСОВОЇ ЗВІТНОСТІ ПрАТ «САНТА УКРАЇНА»</w:t>
      </w:r>
    </w:p>
    <w:p w:rsidR="00B95461" w:rsidRDefault="00B95461" w:rsidP="003E735F">
      <w:pPr>
        <w:pStyle w:val="a6"/>
        <w:spacing w:before="0" w:beforeAutospacing="0" w:after="0" w:afterAutospacing="0" w:line="360" w:lineRule="auto"/>
        <w:jc w:val="center"/>
        <w:rPr>
          <w:sz w:val="28"/>
          <w:szCs w:val="28"/>
          <w:lang w:val="uk-UA"/>
        </w:rPr>
      </w:pPr>
    </w:p>
    <w:p w:rsidR="00B95461" w:rsidRDefault="00B95461" w:rsidP="00614D6D">
      <w:pPr>
        <w:pStyle w:val="a6"/>
        <w:spacing w:before="0" w:beforeAutospacing="0" w:after="0" w:afterAutospacing="0" w:line="360" w:lineRule="auto"/>
        <w:ind w:firstLine="709"/>
        <w:jc w:val="center"/>
        <w:rPr>
          <w:sz w:val="28"/>
          <w:szCs w:val="28"/>
          <w:lang w:val="uk-UA"/>
        </w:rPr>
      </w:pPr>
    </w:p>
    <w:p w:rsidR="00AE291A" w:rsidRDefault="00B95461" w:rsidP="00B95461">
      <w:pPr>
        <w:pStyle w:val="a6"/>
        <w:spacing w:before="0" w:beforeAutospacing="0" w:after="0" w:afterAutospacing="0" w:line="360" w:lineRule="auto"/>
        <w:ind w:firstLine="709"/>
        <w:jc w:val="both"/>
        <w:rPr>
          <w:sz w:val="28"/>
          <w:szCs w:val="28"/>
          <w:lang w:val="uk-UA"/>
        </w:rPr>
      </w:pPr>
      <w:r w:rsidRPr="00102B65">
        <w:rPr>
          <w:sz w:val="28"/>
          <w:szCs w:val="28"/>
          <w:lang w:val="uk-UA"/>
        </w:rPr>
        <w:t>2.1</w:t>
      </w:r>
      <w:r>
        <w:rPr>
          <w:sz w:val="28"/>
          <w:szCs w:val="28"/>
          <w:lang w:val="uk-UA"/>
        </w:rPr>
        <w:t>.</w:t>
      </w:r>
      <w:r w:rsidRPr="00102B65">
        <w:rPr>
          <w:sz w:val="28"/>
          <w:szCs w:val="28"/>
          <w:lang w:val="uk-UA"/>
        </w:rPr>
        <w:t xml:space="preserve"> </w:t>
      </w:r>
      <w:r w:rsidRPr="00EE2E28">
        <w:rPr>
          <w:sz w:val="28"/>
          <w:szCs w:val="28"/>
          <w:lang w:val="uk-UA"/>
        </w:rPr>
        <w:t>Облікова політика ПрАТ «</w:t>
      </w:r>
      <w:r>
        <w:rPr>
          <w:sz w:val="28"/>
          <w:szCs w:val="28"/>
          <w:lang w:val="uk-UA"/>
        </w:rPr>
        <w:t>Санта Україна</w:t>
      </w:r>
      <w:r w:rsidRPr="00EE2E28">
        <w:rPr>
          <w:sz w:val="28"/>
          <w:szCs w:val="28"/>
          <w:lang w:val="uk-UA"/>
        </w:rPr>
        <w:t>» як організаційно-методична основа формування показників фінансової звітності</w:t>
      </w:r>
    </w:p>
    <w:p w:rsidR="00B95461" w:rsidRDefault="00B95461" w:rsidP="00B95461">
      <w:pPr>
        <w:pStyle w:val="a6"/>
        <w:spacing w:before="0" w:beforeAutospacing="0" w:after="0" w:afterAutospacing="0" w:line="360" w:lineRule="auto"/>
        <w:ind w:firstLine="709"/>
        <w:jc w:val="both"/>
        <w:rPr>
          <w:sz w:val="28"/>
          <w:szCs w:val="28"/>
          <w:lang w:val="uk-UA"/>
        </w:rPr>
      </w:pPr>
    </w:p>
    <w:p w:rsidR="00B95461" w:rsidRDefault="00B95461" w:rsidP="00B95461">
      <w:pPr>
        <w:pStyle w:val="a6"/>
        <w:spacing w:before="0" w:beforeAutospacing="0" w:after="0" w:afterAutospacing="0" w:line="360" w:lineRule="auto"/>
        <w:ind w:firstLine="709"/>
        <w:jc w:val="both"/>
        <w:rPr>
          <w:sz w:val="28"/>
          <w:szCs w:val="28"/>
          <w:lang w:val="uk-UA"/>
        </w:rPr>
      </w:pPr>
    </w:p>
    <w:p w:rsidR="00AE369B" w:rsidRPr="00AE369B" w:rsidRDefault="00AE369B" w:rsidP="00AE369B">
      <w:pPr>
        <w:autoSpaceDE w:val="0"/>
        <w:autoSpaceDN w:val="0"/>
        <w:adjustRightInd w:val="0"/>
        <w:spacing w:after="0" w:line="360" w:lineRule="auto"/>
        <w:ind w:firstLine="708"/>
        <w:jc w:val="both"/>
        <w:rPr>
          <w:rFonts w:ascii="Times New Roman" w:hAnsi="Times New Roman"/>
          <w:sz w:val="28"/>
          <w:szCs w:val="28"/>
          <w:lang w:val="uk-UA"/>
        </w:rPr>
      </w:pPr>
      <w:r w:rsidRPr="00AE369B">
        <w:rPr>
          <w:rFonts w:ascii="Times New Roman" w:eastAsia="TimesNewRoman" w:hAnsi="Times New Roman"/>
          <w:sz w:val="28"/>
          <w:szCs w:val="28"/>
          <w:lang w:val="uk-UA" w:eastAsia="ru-RU"/>
        </w:rPr>
        <w:t>Облікова політика підприємства форму</w:t>
      </w:r>
      <w:r>
        <w:rPr>
          <w:rFonts w:ascii="Times New Roman" w:eastAsia="TimesNewRoman" w:hAnsi="Times New Roman"/>
          <w:sz w:val="28"/>
          <w:szCs w:val="28"/>
          <w:lang w:val="uk-UA" w:eastAsia="ru-RU"/>
        </w:rPr>
        <w:t>ється</w:t>
      </w:r>
      <w:r w:rsidRPr="00AE369B">
        <w:rPr>
          <w:rFonts w:ascii="Times New Roman" w:eastAsia="TimesNewRoman" w:hAnsi="Times New Roman"/>
          <w:sz w:val="28"/>
          <w:szCs w:val="28"/>
          <w:lang w:val="uk-UA" w:eastAsia="ru-RU"/>
        </w:rPr>
        <w:t xml:space="preserve"> із дотриманням якісних характеристик і принципів підготовки фінансової звітності</w:t>
      </w:r>
      <w:r>
        <w:rPr>
          <w:rFonts w:ascii="Times New Roman" w:eastAsia="TimesNewRoman" w:hAnsi="Times New Roman"/>
          <w:sz w:val="28"/>
          <w:szCs w:val="28"/>
          <w:lang w:val="uk-UA" w:eastAsia="ru-RU"/>
        </w:rPr>
        <w:t xml:space="preserve"> (рис.2.1)</w:t>
      </w:r>
      <w:r w:rsidRPr="00AE369B">
        <w:rPr>
          <w:rFonts w:ascii="Times New Roman" w:eastAsia="TimesNewRoman" w:hAnsi="Times New Roman"/>
          <w:sz w:val="28"/>
          <w:szCs w:val="28"/>
          <w:lang w:val="uk-UA" w:eastAsia="ru-RU"/>
        </w:rPr>
        <w:t>.</w:t>
      </w:r>
    </w:p>
    <w:p w:rsidR="00AE369B" w:rsidRDefault="00055030" w:rsidP="00A94541">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pict>
          <v:group id="_x0000_s1088" style="position:absolute;left:0;text-align:left;margin-left:-13.05pt;margin-top:2.9pt;width:479pt;height:356.95pt;z-index:251734016" coordorigin="1440,6988" coordsize="9580,7139">
            <v:rect id="_x0000_s1066" style="position:absolute;left:2774;top:6988;width:6927;height:576" o:regroupid="4">
              <v:textbox>
                <w:txbxContent>
                  <w:p w:rsidR="00AE369B" w:rsidRPr="00AE369B" w:rsidRDefault="00AE369B" w:rsidP="00AE369B">
                    <w:pPr>
                      <w:spacing w:after="0" w:line="240" w:lineRule="auto"/>
                      <w:jc w:val="center"/>
                      <w:rPr>
                        <w:rFonts w:ascii="Times New Roman" w:hAnsi="Times New Roman"/>
                        <w:sz w:val="24"/>
                        <w:szCs w:val="24"/>
                        <w:lang w:val="uk-UA"/>
                      </w:rPr>
                    </w:pPr>
                    <w:r w:rsidRPr="00AE369B">
                      <w:rPr>
                        <w:rFonts w:ascii="Times New Roman" w:hAnsi="Times New Roman"/>
                        <w:sz w:val="24"/>
                        <w:szCs w:val="24"/>
                        <w:lang w:val="uk-UA"/>
                      </w:rPr>
                      <w:t>Фінансова звітність</w:t>
                    </w:r>
                  </w:p>
                </w:txbxContent>
              </v:textbox>
            </v:rect>
            <v:rect id="_x0000_s1067" style="position:absolute;left:4138;top:7731;width:4532;height:531" o:regroupid="4">
              <v:textbox>
                <w:txbxContent>
                  <w:p w:rsidR="00AE369B" w:rsidRPr="00AE369B" w:rsidRDefault="00AE369B" w:rsidP="00AE369B">
                    <w:pPr>
                      <w:spacing w:after="0" w:line="240" w:lineRule="auto"/>
                      <w:jc w:val="center"/>
                      <w:rPr>
                        <w:rFonts w:ascii="Times New Roman" w:hAnsi="Times New Roman"/>
                        <w:sz w:val="24"/>
                        <w:szCs w:val="24"/>
                        <w:lang w:val="uk-UA"/>
                      </w:rPr>
                    </w:pPr>
                    <w:r w:rsidRPr="00AE369B">
                      <w:rPr>
                        <w:rFonts w:ascii="Times New Roman" w:hAnsi="Times New Roman"/>
                        <w:sz w:val="24"/>
                        <w:szCs w:val="24"/>
                        <w:lang w:val="uk-UA"/>
                      </w:rPr>
                      <w:t>Облікова політика</w:t>
                    </w:r>
                  </w:p>
                </w:txbxContent>
              </v:textbox>
            </v:rect>
            <v:rect id="_x0000_s1068" style="position:absolute;left:1562;top:8671;width:2258;height:1818" o:regroupid="4">
              <v:textbox>
                <w:txbxContent>
                  <w:p w:rsidR="00AE369B" w:rsidRDefault="00AE369B" w:rsidP="00AE369B">
                    <w:pPr>
                      <w:spacing w:after="0" w:line="240" w:lineRule="auto"/>
                      <w:jc w:val="center"/>
                      <w:rPr>
                        <w:rFonts w:ascii="Times New Roman" w:hAnsi="Times New Roman"/>
                        <w:sz w:val="24"/>
                        <w:szCs w:val="24"/>
                        <w:lang w:val="uk-UA"/>
                      </w:rPr>
                    </w:pPr>
                    <w:r w:rsidRPr="00AE369B">
                      <w:rPr>
                        <w:rFonts w:ascii="Times New Roman" w:hAnsi="Times New Roman"/>
                        <w:sz w:val="24"/>
                        <w:szCs w:val="24"/>
                        <w:lang w:val="uk-UA"/>
                      </w:rPr>
                      <w:t>Система якісних характеристик:</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доречність;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дохідливість;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достовірність;</w:t>
                    </w:r>
                  </w:p>
                  <w:p w:rsidR="00AE369B" w:rsidRP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порівнянність</w:t>
                    </w:r>
                  </w:p>
                </w:txbxContent>
              </v:textbox>
            </v:rect>
            <v:rect id="_x0000_s1069" style="position:absolute;left:3971;top:8671;width:3502;height:3152" o:regroupid="4">
              <v:textbox>
                <w:txbxContent>
                  <w:p w:rsidR="00AE369B" w:rsidRDefault="00AE369B" w:rsidP="00AE369B">
                    <w:pPr>
                      <w:spacing w:after="0" w:line="240" w:lineRule="auto"/>
                      <w:jc w:val="center"/>
                      <w:rPr>
                        <w:rFonts w:ascii="Times New Roman" w:hAnsi="Times New Roman"/>
                        <w:sz w:val="24"/>
                        <w:szCs w:val="24"/>
                        <w:lang w:val="uk-UA"/>
                      </w:rPr>
                    </w:pPr>
                    <w:r w:rsidRPr="00AE369B">
                      <w:rPr>
                        <w:rFonts w:ascii="Times New Roman" w:hAnsi="Times New Roman"/>
                        <w:sz w:val="24"/>
                        <w:szCs w:val="24"/>
                        <w:lang w:val="uk-UA"/>
                      </w:rPr>
                      <w:t xml:space="preserve">Система </w:t>
                    </w:r>
                    <w:r>
                      <w:rPr>
                        <w:rFonts w:ascii="Times New Roman" w:hAnsi="Times New Roman"/>
                        <w:sz w:val="24"/>
                        <w:szCs w:val="24"/>
                        <w:lang w:val="uk-UA"/>
                      </w:rPr>
                      <w:t>принципів</w:t>
                    </w:r>
                    <w:r w:rsidRPr="00AE369B">
                      <w:rPr>
                        <w:rFonts w:ascii="Times New Roman" w:hAnsi="Times New Roman"/>
                        <w:sz w:val="24"/>
                        <w:szCs w:val="24"/>
                        <w:lang w:val="uk-UA"/>
                      </w:rPr>
                      <w:t>:</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автономність;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безперервність діяльності;</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послідовність;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обачність;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історична собівартість;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нарахування та відповідність доходів і витрат;</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повного висвітлення;</w:t>
                    </w:r>
                  </w:p>
                  <w:p w:rsidR="00AE369B" w:rsidRP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превалювання сутності над формою.</w:t>
                    </w:r>
                  </w:p>
                  <w:p w:rsidR="00AE369B" w:rsidRDefault="00AE369B"/>
                </w:txbxContent>
              </v:textbox>
            </v:rect>
            <v:rect id="_x0000_s1070" style="position:absolute;left:7580;top:8671;width:2970;height:1818" o:regroupid="4">
              <v:textbox style="mso-next-textbox:#_x0000_s1070">
                <w:txbxContent>
                  <w:p w:rsidR="00AE369B" w:rsidRDefault="00AE369B" w:rsidP="00AE369B">
                    <w:pPr>
                      <w:spacing w:after="0" w:line="240" w:lineRule="auto"/>
                      <w:jc w:val="center"/>
                      <w:rPr>
                        <w:rFonts w:ascii="Times New Roman" w:hAnsi="Times New Roman"/>
                        <w:sz w:val="24"/>
                        <w:szCs w:val="24"/>
                        <w:lang w:val="uk-UA"/>
                      </w:rPr>
                    </w:pPr>
                    <w:r w:rsidRPr="00AE369B">
                      <w:rPr>
                        <w:rFonts w:ascii="Times New Roman" w:hAnsi="Times New Roman"/>
                        <w:sz w:val="24"/>
                        <w:szCs w:val="24"/>
                        <w:lang w:val="uk-UA"/>
                      </w:rPr>
                      <w:t xml:space="preserve">Система </w:t>
                    </w:r>
                    <w:r>
                      <w:rPr>
                        <w:rFonts w:ascii="Times New Roman" w:hAnsi="Times New Roman"/>
                        <w:sz w:val="24"/>
                        <w:szCs w:val="24"/>
                        <w:lang w:val="uk-UA"/>
                      </w:rPr>
                      <w:t>оцінок</w:t>
                    </w:r>
                    <w:r w:rsidRPr="00AE369B">
                      <w:rPr>
                        <w:rFonts w:ascii="Times New Roman" w:hAnsi="Times New Roman"/>
                        <w:sz w:val="24"/>
                        <w:szCs w:val="24"/>
                        <w:lang w:val="uk-UA"/>
                      </w:rPr>
                      <w:t>:</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історична собівартість;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поточна собівартість;</w:t>
                    </w:r>
                  </w:p>
                  <w:p w:rsid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вартість реалізації;</w:t>
                    </w:r>
                  </w:p>
                  <w:p w:rsidR="00AE369B" w:rsidRPr="00AE369B" w:rsidRDefault="00AE369B" w:rsidP="00D6265C">
                    <w:pPr>
                      <w:pStyle w:val="a8"/>
                      <w:numPr>
                        <w:ilvl w:val="0"/>
                        <w:numId w:val="28"/>
                      </w:numPr>
                      <w:tabs>
                        <w:tab w:val="left" w:pos="284"/>
                        <w:tab w:val="left" w:pos="426"/>
                      </w:tabs>
                      <w:spacing w:after="0" w:line="240" w:lineRule="auto"/>
                      <w:ind w:left="0" w:firstLine="142"/>
                      <w:jc w:val="both"/>
                      <w:rPr>
                        <w:rFonts w:ascii="Times New Roman" w:hAnsi="Times New Roman"/>
                        <w:sz w:val="24"/>
                        <w:szCs w:val="24"/>
                        <w:lang w:val="uk-UA"/>
                      </w:rPr>
                    </w:pPr>
                    <w:r>
                      <w:rPr>
                        <w:rFonts w:ascii="Times New Roman" w:hAnsi="Times New Roman"/>
                        <w:sz w:val="24"/>
                        <w:szCs w:val="24"/>
                        <w:lang w:val="uk-UA"/>
                      </w:rPr>
                      <w:t>справедлива вартість.</w:t>
                    </w:r>
                  </w:p>
                  <w:p w:rsidR="00AE369B" w:rsidRDefault="00AE369B"/>
                </w:txbxContent>
              </v:textbox>
            </v:rect>
            <v:shape id="_x0000_s1072" type="#_x0000_t32" style="position:absolute;left:3047;top:8519;width:6578;height:0" o:connectortype="straight" o:regroupid="4"/>
            <v:shape id="_x0000_s1073" type="#_x0000_t32" style="position:absolute;left:3047;top:8519;width:0;height:152" o:connectortype="straight" o:regroupid="4"/>
            <v:shape id="_x0000_s1075" type="#_x0000_t32" style="position:absolute;left:9625;top:8519;width:0;height:121" o:connectortype="straight" o:regroupid="4"/>
            <v:shape id="_x0000_s1076" type="#_x0000_t32" style="position:absolute;left:5866;top:8231;width:1;height:409;flip:y" o:connectortype="straight" o:regroupid="4">
              <v:stroke endarrow="block"/>
            </v:shape>
            <v:shape id="_x0000_s1077" type="#_x0000_t32" style="position:absolute;left:6321;top:7564;width:1;height:167;flip:y" o:connectortype="straight" o:regroupid="4">
              <v:stroke endarrow="block"/>
            </v:shape>
            <v:rect id="_x0000_s1079" style="position:absolute;left:3259;top:11929;width:6093;height:485">
              <v:textbox>
                <w:txbxContent>
                  <w:p w:rsidR="00D6265C" w:rsidRPr="00D6265C" w:rsidRDefault="00D6265C" w:rsidP="00D6265C">
                    <w:pPr>
                      <w:spacing w:after="0" w:line="240" w:lineRule="auto"/>
                      <w:rPr>
                        <w:rFonts w:ascii="Times New Roman" w:hAnsi="Times New Roman"/>
                        <w:sz w:val="24"/>
                        <w:szCs w:val="24"/>
                        <w:lang w:val="uk-UA"/>
                      </w:rPr>
                    </w:pPr>
                    <w:r w:rsidRPr="00D6265C">
                      <w:rPr>
                        <w:rFonts w:ascii="Times New Roman" w:hAnsi="Times New Roman"/>
                        <w:sz w:val="24"/>
                        <w:szCs w:val="24"/>
                        <w:lang w:val="uk-UA"/>
                      </w:rPr>
                      <w:t xml:space="preserve">Зовнішні та внутрішні </w:t>
                    </w:r>
                    <w:r>
                      <w:rPr>
                        <w:rFonts w:ascii="Times New Roman" w:hAnsi="Times New Roman"/>
                        <w:sz w:val="24"/>
                        <w:szCs w:val="24"/>
                        <w:lang w:val="uk-UA"/>
                      </w:rPr>
                      <w:t>користувачі фінансової звітності</w:t>
                    </w:r>
                  </w:p>
                </w:txbxContent>
              </v:textbox>
            </v:rect>
            <v:rect id="_x0000_s1080" style="position:absolute;left:1440;top:12551;width:9580;height:1576">
              <v:textbox>
                <w:txbxContent>
                  <w:p w:rsidR="00D6265C" w:rsidRDefault="00D6265C" w:rsidP="00D6265C">
                    <w:pPr>
                      <w:spacing w:after="0" w:line="240" w:lineRule="auto"/>
                      <w:jc w:val="center"/>
                      <w:rPr>
                        <w:rFonts w:ascii="Times New Roman" w:hAnsi="Times New Roman"/>
                        <w:sz w:val="24"/>
                        <w:szCs w:val="24"/>
                        <w:lang w:val="uk-UA"/>
                      </w:rPr>
                    </w:pPr>
                    <w:r>
                      <w:rPr>
                        <w:rFonts w:ascii="Times New Roman" w:hAnsi="Times New Roman"/>
                        <w:sz w:val="24"/>
                        <w:szCs w:val="24"/>
                        <w:lang w:val="uk-UA"/>
                      </w:rPr>
                      <w:t>Потреби користувачів:</w:t>
                    </w:r>
                  </w:p>
                  <w:p w:rsidR="00D6265C" w:rsidRPr="00D6265C" w:rsidRDefault="00D6265C" w:rsidP="00D6265C">
                    <w:pPr>
                      <w:spacing w:after="0" w:line="240" w:lineRule="auto"/>
                      <w:jc w:val="both"/>
                      <w:rPr>
                        <w:rFonts w:ascii="Times New Roman" w:hAnsi="Times New Roman"/>
                        <w:sz w:val="24"/>
                        <w:szCs w:val="24"/>
                        <w:lang w:val="uk-UA"/>
                      </w:rPr>
                    </w:pPr>
                    <w:r>
                      <w:rPr>
                        <w:rFonts w:ascii="Times New Roman" w:hAnsi="Times New Roman"/>
                        <w:sz w:val="24"/>
                        <w:szCs w:val="24"/>
                        <w:lang w:val="uk-UA"/>
                      </w:rPr>
                      <w:t>достовірність фінансової звітності; оцінка фінансового стану; платоспроможність; інвестиційна привабливість; оцінка ділової активності; формування доходів і витрат; розподіл прибутку; управління ресурсами; стратегія розвитку; прогнозування показників діяльності; контроль показників діяльності; можливість банкрутства.</w:t>
                    </w:r>
                  </w:p>
                </w:txbxContent>
              </v:textbox>
            </v:rect>
            <v:shape id="_x0000_s1081" type="#_x0000_t32" style="position:absolute;left:6321;top:12414;width:0;height:137" o:connectortype="straight">
              <v:stroke endarrow="block"/>
            </v:shape>
            <v:shape id="_x0000_s1082" type="#_x0000_t32" style="position:absolute;left:1440;top:12111;width:1819;height:15;flip:x" o:connectortype="straight">
              <v:stroke dashstyle="dashDot"/>
            </v:shape>
            <v:shape id="_x0000_s1083" type="#_x0000_t32" style="position:absolute;left:1440;top:7215;width:0;height:4911;flip:y" o:connectortype="straight">
              <v:stroke dashstyle="dashDot"/>
            </v:shape>
            <v:shape id="_x0000_s1084" type="#_x0000_t32" style="position:absolute;left:1440;top:7215;width:1334;height:0" o:connectortype="straight">
              <v:stroke dashstyle="longDashDot" endarrow="block"/>
            </v:shape>
            <v:shape id="_x0000_s1085" type="#_x0000_t32" style="position:absolute;left:9352;top:12126;width:1486;height:0" o:connectortype="straight">
              <v:stroke dashstyle="dashDot"/>
            </v:shape>
            <v:shape id="_x0000_s1086" type="#_x0000_t32" style="position:absolute;left:10835;top:7215;width:0;height:4896;flip:y" o:connectortype="straight">
              <v:stroke dashstyle="dashDot"/>
            </v:shape>
            <v:shape id="_x0000_s1087" type="#_x0000_t32" style="position:absolute;left:9701;top:7215;width:1137;height:0;flip:x" o:connectortype="straight">
              <v:stroke dashstyle="dashDot" endarrow="block"/>
            </v:shape>
          </v:group>
        </w:pict>
      </w: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AE369B" w:rsidRDefault="00AE369B" w:rsidP="00A94541">
      <w:pPr>
        <w:spacing w:after="0" w:line="360" w:lineRule="auto"/>
        <w:ind w:firstLine="709"/>
        <w:jc w:val="both"/>
        <w:rPr>
          <w:rFonts w:ascii="Times New Roman" w:hAnsi="Times New Roman"/>
          <w:sz w:val="28"/>
          <w:szCs w:val="28"/>
          <w:lang w:val="uk-UA"/>
        </w:rPr>
      </w:pPr>
    </w:p>
    <w:p w:rsidR="00D6265C" w:rsidRDefault="00D6265C" w:rsidP="00AE369B">
      <w:pPr>
        <w:pStyle w:val="a6"/>
        <w:spacing w:before="0" w:beforeAutospacing="0" w:after="0" w:afterAutospacing="0" w:line="360" w:lineRule="auto"/>
        <w:ind w:firstLine="709"/>
        <w:jc w:val="both"/>
        <w:rPr>
          <w:sz w:val="28"/>
          <w:szCs w:val="28"/>
          <w:lang w:val="uk-UA"/>
        </w:rPr>
      </w:pPr>
    </w:p>
    <w:p w:rsidR="00D6265C" w:rsidRDefault="00D6265C" w:rsidP="00AE369B">
      <w:pPr>
        <w:pStyle w:val="a6"/>
        <w:spacing w:before="0" w:beforeAutospacing="0" w:after="0" w:afterAutospacing="0" w:line="360" w:lineRule="auto"/>
        <w:ind w:firstLine="709"/>
        <w:jc w:val="both"/>
        <w:rPr>
          <w:sz w:val="28"/>
          <w:szCs w:val="28"/>
          <w:lang w:val="uk-UA"/>
        </w:rPr>
      </w:pPr>
    </w:p>
    <w:p w:rsidR="00D6265C" w:rsidRDefault="00D6265C" w:rsidP="00AE369B">
      <w:pPr>
        <w:pStyle w:val="a6"/>
        <w:spacing w:before="0" w:beforeAutospacing="0" w:after="0" w:afterAutospacing="0" w:line="360" w:lineRule="auto"/>
        <w:ind w:firstLine="709"/>
        <w:jc w:val="both"/>
        <w:rPr>
          <w:sz w:val="28"/>
          <w:szCs w:val="28"/>
          <w:lang w:val="uk-UA"/>
        </w:rPr>
      </w:pPr>
    </w:p>
    <w:p w:rsidR="00385005" w:rsidRDefault="00AE369B" w:rsidP="00385005">
      <w:pPr>
        <w:pStyle w:val="a6"/>
        <w:spacing w:before="0" w:beforeAutospacing="0" w:after="0" w:afterAutospacing="0" w:line="360" w:lineRule="auto"/>
        <w:ind w:firstLine="709"/>
        <w:jc w:val="center"/>
        <w:rPr>
          <w:sz w:val="28"/>
          <w:szCs w:val="28"/>
          <w:lang w:val="uk-UA"/>
        </w:rPr>
      </w:pPr>
      <w:r>
        <w:rPr>
          <w:sz w:val="28"/>
          <w:szCs w:val="28"/>
          <w:lang w:val="uk-UA"/>
        </w:rPr>
        <w:t xml:space="preserve">Рис. 2.1. Загальні вимоги до формування облікової політики, </w:t>
      </w:r>
    </w:p>
    <w:p w:rsidR="00AE369B" w:rsidRDefault="00AE369B" w:rsidP="00385005">
      <w:pPr>
        <w:pStyle w:val="a6"/>
        <w:spacing w:before="0" w:beforeAutospacing="0" w:after="0" w:afterAutospacing="0" w:line="360" w:lineRule="auto"/>
        <w:ind w:firstLine="709"/>
        <w:jc w:val="center"/>
        <w:rPr>
          <w:sz w:val="28"/>
          <w:szCs w:val="28"/>
          <w:lang w:val="uk-UA"/>
        </w:rPr>
      </w:pPr>
      <w:r>
        <w:rPr>
          <w:sz w:val="28"/>
          <w:szCs w:val="28"/>
          <w:lang w:val="uk-UA"/>
        </w:rPr>
        <w:t>в частині «фінансова звітність»</w:t>
      </w:r>
    </w:p>
    <w:p w:rsidR="00AE369B" w:rsidRPr="00760482" w:rsidRDefault="00AE369B" w:rsidP="00AE369B">
      <w:pPr>
        <w:pStyle w:val="a6"/>
        <w:spacing w:before="0" w:beforeAutospacing="0" w:after="0" w:afterAutospacing="0" w:line="360" w:lineRule="auto"/>
        <w:ind w:firstLine="709"/>
        <w:jc w:val="both"/>
        <w:rPr>
          <w:i/>
          <w:lang w:val="uk-UA"/>
        </w:rPr>
      </w:pPr>
      <w:r>
        <w:rPr>
          <w:i/>
          <w:lang w:val="uk-UA"/>
        </w:rPr>
        <w:t xml:space="preserve">Джерело: побудовано автором з використанням </w:t>
      </w:r>
      <w:r w:rsidRPr="001E52BF">
        <w:rPr>
          <w:i/>
          <w:lang w:val="uk-UA"/>
        </w:rPr>
        <w:t>[</w:t>
      </w:r>
      <w:r w:rsidR="001E52BF" w:rsidRPr="001E52BF">
        <w:rPr>
          <w:i/>
        </w:rPr>
        <w:t>41</w:t>
      </w:r>
      <w:r w:rsidRPr="001E52BF">
        <w:rPr>
          <w:i/>
          <w:lang w:val="uk-UA"/>
        </w:rPr>
        <w:t>, с. 72]</w:t>
      </w:r>
    </w:p>
    <w:p w:rsidR="00A4354B" w:rsidRDefault="00A4354B" w:rsidP="001E7151">
      <w:pPr>
        <w:spacing w:after="0" w:line="360" w:lineRule="auto"/>
        <w:ind w:firstLine="709"/>
        <w:jc w:val="both"/>
        <w:rPr>
          <w:rFonts w:ascii="Times New Roman" w:hAnsi="Times New Roman"/>
          <w:sz w:val="28"/>
          <w:szCs w:val="28"/>
          <w:lang w:val="uk-UA"/>
        </w:rPr>
      </w:pPr>
    </w:p>
    <w:p w:rsidR="001E7151" w:rsidRPr="003C362E" w:rsidRDefault="001E7151" w:rsidP="001E7151">
      <w:pPr>
        <w:spacing w:after="0" w:line="360" w:lineRule="auto"/>
        <w:ind w:firstLine="709"/>
        <w:jc w:val="both"/>
        <w:rPr>
          <w:rFonts w:ascii="Times New Roman" w:hAnsi="Times New Roman"/>
          <w:sz w:val="28"/>
          <w:szCs w:val="28"/>
        </w:rPr>
      </w:pPr>
      <w:r w:rsidRPr="003C362E">
        <w:rPr>
          <w:rFonts w:ascii="Times New Roman" w:hAnsi="Times New Roman"/>
          <w:sz w:val="28"/>
          <w:szCs w:val="28"/>
          <w:lang w:val="uk-UA"/>
        </w:rPr>
        <w:lastRenderedPageBreak/>
        <w:t>З</w:t>
      </w:r>
      <w:r w:rsidRPr="003C362E">
        <w:rPr>
          <w:rFonts w:ascii="Times New Roman" w:hAnsi="Times New Roman"/>
          <w:sz w:val="28"/>
          <w:szCs w:val="28"/>
        </w:rPr>
        <w:t>а допомогою облікової політики можна регулювати розмір балан</w:t>
      </w:r>
      <w:r w:rsidRPr="003C362E">
        <w:rPr>
          <w:rFonts w:ascii="Times New Roman" w:hAnsi="Times New Roman"/>
          <w:sz w:val="28"/>
          <w:szCs w:val="28"/>
          <w:lang w:val="uk-UA"/>
        </w:rPr>
        <w:t>со</w:t>
      </w:r>
      <w:r w:rsidRPr="003C362E">
        <w:rPr>
          <w:rFonts w:ascii="Times New Roman" w:hAnsi="Times New Roman"/>
          <w:sz w:val="28"/>
          <w:szCs w:val="28"/>
        </w:rPr>
        <w:t xml:space="preserve">вих статей, впливати на показники фінансового стану і навіть оптимізувати оподаткування, іншими словами – ефективно управляти фінансовим станом підприємства, вибираючи ті альтернативи, які дають можливість, з одного боку, з максимальною мірою достовірності відображати в обліку факти господарської діяльності, а з іншого – впливати на показники фінансового стану. Недостатнє розуміння цього суб’єктами господарювання є одним з істотних чинників низької ефективності формування </w:t>
      </w:r>
      <w:proofErr w:type="gramStart"/>
      <w:r w:rsidRPr="003C362E">
        <w:rPr>
          <w:rFonts w:ascii="Times New Roman" w:hAnsi="Times New Roman"/>
          <w:sz w:val="28"/>
          <w:szCs w:val="28"/>
        </w:rPr>
        <w:t>обл</w:t>
      </w:r>
      <w:proofErr w:type="gramEnd"/>
      <w:r w:rsidRPr="003C362E">
        <w:rPr>
          <w:rFonts w:ascii="Times New Roman" w:hAnsi="Times New Roman"/>
          <w:sz w:val="28"/>
          <w:szCs w:val="28"/>
        </w:rPr>
        <w:t>ікової політики в практиці ведення обліку вітчизняних підприємств</w:t>
      </w:r>
      <w:r w:rsidRPr="001E52BF">
        <w:rPr>
          <w:rFonts w:ascii="Times New Roman" w:hAnsi="Times New Roman"/>
          <w:sz w:val="28"/>
          <w:szCs w:val="28"/>
          <w:lang w:val="uk-UA"/>
        </w:rPr>
        <w:t xml:space="preserve"> [</w:t>
      </w:r>
      <w:r w:rsidR="001E52BF" w:rsidRPr="001E52BF">
        <w:rPr>
          <w:rFonts w:ascii="Times New Roman" w:hAnsi="Times New Roman"/>
          <w:sz w:val="28"/>
          <w:szCs w:val="28"/>
        </w:rPr>
        <w:t>40</w:t>
      </w:r>
      <w:r w:rsidRPr="001E52BF">
        <w:rPr>
          <w:rFonts w:ascii="Times New Roman" w:hAnsi="Times New Roman"/>
          <w:sz w:val="28"/>
          <w:szCs w:val="28"/>
          <w:lang w:val="uk-UA"/>
        </w:rPr>
        <w:t>, с.354].</w:t>
      </w:r>
    </w:p>
    <w:p w:rsidR="00A424B5" w:rsidRPr="00A424B5" w:rsidRDefault="00A424B5" w:rsidP="00A424B5">
      <w:pPr>
        <w:spacing w:after="0" w:line="360" w:lineRule="auto"/>
        <w:ind w:firstLine="709"/>
        <w:jc w:val="both"/>
        <w:rPr>
          <w:rFonts w:ascii="Times New Roman" w:hAnsi="Times New Roman"/>
          <w:sz w:val="28"/>
          <w:szCs w:val="28"/>
          <w:lang w:val="uk-UA"/>
        </w:rPr>
      </w:pPr>
      <w:r w:rsidRPr="00A424B5">
        <w:rPr>
          <w:rFonts w:ascii="Times New Roman" w:hAnsi="Times New Roman"/>
          <w:sz w:val="28"/>
          <w:szCs w:val="28"/>
          <w:lang w:val="uk-UA"/>
        </w:rPr>
        <w:t xml:space="preserve">Як зазначено у Законі України </w:t>
      </w:r>
      <w:r>
        <w:rPr>
          <w:rFonts w:ascii="Times New Roman" w:hAnsi="Times New Roman"/>
          <w:sz w:val="28"/>
          <w:szCs w:val="28"/>
          <w:lang w:val="uk-UA"/>
        </w:rPr>
        <w:t>«</w:t>
      </w:r>
      <w:r w:rsidRPr="00A424B5">
        <w:rPr>
          <w:rFonts w:ascii="Times New Roman" w:hAnsi="Times New Roman"/>
          <w:sz w:val="28"/>
          <w:szCs w:val="28"/>
          <w:lang w:val="uk-UA"/>
        </w:rPr>
        <w:t>Про бухгалтерський облік та фінансову звітність в Україні</w:t>
      </w:r>
      <w:r>
        <w:rPr>
          <w:rFonts w:ascii="Times New Roman" w:hAnsi="Times New Roman"/>
          <w:sz w:val="28"/>
          <w:szCs w:val="28"/>
          <w:lang w:val="uk-UA"/>
        </w:rPr>
        <w:t>»</w:t>
      </w:r>
      <w:r w:rsidRPr="00A424B5">
        <w:rPr>
          <w:rFonts w:ascii="Times New Roman" w:hAnsi="Times New Roman"/>
          <w:sz w:val="28"/>
          <w:szCs w:val="28"/>
          <w:lang w:val="uk-UA"/>
        </w:rPr>
        <w:t xml:space="preserve">, національні положення (стандарти) не суперечать міжнародним, тому вимога щодо надання інформації про облікову політику підприємства у фінансовій звітності міститься і у П(С)БО 1 (пп. 17, 19, 23, 25). </w:t>
      </w:r>
      <w:r w:rsidRPr="00A424B5">
        <w:rPr>
          <w:rFonts w:ascii="Times New Roman" w:hAnsi="Times New Roman"/>
          <w:sz w:val="28"/>
          <w:szCs w:val="28"/>
        </w:rPr>
        <w:t xml:space="preserve">Так, у п. 25 зазначено, що </w:t>
      </w:r>
      <w:proofErr w:type="gramStart"/>
      <w:r w:rsidRPr="00A424B5">
        <w:rPr>
          <w:rFonts w:ascii="Times New Roman" w:hAnsi="Times New Roman"/>
          <w:sz w:val="28"/>
          <w:szCs w:val="28"/>
        </w:rPr>
        <w:t>обл</w:t>
      </w:r>
      <w:proofErr w:type="gramEnd"/>
      <w:r w:rsidRPr="00A424B5">
        <w:rPr>
          <w:rFonts w:ascii="Times New Roman" w:hAnsi="Times New Roman"/>
          <w:sz w:val="28"/>
          <w:szCs w:val="28"/>
        </w:rPr>
        <w:t xml:space="preserve">ікову політику підприємства слід розкривати у примітках до фінансових звітів для того, щоб фінансова звітність була зрозумілою користувачам (п.19). Розкриття інформації про </w:t>
      </w:r>
      <w:proofErr w:type="gramStart"/>
      <w:r w:rsidRPr="00A424B5">
        <w:rPr>
          <w:rFonts w:ascii="Times New Roman" w:hAnsi="Times New Roman"/>
          <w:sz w:val="28"/>
          <w:szCs w:val="28"/>
        </w:rPr>
        <w:t>обл</w:t>
      </w:r>
      <w:proofErr w:type="gramEnd"/>
      <w:r w:rsidRPr="00A424B5">
        <w:rPr>
          <w:rFonts w:ascii="Times New Roman" w:hAnsi="Times New Roman"/>
          <w:sz w:val="28"/>
          <w:szCs w:val="28"/>
        </w:rPr>
        <w:t xml:space="preserve">ікову політику та її зміни є передумовою зіставності (п. 17) і </w:t>
      </w:r>
      <w:r>
        <w:rPr>
          <w:rFonts w:ascii="Times New Roman" w:hAnsi="Times New Roman"/>
          <w:sz w:val="28"/>
          <w:szCs w:val="28"/>
          <w:lang w:val="uk-UA"/>
        </w:rPr>
        <w:t>на</w:t>
      </w:r>
      <w:r w:rsidRPr="00A424B5">
        <w:rPr>
          <w:rFonts w:ascii="Times New Roman" w:hAnsi="Times New Roman"/>
          <w:sz w:val="28"/>
          <w:szCs w:val="28"/>
        </w:rPr>
        <w:t>да</w:t>
      </w:r>
      <w:r>
        <w:rPr>
          <w:rFonts w:ascii="Times New Roman" w:hAnsi="Times New Roman"/>
          <w:sz w:val="28"/>
          <w:szCs w:val="28"/>
          <w:lang w:val="uk-UA"/>
        </w:rPr>
        <w:t xml:space="preserve">є </w:t>
      </w:r>
      <w:r w:rsidRPr="00A424B5">
        <w:rPr>
          <w:rFonts w:ascii="Times New Roman" w:hAnsi="Times New Roman"/>
          <w:sz w:val="28"/>
          <w:szCs w:val="28"/>
        </w:rPr>
        <w:t>можливість користувачам порівнювати фінансові звіти підприємства за різні періоди, а також фінансові звіти різних підприємств</w:t>
      </w:r>
      <w:r>
        <w:rPr>
          <w:rFonts w:ascii="Times New Roman" w:hAnsi="Times New Roman"/>
          <w:sz w:val="28"/>
          <w:szCs w:val="28"/>
          <w:lang w:val="uk-UA"/>
        </w:rPr>
        <w:t xml:space="preserve"> </w:t>
      </w:r>
      <w:r w:rsidRPr="001E52BF">
        <w:rPr>
          <w:rFonts w:ascii="Times New Roman" w:hAnsi="Times New Roman"/>
          <w:sz w:val="28"/>
          <w:szCs w:val="28"/>
          <w:lang w:val="uk-UA"/>
        </w:rPr>
        <w:t>[</w:t>
      </w:r>
      <w:r w:rsidR="001E52BF" w:rsidRPr="001E52BF">
        <w:rPr>
          <w:rFonts w:ascii="Times New Roman" w:hAnsi="Times New Roman"/>
          <w:sz w:val="28"/>
          <w:szCs w:val="28"/>
        </w:rPr>
        <w:t>16</w:t>
      </w:r>
      <w:r w:rsidRPr="001E52BF">
        <w:rPr>
          <w:rFonts w:ascii="Times New Roman" w:hAnsi="Times New Roman"/>
          <w:sz w:val="28"/>
          <w:szCs w:val="28"/>
          <w:lang w:val="uk-UA"/>
        </w:rPr>
        <w:t>]</w:t>
      </w:r>
      <w:r w:rsidRPr="001E52BF">
        <w:rPr>
          <w:rFonts w:ascii="Times New Roman" w:hAnsi="Times New Roman"/>
          <w:sz w:val="28"/>
          <w:szCs w:val="28"/>
        </w:rPr>
        <w:t>.</w:t>
      </w:r>
    </w:p>
    <w:p w:rsidR="00A424B5" w:rsidRDefault="0074155D" w:rsidP="00A945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Нажаль дані вимоги не знаходять своєї реалізації в практичній діяльності вітчизняних підприємств.</w:t>
      </w:r>
    </w:p>
    <w:p w:rsidR="009237BA" w:rsidRPr="003C362E" w:rsidRDefault="00AA08AC" w:rsidP="00A9454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свою чергу, к</w:t>
      </w:r>
      <w:r w:rsidR="009237BA" w:rsidRPr="003C362E">
        <w:rPr>
          <w:rFonts w:ascii="Times New Roman" w:hAnsi="Times New Roman"/>
          <w:sz w:val="28"/>
          <w:szCs w:val="28"/>
          <w:lang w:val="uk-UA"/>
        </w:rPr>
        <w:t>ерівник ПрАТ «Санта Україна» створює відповідні, комфортні умови для раціонального ведення бухгалтерського обліку, забезпечує виконання всіма підрозділами та працівниками правомірних вимог щодо додержання порядку оформлення та подання до бухгалтерської служби первинних документів.</w:t>
      </w:r>
    </w:p>
    <w:p w:rsidR="00CD2807" w:rsidRPr="006D4154" w:rsidRDefault="006D4154" w:rsidP="006D4154">
      <w:pPr>
        <w:autoSpaceDE w:val="0"/>
        <w:autoSpaceDN w:val="0"/>
        <w:adjustRightInd w:val="0"/>
        <w:spacing w:after="0" w:line="360" w:lineRule="auto"/>
        <w:ind w:firstLine="708"/>
        <w:jc w:val="both"/>
        <w:rPr>
          <w:rFonts w:ascii="Times New Roman" w:hAnsi="Times New Roman"/>
          <w:sz w:val="28"/>
          <w:szCs w:val="28"/>
          <w:lang w:val="uk-UA"/>
        </w:rPr>
      </w:pPr>
      <w:r w:rsidRPr="006D4154">
        <w:rPr>
          <w:rFonts w:ascii="Times New Roman" w:eastAsia="TimesNewRoman" w:hAnsi="Times New Roman"/>
          <w:sz w:val="28"/>
          <w:szCs w:val="28"/>
          <w:lang w:val="uk-UA" w:eastAsia="ru-RU"/>
        </w:rPr>
        <w:t>Вибір елементів облікової політики впливає на фінансові результати та фінансовий стан підприємства.</w:t>
      </w:r>
      <w:r w:rsidR="00AE369B">
        <w:rPr>
          <w:rFonts w:ascii="Times New Roman" w:eastAsia="TimesNewRoman" w:hAnsi="Times New Roman"/>
          <w:sz w:val="28"/>
          <w:szCs w:val="28"/>
          <w:lang w:val="uk-UA" w:eastAsia="ru-RU"/>
        </w:rPr>
        <w:t xml:space="preserve"> </w:t>
      </w:r>
      <w:r w:rsidR="00CD2807" w:rsidRPr="006D4154">
        <w:rPr>
          <w:rFonts w:ascii="Times New Roman" w:hAnsi="Times New Roman"/>
          <w:sz w:val="28"/>
          <w:szCs w:val="28"/>
          <w:lang w:val="uk-UA"/>
        </w:rPr>
        <w:t xml:space="preserve">Щодо фінансової звітності, то в Наказі про облікову політику </w:t>
      </w:r>
      <w:r w:rsidR="005F15C7" w:rsidRPr="006D4154">
        <w:rPr>
          <w:rFonts w:ascii="Times New Roman" w:hAnsi="Times New Roman"/>
          <w:sz w:val="28"/>
          <w:szCs w:val="28"/>
          <w:lang w:val="uk-UA"/>
        </w:rPr>
        <w:t xml:space="preserve">ПрАТ «Санта Україна» </w:t>
      </w:r>
      <w:r w:rsidR="00CD2807" w:rsidRPr="006D4154">
        <w:rPr>
          <w:rFonts w:ascii="Times New Roman" w:hAnsi="Times New Roman"/>
          <w:sz w:val="28"/>
          <w:szCs w:val="28"/>
          <w:lang w:val="uk-UA"/>
        </w:rPr>
        <w:t xml:space="preserve">не висвітлено інформації щодо </w:t>
      </w:r>
      <w:r w:rsidR="00CD2807" w:rsidRPr="006D4154">
        <w:rPr>
          <w:rFonts w:ascii="Times New Roman" w:hAnsi="Times New Roman"/>
          <w:sz w:val="28"/>
          <w:szCs w:val="28"/>
          <w:lang w:val="uk-UA"/>
        </w:rPr>
        <w:lastRenderedPageBreak/>
        <w:t xml:space="preserve">обов’язків працівників бухгалтерії </w:t>
      </w:r>
      <w:r w:rsidR="00AE369B">
        <w:rPr>
          <w:rFonts w:ascii="Times New Roman" w:hAnsi="Times New Roman"/>
          <w:sz w:val="28"/>
          <w:szCs w:val="28"/>
          <w:lang w:val="uk-UA"/>
        </w:rPr>
        <w:t>зі</w:t>
      </w:r>
      <w:r w:rsidR="00CD2807" w:rsidRPr="006D4154">
        <w:rPr>
          <w:rFonts w:ascii="Times New Roman" w:hAnsi="Times New Roman"/>
          <w:sz w:val="28"/>
          <w:szCs w:val="28"/>
          <w:lang w:val="uk-UA"/>
        </w:rPr>
        <w:t xml:space="preserve"> складання звітних форм, подання їх за призначенням з обов’язковим визначенням термінів.</w:t>
      </w:r>
    </w:p>
    <w:p w:rsidR="008C110A" w:rsidRDefault="008C110A" w:rsidP="006D4154">
      <w:pPr>
        <w:spacing w:after="0" w:line="360" w:lineRule="auto"/>
        <w:ind w:firstLine="709"/>
        <w:jc w:val="both"/>
        <w:rPr>
          <w:rFonts w:ascii="Times New Roman" w:hAnsi="Times New Roman"/>
          <w:sz w:val="28"/>
          <w:szCs w:val="28"/>
          <w:lang w:val="uk-UA"/>
        </w:rPr>
      </w:pPr>
      <w:r w:rsidRPr="006D4154">
        <w:rPr>
          <w:rFonts w:ascii="Times New Roman" w:hAnsi="Times New Roman"/>
          <w:sz w:val="28"/>
          <w:szCs w:val="28"/>
          <w:lang w:val="uk-UA"/>
        </w:rPr>
        <w:t>З метою усунення даного недоліку пропонуємо алгоритм формування</w:t>
      </w:r>
      <w:r>
        <w:rPr>
          <w:rFonts w:ascii="Times New Roman" w:hAnsi="Times New Roman"/>
          <w:sz w:val="28"/>
          <w:szCs w:val="28"/>
          <w:lang w:val="uk-UA"/>
        </w:rPr>
        <w:t xml:space="preserve"> облікової політики, що представляє собою перелік посл</w:t>
      </w:r>
      <w:r w:rsidR="006D4154">
        <w:rPr>
          <w:rFonts w:ascii="Times New Roman" w:hAnsi="Times New Roman"/>
          <w:sz w:val="28"/>
          <w:szCs w:val="28"/>
          <w:lang w:val="uk-UA"/>
        </w:rPr>
        <w:t>ідовн</w:t>
      </w:r>
      <w:r>
        <w:rPr>
          <w:rFonts w:ascii="Times New Roman" w:hAnsi="Times New Roman"/>
          <w:sz w:val="28"/>
          <w:szCs w:val="28"/>
          <w:lang w:val="uk-UA"/>
        </w:rPr>
        <w:t>их етапів</w:t>
      </w:r>
      <w:r w:rsidR="00C2250D">
        <w:rPr>
          <w:rFonts w:ascii="Times New Roman" w:hAnsi="Times New Roman"/>
          <w:sz w:val="28"/>
          <w:szCs w:val="28"/>
          <w:lang w:val="uk-UA"/>
        </w:rPr>
        <w:t xml:space="preserve"> (рис.2.2)</w:t>
      </w:r>
      <w:r>
        <w:rPr>
          <w:rFonts w:ascii="Times New Roman" w:hAnsi="Times New Roman"/>
          <w:sz w:val="28"/>
          <w:szCs w:val="28"/>
          <w:lang w:val="uk-UA"/>
        </w:rPr>
        <w:t>.</w:t>
      </w:r>
    </w:p>
    <w:p w:rsidR="00F63A60" w:rsidRDefault="00F63A60" w:rsidP="006D4154">
      <w:pPr>
        <w:spacing w:after="0" w:line="360" w:lineRule="auto"/>
        <w:ind w:firstLine="709"/>
        <w:jc w:val="both"/>
        <w:rPr>
          <w:rFonts w:ascii="Times New Roman" w:hAnsi="Times New Roman"/>
          <w:sz w:val="28"/>
          <w:szCs w:val="28"/>
          <w:lang w:val="uk-UA"/>
        </w:rPr>
      </w:pPr>
    </w:p>
    <w:p w:rsidR="008C110A" w:rsidRPr="00760482" w:rsidRDefault="00055030" w:rsidP="008C110A">
      <w:pPr>
        <w:autoSpaceDE w:val="0"/>
        <w:autoSpaceDN w:val="0"/>
        <w:adjustRightInd w:val="0"/>
        <w:spacing w:after="0" w:line="240" w:lineRule="auto"/>
        <w:rPr>
          <w:rFonts w:ascii="Times New Roman" w:hAnsi="Times New Roman"/>
          <w:sz w:val="24"/>
          <w:szCs w:val="24"/>
          <w:lang w:val="uk-UA" w:eastAsia="ru-RU"/>
        </w:rPr>
      </w:pPr>
      <w:r>
        <w:rPr>
          <w:rFonts w:ascii="Times New Roman" w:hAnsi="Times New Roman"/>
          <w:noProof/>
          <w:sz w:val="24"/>
          <w:szCs w:val="24"/>
          <w:lang w:eastAsia="ru-RU"/>
        </w:rPr>
        <w:pict>
          <v:group id="_x0000_s1065" style="position:absolute;margin-left:67.95pt;margin-top:-11.25pt;width:377.4pt;height:194.65pt;z-index:251700224" coordorigin="3060,909" coordsize="7548,3893">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57" type="#_x0000_t13" style="position:absolute;left:3060;top:909;width:1728;height:880">
              <v:textbox>
                <w:txbxContent>
                  <w:p w:rsidR="00760482" w:rsidRPr="00760482" w:rsidRDefault="00760482" w:rsidP="00760482">
                    <w:pPr>
                      <w:spacing w:after="0" w:line="240" w:lineRule="auto"/>
                      <w:jc w:val="center"/>
                      <w:rPr>
                        <w:rFonts w:ascii="Times New Roman" w:hAnsi="Times New Roman"/>
                        <w:sz w:val="24"/>
                        <w:szCs w:val="24"/>
                        <w:lang w:val="uk-UA"/>
                      </w:rPr>
                    </w:pPr>
                    <w:r w:rsidRPr="00760482">
                      <w:rPr>
                        <w:rFonts w:ascii="Times New Roman" w:hAnsi="Times New Roman"/>
                        <w:sz w:val="24"/>
                        <w:szCs w:val="24"/>
                        <w:lang w:val="uk-UA"/>
                      </w:rPr>
                      <w:t>Етап 1</w:t>
                    </w:r>
                  </w:p>
                </w:txbxContent>
              </v:textbox>
            </v:shape>
            <v:rect id="_x0000_s1058" style="position:absolute;left:4788;top:985;width:5820;height:727">
              <v:textbox>
                <w:txbxContent>
                  <w:p w:rsidR="00760482" w:rsidRPr="00760482" w:rsidRDefault="00760482" w:rsidP="00760482">
                    <w:pPr>
                      <w:spacing w:after="0" w:line="240" w:lineRule="auto"/>
                      <w:jc w:val="both"/>
                      <w:rPr>
                        <w:rFonts w:ascii="Times New Roman" w:hAnsi="Times New Roman"/>
                        <w:sz w:val="24"/>
                        <w:szCs w:val="24"/>
                        <w:lang w:val="uk-UA"/>
                      </w:rPr>
                    </w:pPr>
                    <w:r>
                      <w:rPr>
                        <w:rFonts w:ascii="Times New Roman" w:hAnsi="Times New Roman"/>
                        <w:sz w:val="24"/>
                        <w:szCs w:val="24"/>
                        <w:lang w:val="uk-UA"/>
                      </w:rPr>
                      <w:t>Виокремлення об’єктів бухгалтерського обліку, відносно яких розробляється облікова політика</w:t>
                    </w:r>
                  </w:p>
                </w:txbxContent>
              </v:textbox>
            </v:rect>
            <v:rect id="_x0000_s1059" style="position:absolute;left:4788;top:1952;width:5820;height:727">
              <v:textbox>
                <w:txbxContent>
                  <w:p w:rsidR="00760482" w:rsidRPr="00760482" w:rsidRDefault="00760482" w:rsidP="00760482">
                    <w:pPr>
                      <w:spacing w:after="0" w:line="240" w:lineRule="auto"/>
                      <w:jc w:val="both"/>
                      <w:rPr>
                        <w:rFonts w:ascii="Times New Roman" w:hAnsi="Times New Roman"/>
                        <w:sz w:val="24"/>
                        <w:szCs w:val="24"/>
                        <w:lang w:val="uk-UA"/>
                      </w:rPr>
                    </w:pPr>
                    <w:r>
                      <w:rPr>
                        <w:rFonts w:ascii="Times New Roman" w:hAnsi="Times New Roman"/>
                        <w:sz w:val="24"/>
                        <w:szCs w:val="24"/>
                        <w:lang w:val="uk-UA"/>
                      </w:rPr>
                      <w:t>Виокремлення, аналіз та ранжування факторів впливу на принципи та прийоми</w:t>
                    </w:r>
                  </w:p>
                </w:txbxContent>
              </v:textbox>
            </v:rect>
            <v:rect id="_x0000_s1060" style="position:absolute;left:4788;top:2919;width:5820;height:727">
              <v:textbox>
                <w:txbxContent>
                  <w:p w:rsidR="00760482" w:rsidRPr="00760482" w:rsidRDefault="00760482" w:rsidP="00760482">
                    <w:pPr>
                      <w:spacing w:after="0" w:line="240" w:lineRule="auto"/>
                      <w:jc w:val="both"/>
                      <w:rPr>
                        <w:rFonts w:ascii="Times New Roman" w:hAnsi="Times New Roman"/>
                        <w:sz w:val="24"/>
                        <w:szCs w:val="24"/>
                        <w:lang w:val="uk-UA"/>
                      </w:rPr>
                    </w:pPr>
                    <w:r>
                      <w:rPr>
                        <w:rFonts w:ascii="Times New Roman" w:hAnsi="Times New Roman"/>
                        <w:sz w:val="24"/>
                        <w:szCs w:val="24"/>
                        <w:lang w:val="uk-UA"/>
                      </w:rPr>
                      <w:t>Виокремлення принципів, прийомів та методів формування показників фінансової звітності</w:t>
                    </w:r>
                  </w:p>
                </w:txbxContent>
              </v:textbox>
            </v:rect>
            <v:rect id="_x0000_s1061" style="position:absolute;left:4788;top:3922;width:5820;height:727">
              <v:textbox>
                <w:txbxContent>
                  <w:p w:rsidR="00760482" w:rsidRPr="00760482" w:rsidRDefault="00760482" w:rsidP="0076048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Розкриття обраної облікової політики в Примітках до фінансової звітності </w:t>
                    </w:r>
                  </w:p>
                </w:txbxContent>
              </v:textbox>
            </v:rect>
            <v:shape id="_x0000_s1062" type="#_x0000_t13" style="position:absolute;left:3060;top:1952;width:1728;height:880">
              <v:textbox>
                <w:txbxContent>
                  <w:p w:rsidR="00760482" w:rsidRPr="00760482" w:rsidRDefault="00760482" w:rsidP="00760482">
                    <w:pPr>
                      <w:spacing w:after="0" w:line="240" w:lineRule="auto"/>
                      <w:jc w:val="center"/>
                      <w:rPr>
                        <w:rFonts w:ascii="Times New Roman" w:hAnsi="Times New Roman"/>
                        <w:sz w:val="24"/>
                        <w:szCs w:val="24"/>
                        <w:lang w:val="uk-UA"/>
                      </w:rPr>
                    </w:pPr>
                    <w:r w:rsidRPr="00760482">
                      <w:rPr>
                        <w:rFonts w:ascii="Times New Roman" w:hAnsi="Times New Roman"/>
                        <w:sz w:val="24"/>
                        <w:szCs w:val="24"/>
                        <w:lang w:val="uk-UA"/>
                      </w:rPr>
                      <w:t xml:space="preserve">Етап </w:t>
                    </w:r>
                    <w:r>
                      <w:rPr>
                        <w:rFonts w:ascii="Times New Roman" w:hAnsi="Times New Roman"/>
                        <w:sz w:val="24"/>
                        <w:szCs w:val="24"/>
                        <w:lang w:val="uk-UA"/>
                      </w:rPr>
                      <w:t>2</w:t>
                    </w:r>
                  </w:p>
                </w:txbxContent>
              </v:textbox>
            </v:shape>
            <v:shape id="_x0000_s1063" type="#_x0000_t13" style="position:absolute;left:3060;top:2919;width:1728;height:880">
              <v:textbox>
                <w:txbxContent>
                  <w:p w:rsidR="00760482" w:rsidRPr="00760482" w:rsidRDefault="00760482" w:rsidP="00760482">
                    <w:pPr>
                      <w:spacing w:after="0" w:line="240" w:lineRule="auto"/>
                      <w:jc w:val="center"/>
                      <w:rPr>
                        <w:rFonts w:ascii="Times New Roman" w:hAnsi="Times New Roman"/>
                        <w:sz w:val="24"/>
                        <w:szCs w:val="24"/>
                        <w:lang w:val="uk-UA"/>
                      </w:rPr>
                    </w:pPr>
                    <w:r w:rsidRPr="00760482">
                      <w:rPr>
                        <w:rFonts w:ascii="Times New Roman" w:hAnsi="Times New Roman"/>
                        <w:sz w:val="24"/>
                        <w:szCs w:val="24"/>
                        <w:lang w:val="uk-UA"/>
                      </w:rPr>
                      <w:t xml:space="preserve">Етап </w:t>
                    </w:r>
                    <w:r>
                      <w:rPr>
                        <w:rFonts w:ascii="Times New Roman" w:hAnsi="Times New Roman"/>
                        <w:sz w:val="24"/>
                        <w:szCs w:val="24"/>
                        <w:lang w:val="uk-UA"/>
                      </w:rPr>
                      <w:t>3</w:t>
                    </w:r>
                  </w:p>
                </w:txbxContent>
              </v:textbox>
            </v:shape>
            <v:shape id="_x0000_s1064" type="#_x0000_t13" style="position:absolute;left:3060;top:3922;width:1728;height:880">
              <v:textbox>
                <w:txbxContent>
                  <w:p w:rsidR="00760482" w:rsidRPr="00760482" w:rsidRDefault="00760482" w:rsidP="00760482">
                    <w:pPr>
                      <w:spacing w:after="0" w:line="240" w:lineRule="auto"/>
                      <w:jc w:val="center"/>
                      <w:rPr>
                        <w:rFonts w:ascii="Times New Roman" w:hAnsi="Times New Roman"/>
                        <w:sz w:val="24"/>
                        <w:szCs w:val="24"/>
                        <w:lang w:val="uk-UA"/>
                      </w:rPr>
                    </w:pPr>
                    <w:r w:rsidRPr="00760482">
                      <w:rPr>
                        <w:rFonts w:ascii="Times New Roman" w:hAnsi="Times New Roman"/>
                        <w:sz w:val="24"/>
                        <w:szCs w:val="24"/>
                        <w:lang w:val="uk-UA"/>
                      </w:rPr>
                      <w:t xml:space="preserve">Етап </w:t>
                    </w:r>
                    <w:r>
                      <w:rPr>
                        <w:rFonts w:ascii="Times New Roman" w:hAnsi="Times New Roman"/>
                        <w:sz w:val="24"/>
                        <w:szCs w:val="24"/>
                        <w:lang w:val="uk-UA"/>
                      </w:rPr>
                      <w:t>4</w:t>
                    </w:r>
                  </w:p>
                </w:txbxContent>
              </v:textbox>
            </v:shape>
          </v:group>
        </w:pict>
      </w:r>
    </w:p>
    <w:p w:rsidR="008C110A" w:rsidRPr="008C110A" w:rsidRDefault="008C110A" w:rsidP="008C110A">
      <w:pPr>
        <w:autoSpaceDE w:val="0"/>
        <w:autoSpaceDN w:val="0"/>
        <w:adjustRightInd w:val="0"/>
        <w:spacing w:after="0" w:line="240" w:lineRule="auto"/>
        <w:rPr>
          <w:rFonts w:asciiTheme="minorHAnsi" w:hAnsiTheme="minorHAnsi" w:cs="UkrainianSchoolBook"/>
          <w:sz w:val="20"/>
          <w:szCs w:val="20"/>
          <w:lang w:val="uk-UA" w:eastAsia="ru-RU"/>
        </w:rPr>
      </w:pPr>
    </w:p>
    <w:p w:rsidR="008C110A" w:rsidRPr="008C110A" w:rsidRDefault="008C110A" w:rsidP="008C110A">
      <w:pPr>
        <w:autoSpaceDE w:val="0"/>
        <w:autoSpaceDN w:val="0"/>
        <w:adjustRightInd w:val="0"/>
        <w:spacing w:after="0" w:line="240" w:lineRule="auto"/>
        <w:rPr>
          <w:rFonts w:asciiTheme="minorHAnsi" w:hAnsiTheme="minorHAnsi" w:cs="UkrainianSchoolBook"/>
          <w:sz w:val="20"/>
          <w:szCs w:val="20"/>
          <w:lang w:val="uk-UA" w:eastAsia="ru-RU"/>
        </w:rPr>
      </w:pPr>
    </w:p>
    <w:p w:rsidR="008C110A" w:rsidRPr="008C110A" w:rsidRDefault="008C110A" w:rsidP="008C110A">
      <w:pPr>
        <w:autoSpaceDE w:val="0"/>
        <w:autoSpaceDN w:val="0"/>
        <w:adjustRightInd w:val="0"/>
        <w:spacing w:after="0" w:line="240" w:lineRule="auto"/>
        <w:rPr>
          <w:rFonts w:asciiTheme="minorHAnsi" w:hAnsiTheme="minorHAnsi" w:cs="UkrainianSchoolBook"/>
          <w:sz w:val="20"/>
          <w:szCs w:val="20"/>
          <w:lang w:val="uk-UA" w:eastAsia="ru-RU"/>
        </w:rPr>
      </w:pPr>
    </w:p>
    <w:p w:rsidR="00FC5209" w:rsidRDefault="00FC5209" w:rsidP="00AA523A">
      <w:pPr>
        <w:pStyle w:val="24"/>
        <w:shd w:val="clear" w:color="auto" w:fill="auto"/>
        <w:tabs>
          <w:tab w:val="left" w:pos="851"/>
        </w:tabs>
        <w:spacing w:before="0" w:after="0" w:line="360" w:lineRule="auto"/>
        <w:ind w:firstLine="709"/>
        <w:rPr>
          <w:sz w:val="28"/>
          <w:szCs w:val="28"/>
          <w:lang w:val="uk-UA"/>
        </w:rPr>
      </w:pPr>
    </w:p>
    <w:p w:rsidR="0099664D" w:rsidRDefault="0099664D" w:rsidP="0065313D">
      <w:pPr>
        <w:pStyle w:val="a6"/>
        <w:spacing w:before="0" w:beforeAutospacing="0" w:after="0" w:afterAutospacing="0" w:line="360" w:lineRule="auto"/>
        <w:ind w:firstLine="709"/>
        <w:jc w:val="both"/>
        <w:rPr>
          <w:sz w:val="28"/>
          <w:szCs w:val="28"/>
          <w:lang w:val="uk-UA"/>
        </w:rPr>
      </w:pPr>
    </w:p>
    <w:p w:rsidR="0099664D" w:rsidRDefault="0099664D" w:rsidP="0065313D">
      <w:pPr>
        <w:pStyle w:val="a6"/>
        <w:spacing w:before="0" w:beforeAutospacing="0" w:after="0" w:afterAutospacing="0" w:line="360" w:lineRule="auto"/>
        <w:ind w:firstLine="709"/>
        <w:jc w:val="both"/>
        <w:rPr>
          <w:sz w:val="28"/>
          <w:szCs w:val="28"/>
          <w:lang w:val="uk-UA"/>
        </w:rPr>
      </w:pPr>
    </w:p>
    <w:p w:rsidR="0099664D" w:rsidRDefault="0099664D" w:rsidP="0065313D">
      <w:pPr>
        <w:pStyle w:val="a6"/>
        <w:spacing w:before="0" w:beforeAutospacing="0" w:after="0" w:afterAutospacing="0" w:line="360" w:lineRule="auto"/>
        <w:ind w:firstLine="709"/>
        <w:jc w:val="both"/>
        <w:rPr>
          <w:sz w:val="28"/>
          <w:szCs w:val="28"/>
          <w:lang w:val="uk-UA"/>
        </w:rPr>
      </w:pPr>
    </w:p>
    <w:p w:rsidR="0099664D" w:rsidRDefault="0099664D"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385005">
      <w:pPr>
        <w:pStyle w:val="a6"/>
        <w:spacing w:before="0" w:beforeAutospacing="0" w:after="0" w:afterAutospacing="0" w:line="360" w:lineRule="auto"/>
        <w:ind w:firstLine="709"/>
        <w:jc w:val="center"/>
        <w:rPr>
          <w:sz w:val="28"/>
          <w:szCs w:val="28"/>
          <w:lang w:val="uk-UA"/>
        </w:rPr>
      </w:pPr>
      <w:r>
        <w:rPr>
          <w:sz w:val="28"/>
          <w:szCs w:val="28"/>
          <w:lang w:val="uk-UA"/>
        </w:rPr>
        <w:t>Рис.2.</w:t>
      </w:r>
      <w:r w:rsidR="00C2250D">
        <w:rPr>
          <w:sz w:val="28"/>
          <w:szCs w:val="28"/>
          <w:lang w:val="uk-UA"/>
        </w:rPr>
        <w:t>2</w:t>
      </w:r>
      <w:r>
        <w:rPr>
          <w:sz w:val="28"/>
          <w:szCs w:val="28"/>
          <w:lang w:val="uk-UA"/>
        </w:rPr>
        <w:t>. Пропонований алгоритм формування облікової політики, в частині «фінансова звітність»</w:t>
      </w:r>
    </w:p>
    <w:p w:rsidR="00760482" w:rsidRPr="00760482" w:rsidRDefault="00760482" w:rsidP="0065313D">
      <w:pPr>
        <w:pStyle w:val="a6"/>
        <w:spacing w:before="0" w:beforeAutospacing="0" w:after="0" w:afterAutospacing="0" w:line="360" w:lineRule="auto"/>
        <w:ind w:firstLine="709"/>
        <w:jc w:val="both"/>
        <w:rPr>
          <w:i/>
          <w:lang w:val="uk-UA"/>
        </w:rPr>
      </w:pPr>
      <w:r>
        <w:rPr>
          <w:i/>
          <w:lang w:val="uk-UA"/>
        </w:rPr>
        <w:t xml:space="preserve">Джерело: побудовано автором з використанням </w:t>
      </w:r>
      <w:r w:rsidRPr="001E52BF">
        <w:rPr>
          <w:i/>
          <w:lang w:val="uk-UA"/>
        </w:rPr>
        <w:t>[</w:t>
      </w:r>
      <w:r w:rsidR="001E52BF" w:rsidRPr="001E52BF">
        <w:rPr>
          <w:i/>
        </w:rPr>
        <w:t>30</w:t>
      </w:r>
      <w:r w:rsidR="00FC0AE8" w:rsidRPr="001E52BF">
        <w:rPr>
          <w:i/>
          <w:lang w:val="uk-UA"/>
        </w:rPr>
        <w:t>, с. 997</w:t>
      </w:r>
      <w:r w:rsidRPr="001E52BF">
        <w:rPr>
          <w:i/>
          <w:lang w:val="uk-UA"/>
        </w:rPr>
        <w:t>]</w:t>
      </w:r>
    </w:p>
    <w:p w:rsidR="00F26F4D" w:rsidRDefault="00F26F4D" w:rsidP="0065313D">
      <w:pPr>
        <w:pStyle w:val="a6"/>
        <w:spacing w:before="0" w:beforeAutospacing="0" w:after="0" w:afterAutospacing="0" w:line="360" w:lineRule="auto"/>
        <w:ind w:firstLine="709"/>
        <w:jc w:val="both"/>
        <w:rPr>
          <w:lang w:val="uk-UA"/>
        </w:rPr>
      </w:pPr>
    </w:p>
    <w:p w:rsidR="00760482" w:rsidRPr="00CD5E41" w:rsidRDefault="00F26F4D" w:rsidP="00CD5E41">
      <w:pPr>
        <w:pStyle w:val="a6"/>
        <w:spacing w:before="0" w:beforeAutospacing="0" w:after="0" w:afterAutospacing="0" w:line="360" w:lineRule="auto"/>
        <w:ind w:firstLine="709"/>
        <w:jc w:val="both"/>
        <w:rPr>
          <w:sz w:val="28"/>
          <w:szCs w:val="28"/>
          <w:lang w:val="uk-UA"/>
        </w:rPr>
      </w:pPr>
      <w:r w:rsidRPr="001F08FA">
        <w:rPr>
          <w:sz w:val="28"/>
          <w:szCs w:val="28"/>
          <w:lang w:val="uk-UA"/>
        </w:rPr>
        <w:t xml:space="preserve">Таким чином, врахувавши вплив облікової політики на показники </w:t>
      </w:r>
      <w:r w:rsidRPr="00CD5E41">
        <w:rPr>
          <w:sz w:val="28"/>
          <w:szCs w:val="28"/>
          <w:lang w:val="uk-UA"/>
        </w:rPr>
        <w:t xml:space="preserve">підприємства можна досягнути як збільшення так і зменшення фінансових результатів суб’єкта господарювання. </w:t>
      </w:r>
    </w:p>
    <w:p w:rsidR="00262ABE" w:rsidRDefault="00C13E34" w:rsidP="00262ABE">
      <w:pPr>
        <w:autoSpaceDE w:val="0"/>
        <w:autoSpaceDN w:val="0"/>
        <w:adjustRightInd w:val="0"/>
        <w:spacing w:after="0" w:line="360" w:lineRule="auto"/>
        <w:ind w:firstLine="708"/>
        <w:jc w:val="both"/>
        <w:rPr>
          <w:rFonts w:ascii="Times New Roman" w:hAnsi="Times New Roman"/>
          <w:sz w:val="28"/>
          <w:szCs w:val="28"/>
          <w:lang w:val="uk-UA" w:eastAsia="ru-RU"/>
        </w:rPr>
      </w:pPr>
      <w:r w:rsidRPr="00CD5E41">
        <w:rPr>
          <w:rFonts w:ascii="Times New Roman" w:hAnsi="Times New Roman"/>
          <w:sz w:val="28"/>
          <w:szCs w:val="28"/>
          <w:lang w:val="uk-UA" w:eastAsia="ru-RU"/>
        </w:rPr>
        <w:t>Відповідно вимог Закону України «Про бухгалтерський облік і фінансову звітність в Україні» передбачено складання звіту про управління</w:t>
      </w:r>
      <w:r w:rsidR="00F63A60">
        <w:rPr>
          <w:rFonts w:ascii="Times New Roman" w:hAnsi="Times New Roman"/>
          <w:sz w:val="28"/>
          <w:szCs w:val="28"/>
          <w:lang w:val="uk-UA" w:eastAsia="ru-RU"/>
        </w:rPr>
        <w:t xml:space="preserve"> </w:t>
      </w:r>
      <w:r w:rsidRPr="00A20451">
        <w:rPr>
          <w:rFonts w:ascii="Times New Roman" w:hAnsi="Times New Roman"/>
          <w:sz w:val="28"/>
          <w:szCs w:val="28"/>
          <w:lang w:val="uk-UA" w:eastAsia="ru-RU"/>
        </w:rPr>
        <w:t>[</w:t>
      </w:r>
      <w:r w:rsidR="00A20451" w:rsidRPr="00A20451">
        <w:rPr>
          <w:rFonts w:ascii="Times New Roman" w:hAnsi="Times New Roman"/>
          <w:sz w:val="28"/>
          <w:szCs w:val="28"/>
          <w:lang w:val="uk-UA" w:eastAsia="ru-RU"/>
        </w:rPr>
        <w:t>57</w:t>
      </w:r>
      <w:r w:rsidRPr="00A20451">
        <w:rPr>
          <w:rFonts w:ascii="Times New Roman" w:hAnsi="Times New Roman"/>
          <w:sz w:val="28"/>
          <w:szCs w:val="28"/>
          <w:lang w:val="uk-UA" w:eastAsia="ru-RU"/>
        </w:rPr>
        <w:t>]</w:t>
      </w:r>
      <w:r w:rsidR="00CD5E41" w:rsidRPr="00A20451">
        <w:rPr>
          <w:rFonts w:ascii="Times New Roman" w:hAnsi="Times New Roman"/>
          <w:sz w:val="28"/>
          <w:szCs w:val="28"/>
          <w:lang w:val="uk-UA" w:eastAsia="ru-RU"/>
        </w:rPr>
        <w:t>,</w:t>
      </w:r>
      <w:r w:rsidR="00CD5E41" w:rsidRPr="00CD5E41">
        <w:rPr>
          <w:rFonts w:ascii="Times New Roman" w:hAnsi="Times New Roman"/>
          <w:color w:val="FF0000"/>
          <w:sz w:val="28"/>
          <w:szCs w:val="28"/>
          <w:lang w:val="uk-UA" w:eastAsia="ru-RU"/>
        </w:rPr>
        <w:t xml:space="preserve"> </w:t>
      </w:r>
      <w:r w:rsidR="00CD5E41" w:rsidRPr="00CD5E41">
        <w:rPr>
          <w:rFonts w:ascii="Times New Roman" w:hAnsi="Times New Roman"/>
          <w:sz w:val="28"/>
          <w:szCs w:val="28"/>
          <w:lang w:val="uk-UA" w:eastAsia="ru-RU"/>
        </w:rPr>
        <w:t>який</w:t>
      </w:r>
      <w:r w:rsidRPr="00CD5E41">
        <w:rPr>
          <w:rFonts w:ascii="Times New Roman" w:hAnsi="Times New Roman"/>
          <w:sz w:val="28"/>
          <w:szCs w:val="28"/>
          <w:lang w:val="uk-UA" w:eastAsia="ru-RU"/>
        </w:rPr>
        <w:t xml:space="preserve"> повинен містити</w:t>
      </w:r>
      <w:r w:rsidR="00CD5E41" w:rsidRPr="00CD5E41">
        <w:rPr>
          <w:rFonts w:ascii="Times New Roman" w:hAnsi="Times New Roman"/>
          <w:sz w:val="28"/>
          <w:szCs w:val="28"/>
          <w:lang w:val="uk-UA" w:eastAsia="ru-RU"/>
        </w:rPr>
        <w:t xml:space="preserve"> </w:t>
      </w:r>
      <w:r w:rsidRPr="00CD5E41">
        <w:rPr>
          <w:rFonts w:ascii="Times New Roman" w:hAnsi="Times New Roman"/>
          <w:sz w:val="28"/>
          <w:szCs w:val="28"/>
          <w:lang w:val="uk-UA" w:eastAsia="ru-RU"/>
        </w:rPr>
        <w:t xml:space="preserve">фінансову та нефінансову інформацію, </w:t>
      </w:r>
      <w:r w:rsidR="00CD5E41" w:rsidRPr="00CD5E41">
        <w:rPr>
          <w:rFonts w:ascii="Times New Roman" w:hAnsi="Times New Roman"/>
          <w:sz w:val="28"/>
          <w:szCs w:val="28"/>
          <w:lang w:val="uk-UA" w:eastAsia="ru-RU"/>
        </w:rPr>
        <w:t xml:space="preserve">що </w:t>
      </w:r>
      <w:r w:rsidRPr="00CD5E41">
        <w:rPr>
          <w:rFonts w:ascii="Times New Roman" w:hAnsi="Times New Roman"/>
          <w:sz w:val="28"/>
          <w:szCs w:val="28"/>
          <w:lang w:val="uk-UA" w:eastAsia="ru-RU"/>
        </w:rPr>
        <w:t>характеризує стан і перспективи розвитку</w:t>
      </w:r>
      <w:r w:rsidR="00CD5E41">
        <w:rPr>
          <w:rFonts w:ascii="Times New Roman" w:hAnsi="Times New Roman"/>
          <w:sz w:val="28"/>
          <w:szCs w:val="28"/>
          <w:lang w:val="uk-UA" w:eastAsia="ru-RU"/>
        </w:rPr>
        <w:t xml:space="preserve"> </w:t>
      </w:r>
      <w:r w:rsidRPr="00CD5E41">
        <w:rPr>
          <w:rFonts w:ascii="Times New Roman" w:hAnsi="Times New Roman"/>
          <w:sz w:val="28"/>
          <w:szCs w:val="28"/>
          <w:lang w:val="uk-UA" w:eastAsia="ru-RU"/>
        </w:rPr>
        <w:t>підприємства та розкрива</w:t>
      </w:r>
      <w:r w:rsidR="00CD5E41" w:rsidRPr="00CD5E41">
        <w:rPr>
          <w:rFonts w:ascii="Times New Roman" w:hAnsi="Times New Roman"/>
          <w:sz w:val="28"/>
          <w:szCs w:val="28"/>
          <w:lang w:val="uk-UA" w:eastAsia="ru-RU"/>
        </w:rPr>
        <w:t xml:space="preserve">э </w:t>
      </w:r>
      <w:r w:rsidRPr="00CD5E41">
        <w:rPr>
          <w:rFonts w:ascii="Times New Roman" w:hAnsi="Times New Roman"/>
          <w:sz w:val="28"/>
          <w:szCs w:val="28"/>
          <w:lang w:val="uk-UA" w:eastAsia="ru-RU"/>
        </w:rPr>
        <w:t>основні ризики і</w:t>
      </w:r>
      <w:r w:rsidR="00CD5E41" w:rsidRPr="00CD5E41">
        <w:rPr>
          <w:rFonts w:ascii="Times New Roman" w:hAnsi="Times New Roman"/>
          <w:sz w:val="28"/>
          <w:szCs w:val="28"/>
          <w:lang w:val="uk-UA" w:eastAsia="ru-RU"/>
        </w:rPr>
        <w:t xml:space="preserve"> </w:t>
      </w:r>
      <w:r w:rsidRPr="00CD5E41">
        <w:rPr>
          <w:rFonts w:ascii="Times New Roman" w:hAnsi="Times New Roman"/>
          <w:sz w:val="28"/>
          <w:szCs w:val="28"/>
          <w:lang w:val="uk-UA"/>
        </w:rPr>
        <w:t>невизначеності його діяльності.</w:t>
      </w:r>
      <w:r w:rsidR="00262ABE">
        <w:rPr>
          <w:rFonts w:ascii="Times New Roman" w:hAnsi="Times New Roman"/>
          <w:sz w:val="28"/>
          <w:szCs w:val="28"/>
          <w:lang w:val="uk-UA"/>
        </w:rPr>
        <w:t xml:space="preserve"> Згідно цих вимог, ф</w:t>
      </w:r>
      <w:r w:rsidR="00262ABE" w:rsidRPr="00262ABE">
        <w:rPr>
          <w:rFonts w:ascii="Times New Roman" w:hAnsi="Times New Roman"/>
          <w:sz w:val="28"/>
          <w:szCs w:val="28"/>
          <w:lang w:val="uk-UA"/>
        </w:rPr>
        <w:t xml:space="preserve">інансова звітність ПрАТ «Санта Україна» охоплює </w:t>
      </w:r>
      <w:r w:rsidR="00262ABE" w:rsidRPr="00262ABE">
        <w:rPr>
          <w:rFonts w:ascii="Times New Roman" w:hAnsi="Times New Roman"/>
          <w:sz w:val="28"/>
          <w:szCs w:val="28"/>
          <w:lang w:val="uk-UA" w:eastAsia="ru-RU"/>
        </w:rPr>
        <w:t>фінансові звіти (Баланс, Звіт про фінансові результати, Звіт про рух грошових коштів, Звіт про власний капітал, Примітки до фінансових звітів), Звіт керівництва (Звіт про управління )</w:t>
      </w:r>
      <w:r w:rsidR="001E52BF" w:rsidRPr="001E52BF">
        <w:rPr>
          <w:rFonts w:ascii="Times New Roman" w:hAnsi="Times New Roman"/>
          <w:sz w:val="28"/>
          <w:szCs w:val="28"/>
          <w:lang w:val="uk-UA" w:eastAsia="ru-RU"/>
        </w:rPr>
        <w:t xml:space="preserve"> </w:t>
      </w:r>
      <w:r w:rsidR="00262ABE" w:rsidRPr="00262ABE">
        <w:rPr>
          <w:rFonts w:ascii="Times New Roman" w:hAnsi="Times New Roman"/>
          <w:sz w:val="28"/>
          <w:szCs w:val="28"/>
          <w:lang w:val="uk-UA" w:eastAsia="ru-RU"/>
        </w:rPr>
        <w:t xml:space="preserve">(рис. </w:t>
      </w:r>
      <w:r w:rsidR="006B2E04">
        <w:rPr>
          <w:rFonts w:ascii="Times New Roman" w:hAnsi="Times New Roman"/>
          <w:sz w:val="28"/>
          <w:szCs w:val="28"/>
          <w:lang w:val="uk-UA" w:eastAsia="ru-RU"/>
        </w:rPr>
        <w:t>2.3</w:t>
      </w:r>
      <w:r w:rsidR="00262ABE" w:rsidRPr="00262ABE">
        <w:rPr>
          <w:rFonts w:ascii="Times New Roman" w:hAnsi="Times New Roman"/>
          <w:sz w:val="28"/>
          <w:szCs w:val="28"/>
          <w:lang w:val="uk-UA" w:eastAsia="ru-RU"/>
        </w:rPr>
        <w:t>).</w:t>
      </w:r>
    </w:p>
    <w:p w:rsidR="00385005" w:rsidRPr="003F2A1F" w:rsidRDefault="00385005" w:rsidP="00385005">
      <w:pPr>
        <w:autoSpaceDE w:val="0"/>
        <w:autoSpaceDN w:val="0"/>
        <w:adjustRightInd w:val="0"/>
        <w:spacing w:after="0" w:line="360" w:lineRule="auto"/>
        <w:ind w:firstLine="708"/>
        <w:jc w:val="both"/>
        <w:rPr>
          <w:rFonts w:ascii="Times New Roman" w:hAnsi="Times New Roman"/>
          <w:sz w:val="28"/>
          <w:szCs w:val="28"/>
          <w:lang w:val="uk-UA" w:eastAsia="ru-RU"/>
        </w:rPr>
      </w:pPr>
      <w:r w:rsidRPr="003F2A1F">
        <w:rPr>
          <w:rFonts w:ascii="Times New Roman" w:hAnsi="Times New Roman"/>
          <w:sz w:val="28"/>
          <w:szCs w:val="28"/>
          <w:lang w:val="uk-UA" w:eastAsia="ru-RU"/>
        </w:rPr>
        <w:t xml:space="preserve">Фінансові звіти, складені за результатами роботи ПрАТ «Санта Україна» забезпечують зовнішніх та внутрішніх користувачів повною та неупередженою </w:t>
      </w:r>
      <w:r w:rsidRPr="003F2A1F">
        <w:rPr>
          <w:rFonts w:ascii="Times New Roman" w:hAnsi="Times New Roman"/>
          <w:sz w:val="28"/>
          <w:szCs w:val="28"/>
          <w:lang w:val="uk-UA" w:eastAsia="ru-RU"/>
        </w:rPr>
        <w:lastRenderedPageBreak/>
        <w:t>інформацією щодо розуміння результатів діяльності підприємства та перспектив його розвитку.</w:t>
      </w:r>
    </w:p>
    <w:p w:rsidR="00385005" w:rsidRPr="003F2A1F" w:rsidRDefault="00385005" w:rsidP="00385005">
      <w:pPr>
        <w:autoSpaceDE w:val="0"/>
        <w:autoSpaceDN w:val="0"/>
        <w:adjustRightInd w:val="0"/>
        <w:spacing w:after="0" w:line="360" w:lineRule="auto"/>
        <w:ind w:firstLine="708"/>
        <w:jc w:val="both"/>
        <w:rPr>
          <w:rFonts w:ascii="Times New Roman" w:hAnsi="Times New Roman"/>
          <w:sz w:val="28"/>
          <w:szCs w:val="28"/>
          <w:lang w:val="uk-UA"/>
        </w:rPr>
      </w:pPr>
      <w:r w:rsidRPr="003F2A1F">
        <w:rPr>
          <w:rFonts w:ascii="Times New Roman" w:hAnsi="Times New Roman"/>
          <w:sz w:val="28"/>
          <w:szCs w:val="28"/>
          <w:lang w:val="uk-UA" w:eastAsia="ru-RU"/>
        </w:rPr>
        <w:t>Звіт керівництва (Звіт про управління</w:t>
      </w:r>
      <w:r w:rsidR="00F63A60">
        <w:rPr>
          <w:rFonts w:ascii="Times New Roman" w:hAnsi="Times New Roman"/>
          <w:sz w:val="28"/>
          <w:szCs w:val="28"/>
          <w:lang w:val="uk-UA" w:eastAsia="ru-RU"/>
        </w:rPr>
        <w:t>)</w:t>
      </w:r>
      <w:r w:rsidRPr="003F2A1F">
        <w:rPr>
          <w:rFonts w:ascii="Times New Roman" w:hAnsi="Times New Roman"/>
          <w:sz w:val="28"/>
          <w:szCs w:val="28"/>
          <w:lang w:val="uk-UA" w:eastAsia="ru-RU"/>
        </w:rPr>
        <w:t xml:space="preserve">  надає можливість управлінському персоналу переглянути досягнуті результати діяльності та пояснити, чому вони відрізняються від запланованих, а також надає інвесторам інформацію про те, як зовнішні і внутрішні фактори можуть вплинути на результати діяльності суб’єкта господарювання і чи прийняті керівництвом заходи сприяли досягненню поставлених цілей.</w:t>
      </w:r>
    </w:p>
    <w:p w:rsidR="00385005" w:rsidRDefault="00385005" w:rsidP="00262ABE">
      <w:pPr>
        <w:autoSpaceDE w:val="0"/>
        <w:autoSpaceDN w:val="0"/>
        <w:adjustRightInd w:val="0"/>
        <w:spacing w:after="0" w:line="360" w:lineRule="auto"/>
        <w:ind w:firstLine="708"/>
        <w:jc w:val="both"/>
        <w:rPr>
          <w:rFonts w:ascii="Times New Roman" w:hAnsi="Times New Roman"/>
          <w:sz w:val="28"/>
          <w:szCs w:val="28"/>
          <w:lang w:val="uk-UA" w:eastAsia="ru-RU"/>
        </w:rPr>
      </w:pPr>
    </w:p>
    <w:p w:rsidR="006B2E04" w:rsidRPr="00262ABE" w:rsidRDefault="00055030" w:rsidP="00262ABE">
      <w:pPr>
        <w:autoSpaceDE w:val="0"/>
        <w:autoSpaceDN w:val="0"/>
        <w:adjustRightInd w:val="0"/>
        <w:spacing w:after="0" w:line="360" w:lineRule="auto"/>
        <w:ind w:firstLine="708"/>
        <w:jc w:val="both"/>
        <w:rPr>
          <w:rFonts w:ascii="Times New Roman" w:hAnsi="Times New Roman"/>
          <w:sz w:val="28"/>
          <w:szCs w:val="28"/>
          <w:lang w:val="uk-UA"/>
        </w:rPr>
      </w:pPr>
      <w:r w:rsidRPr="00055030">
        <w:rPr>
          <w:noProof/>
          <w:sz w:val="28"/>
          <w:szCs w:val="28"/>
          <w:lang w:eastAsia="ru-RU"/>
        </w:rPr>
        <w:pict>
          <v:group id="_x0000_s1102" style="position:absolute;left:0;text-align:left;margin-left:19.5pt;margin-top:-2.9pt;width:411.6pt;height:272.1pt;z-index:251747328" coordorigin="2091,1076" coordsize="8232,5442">
            <v:rect id="_x0000_s1090" style="position:absolute;left:2091;top:3001;width:3471;height:3517">
              <v:textbox>
                <w:txbxContent>
                  <w:p w:rsidR="006B2E04" w:rsidRPr="006B2E04" w:rsidRDefault="006B2E04" w:rsidP="006B2E04">
                    <w:pPr>
                      <w:pStyle w:val="a8"/>
                      <w:numPr>
                        <w:ilvl w:val="0"/>
                        <w:numId w:val="29"/>
                      </w:numPr>
                      <w:tabs>
                        <w:tab w:val="left" w:pos="567"/>
                      </w:tabs>
                      <w:spacing w:after="0" w:line="240" w:lineRule="auto"/>
                      <w:ind w:left="0" w:firstLine="284"/>
                      <w:jc w:val="both"/>
                      <w:rPr>
                        <w:rFonts w:ascii="Times New Roman" w:hAnsi="Times New Roman"/>
                        <w:sz w:val="24"/>
                        <w:szCs w:val="24"/>
                        <w:lang w:val="ru-RU"/>
                      </w:rPr>
                    </w:pPr>
                    <w:r>
                      <w:rPr>
                        <w:rFonts w:ascii="Times New Roman" w:hAnsi="Times New Roman"/>
                        <w:sz w:val="24"/>
                        <w:szCs w:val="24"/>
                        <w:lang w:val="uk-UA" w:eastAsia="ru-RU"/>
                      </w:rPr>
                      <w:t>н</w:t>
                    </w:r>
                    <w:r w:rsidRPr="006B2E04">
                      <w:rPr>
                        <w:rFonts w:ascii="Times New Roman" w:hAnsi="Times New Roman"/>
                        <w:sz w:val="24"/>
                        <w:szCs w:val="24"/>
                        <w:lang w:val="uk-UA" w:eastAsia="ru-RU"/>
                      </w:rPr>
                      <w:t>аведено інформацію про склад, ефективність роботи і відповідальність Ради директорів для досягнення стратегічної мети</w:t>
                    </w:r>
                    <w:r>
                      <w:rPr>
                        <w:rFonts w:ascii="Times New Roman" w:hAnsi="Times New Roman"/>
                        <w:sz w:val="24"/>
                        <w:szCs w:val="24"/>
                        <w:lang w:val="uk-UA" w:eastAsia="ru-RU"/>
                      </w:rPr>
                      <w:t>;</w:t>
                    </w:r>
                  </w:p>
                  <w:p w:rsidR="006B2E04" w:rsidRPr="006B2E04" w:rsidRDefault="006B2E04" w:rsidP="006B2E04">
                    <w:pPr>
                      <w:pStyle w:val="a8"/>
                      <w:numPr>
                        <w:ilvl w:val="0"/>
                        <w:numId w:val="29"/>
                      </w:numPr>
                      <w:tabs>
                        <w:tab w:val="left" w:pos="567"/>
                      </w:tabs>
                      <w:spacing w:after="0" w:line="240" w:lineRule="auto"/>
                      <w:ind w:left="0" w:firstLine="284"/>
                      <w:jc w:val="both"/>
                      <w:rPr>
                        <w:rFonts w:ascii="Times New Roman" w:hAnsi="Times New Roman"/>
                        <w:sz w:val="24"/>
                        <w:szCs w:val="24"/>
                        <w:lang w:val="ru-RU"/>
                      </w:rPr>
                    </w:pPr>
                    <w:r>
                      <w:rPr>
                        <w:rFonts w:ascii="Times New Roman" w:hAnsi="Times New Roman"/>
                        <w:sz w:val="24"/>
                        <w:szCs w:val="24"/>
                        <w:lang w:val="ru-RU" w:eastAsia="ru-RU"/>
                      </w:rPr>
                      <w:t>наведено інформацію для розуміння відповідних форм фінансових звіті</w:t>
                    </w:r>
                    <w:proofErr w:type="gramStart"/>
                    <w:r>
                      <w:rPr>
                        <w:rFonts w:ascii="Times New Roman" w:hAnsi="Times New Roman"/>
                        <w:sz w:val="24"/>
                        <w:szCs w:val="24"/>
                        <w:lang w:val="ru-RU" w:eastAsia="ru-RU"/>
                      </w:rPr>
                      <w:t>в</w:t>
                    </w:r>
                    <w:proofErr w:type="gramEnd"/>
                    <w:r>
                      <w:rPr>
                        <w:rFonts w:ascii="Times New Roman" w:hAnsi="Times New Roman"/>
                        <w:sz w:val="24"/>
                        <w:szCs w:val="24"/>
                        <w:lang w:val="ru-RU" w:eastAsia="ru-RU"/>
                      </w:rPr>
                      <w:t>, а також коментарі, що доповнюють фінансові звіти (у тому числі не фінансовою інформацією)</w:t>
                    </w:r>
                  </w:p>
                </w:txbxContent>
              </v:textbox>
            </v:rect>
            <v:rect id="_x0000_s1091" style="position:absolute;left:2635;top:1076;width:7566;height:715">
              <v:textbox>
                <w:txbxContent>
                  <w:p w:rsidR="006B2E04" w:rsidRPr="006B2E04" w:rsidRDefault="006B2E04" w:rsidP="006B2E04">
                    <w:pPr>
                      <w:spacing w:after="0" w:line="240" w:lineRule="auto"/>
                      <w:jc w:val="center"/>
                      <w:rPr>
                        <w:rFonts w:ascii="Times New Roman" w:hAnsi="Times New Roman"/>
                        <w:sz w:val="24"/>
                        <w:szCs w:val="24"/>
                        <w:lang w:val="uk-UA"/>
                      </w:rPr>
                    </w:pPr>
                    <w:r>
                      <w:rPr>
                        <w:rFonts w:ascii="Times New Roman" w:hAnsi="Times New Roman"/>
                        <w:sz w:val="24"/>
                        <w:szCs w:val="24"/>
                        <w:lang w:val="uk-UA"/>
                      </w:rPr>
                      <w:t>Склад фінансової звітності ПрАТ «Санта Україна»</w:t>
                    </w:r>
                  </w:p>
                </w:txbxContent>
              </v:textbox>
            </v:rect>
            <v:rect id="_x0000_s1092" style="position:absolute;left:5683;top:2895;width:2305;height:3623">
              <v:textbox>
                <w:txbxContent>
                  <w:p w:rsidR="006B2E04" w:rsidRDefault="00291DC4" w:rsidP="00291DC4">
                    <w:pPr>
                      <w:pStyle w:val="a8"/>
                      <w:tabs>
                        <w:tab w:val="left" w:pos="567"/>
                      </w:tabs>
                      <w:spacing w:after="0" w:line="240" w:lineRule="auto"/>
                      <w:ind w:left="0"/>
                      <w:jc w:val="center"/>
                      <w:rPr>
                        <w:rFonts w:ascii="Times New Roman" w:hAnsi="Times New Roman"/>
                        <w:i/>
                        <w:sz w:val="24"/>
                        <w:szCs w:val="24"/>
                        <w:lang w:val="ru-RU"/>
                      </w:rPr>
                    </w:pPr>
                    <w:r w:rsidRPr="00291DC4">
                      <w:rPr>
                        <w:rFonts w:ascii="Times New Roman" w:hAnsi="Times New Roman"/>
                        <w:i/>
                        <w:sz w:val="24"/>
                        <w:szCs w:val="24"/>
                        <w:lang w:val="ru-RU"/>
                      </w:rPr>
                      <w:t>Первинні фінансові звіти</w:t>
                    </w:r>
                  </w:p>
                  <w:p w:rsidR="00291DC4" w:rsidRDefault="00291DC4" w:rsidP="00291DC4">
                    <w:pPr>
                      <w:pStyle w:val="a8"/>
                      <w:tabs>
                        <w:tab w:val="left" w:pos="567"/>
                      </w:tabs>
                      <w:spacing w:after="0" w:line="240" w:lineRule="auto"/>
                      <w:ind w:left="0"/>
                      <w:jc w:val="both"/>
                      <w:rPr>
                        <w:rFonts w:ascii="Times New Roman" w:hAnsi="Times New Roman"/>
                        <w:sz w:val="24"/>
                        <w:szCs w:val="24"/>
                        <w:lang w:val="ru-RU"/>
                      </w:rPr>
                    </w:pPr>
                  </w:p>
                  <w:p w:rsidR="00291DC4" w:rsidRPr="00291DC4" w:rsidRDefault="00291DC4" w:rsidP="00291DC4">
                    <w:pPr>
                      <w:pStyle w:val="a8"/>
                      <w:tabs>
                        <w:tab w:val="left" w:pos="567"/>
                      </w:tabs>
                      <w:spacing w:after="0" w:line="240" w:lineRule="auto"/>
                      <w:ind w:left="0"/>
                      <w:jc w:val="center"/>
                      <w:rPr>
                        <w:rFonts w:ascii="Times New Roman" w:hAnsi="Times New Roman"/>
                        <w:sz w:val="24"/>
                        <w:szCs w:val="24"/>
                        <w:lang w:val="uk-UA"/>
                      </w:rPr>
                    </w:pPr>
                    <w:r w:rsidRPr="00291DC4">
                      <w:rPr>
                        <w:rFonts w:ascii="Times New Roman" w:hAnsi="Times New Roman"/>
                        <w:sz w:val="24"/>
                        <w:szCs w:val="24"/>
                        <w:lang w:val="ru-RU"/>
                      </w:rPr>
                      <w:t xml:space="preserve">Відображення </w:t>
                    </w:r>
                    <w:r>
                      <w:rPr>
                        <w:rFonts w:ascii="Times New Roman" w:hAnsi="Times New Roman"/>
                        <w:sz w:val="24"/>
                        <w:szCs w:val="24"/>
                        <w:lang w:val="ru-RU"/>
                      </w:rPr>
                      <w:t xml:space="preserve">фінансового стану результатів діяльності відповідно до стандартів бухгалтерського </w:t>
                    </w:r>
                    <w:proofErr w:type="gramStart"/>
                    <w:r>
                      <w:rPr>
                        <w:rFonts w:ascii="Times New Roman" w:hAnsi="Times New Roman"/>
                        <w:sz w:val="24"/>
                        <w:szCs w:val="24"/>
                        <w:lang w:val="ru-RU"/>
                      </w:rPr>
                      <w:t>обл</w:t>
                    </w:r>
                    <w:proofErr w:type="gramEnd"/>
                    <w:r>
                      <w:rPr>
                        <w:rFonts w:ascii="Times New Roman" w:hAnsi="Times New Roman"/>
                        <w:sz w:val="24"/>
                        <w:szCs w:val="24"/>
                        <w:lang w:val="ru-RU"/>
                      </w:rPr>
                      <w:t>іку</w:t>
                    </w:r>
                  </w:p>
                </w:txbxContent>
              </v:textbox>
            </v:rect>
            <v:rect id="_x0000_s1093" style="position:absolute;left:2940;top:1955;width:2622;height:758">
              <v:textbox>
                <w:txbxContent>
                  <w:p w:rsidR="006B2E04" w:rsidRPr="006B2E04" w:rsidRDefault="006B2E04" w:rsidP="006B2E04">
                    <w:pPr>
                      <w:spacing w:after="0" w:line="240" w:lineRule="auto"/>
                      <w:jc w:val="center"/>
                      <w:rPr>
                        <w:rFonts w:ascii="Times New Roman" w:hAnsi="Times New Roman"/>
                        <w:sz w:val="24"/>
                        <w:szCs w:val="24"/>
                        <w:lang w:val="uk-UA" w:eastAsia="ru-RU"/>
                      </w:rPr>
                    </w:pPr>
                    <w:r w:rsidRPr="006B2E04">
                      <w:rPr>
                        <w:rFonts w:ascii="Times New Roman" w:hAnsi="Times New Roman"/>
                        <w:sz w:val="24"/>
                        <w:szCs w:val="24"/>
                        <w:lang w:val="uk-UA" w:eastAsia="ru-RU"/>
                      </w:rPr>
                      <w:t xml:space="preserve">Звіт керівництва </w:t>
                    </w:r>
                  </w:p>
                  <w:p w:rsidR="006B2E04" w:rsidRDefault="006B2E04" w:rsidP="006B2E04">
                    <w:pPr>
                      <w:spacing w:after="0" w:line="240" w:lineRule="auto"/>
                      <w:jc w:val="center"/>
                      <w:rPr>
                        <w:rFonts w:ascii="Times New Roman" w:hAnsi="Times New Roman"/>
                        <w:i/>
                        <w:sz w:val="24"/>
                        <w:szCs w:val="24"/>
                        <w:lang w:val="uk-UA" w:eastAsia="ru-RU"/>
                      </w:rPr>
                    </w:pPr>
                    <w:r w:rsidRPr="006B2E04">
                      <w:rPr>
                        <w:rFonts w:ascii="Times New Roman" w:hAnsi="Times New Roman"/>
                        <w:sz w:val="24"/>
                        <w:szCs w:val="24"/>
                        <w:lang w:val="uk-UA" w:eastAsia="ru-RU"/>
                      </w:rPr>
                      <w:t>(Звіт про управління</w:t>
                    </w:r>
                    <w:r w:rsidRPr="006B2E04">
                      <w:rPr>
                        <w:rFonts w:ascii="Times New Roman" w:hAnsi="Times New Roman"/>
                        <w:i/>
                        <w:sz w:val="24"/>
                        <w:szCs w:val="24"/>
                        <w:lang w:val="uk-UA" w:eastAsia="ru-RU"/>
                      </w:rPr>
                      <w:t xml:space="preserve"> )</w:t>
                    </w:r>
                  </w:p>
                  <w:p w:rsidR="006B2E04" w:rsidRDefault="006B2E04" w:rsidP="006B2E04">
                    <w:pPr>
                      <w:spacing w:after="0" w:line="240" w:lineRule="auto"/>
                      <w:jc w:val="both"/>
                      <w:rPr>
                        <w:rFonts w:ascii="Times New Roman" w:hAnsi="Times New Roman"/>
                        <w:sz w:val="24"/>
                        <w:szCs w:val="24"/>
                        <w:lang w:val="uk-UA" w:eastAsia="ru-RU"/>
                      </w:rPr>
                    </w:pPr>
                  </w:p>
                  <w:p w:rsidR="006B2E04" w:rsidRPr="006B2E04" w:rsidRDefault="006B2E04" w:rsidP="006B2E04">
                    <w:pPr>
                      <w:pStyle w:val="a8"/>
                      <w:tabs>
                        <w:tab w:val="left" w:pos="567"/>
                      </w:tabs>
                      <w:spacing w:after="0" w:line="240" w:lineRule="auto"/>
                      <w:ind w:left="284"/>
                      <w:jc w:val="both"/>
                      <w:rPr>
                        <w:rFonts w:ascii="Times New Roman" w:hAnsi="Times New Roman"/>
                        <w:sz w:val="24"/>
                        <w:szCs w:val="24"/>
                        <w:lang w:val="ru-RU"/>
                      </w:rPr>
                    </w:pPr>
                  </w:p>
                </w:txbxContent>
              </v:textbox>
            </v:rect>
            <v:rect id="_x0000_s1094" style="position:absolute;left:6670;top:1955;width:2622;height:758">
              <v:textbox>
                <w:txbxContent>
                  <w:p w:rsidR="006B2E04" w:rsidRPr="006B2E04" w:rsidRDefault="006B2E04" w:rsidP="006B2E04">
                    <w:pPr>
                      <w:spacing w:after="0" w:line="240" w:lineRule="auto"/>
                      <w:jc w:val="center"/>
                      <w:rPr>
                        <w:rFonts w:ascii="Times New Roman" w:hAnsi="Times New Roman"/>
                        <w:sz w:val="24"/>
                        <w:szCs w:val="24"/>
                        <w:lang w:val="uk-UA" w:eastAsia="ru-RU"/>
                      </w:rPr>
                    </w:pPr>
                    <w:r w:rsidRPr="006B2E04">
                      <w:rPr>
                        <w:rFonts w:ascii="Times New Roman" w:hAnsi="Times New Roman"/>
                        <w:sz w:val="24"/>
                        <w:szCs w:val="24"/>
                        <w:lang w:val="uk-UA" w:eastAsia="ru-RU"/>
                      </w:rPr>
                      <w:t>Фінансові звіти</w:t>
                    </w:r>
                  </w:p>
                  <w:p w:rsidR="006B2E04" w:rsidRDefault="006B2E04" w:rsidP="006B2E04">
                    <w:pPr>
                      <w:spacing w:after="0" w:line="240" w:lineRule="auto"/>
                      <w:jc w:val="both"/>
                      <w:rPr>
                        <w:rFonts w:ascii="Times New Roman" w:hAnsi="Times New Roman"/>
                        <w:sz w:val="24"/>
                        <w:szCs w:val="24"/>
                        <w:lang w:val="uk-UA" w:eastAsia="ru-RU"/>
                      </w:rPr>
                    </w:pPr>
                  </w:p>
                  <w:p w:rsidR="006B2E04" w:rsidRPr="006B2E04" w:rsidRDefault="006B2E04" w:rsidP="006B2E04">
                    <w:pPr>
                      <w:pStyle w:val="a8"/>
                      <w:tabs>
                        <w:tab w:val="left" w:pos="567"/>
                      </w:tabs>
                      <w:spacing w:after="0" w:line="240" w:lineRule="auto"/>
                      <w:ind w:left="284"/>
                      <w:jc w:val="both"/>
                      <w:rPr>
                        <w:rFonts w:ascii="Times New Roman" w:hAnsi="Times New Roman"/>
                        <w:sz w:val="24"/>
                        <w:szCs w:val="24"/>
                        <w:lang w:val="ru-RU"/>
                      </w:rPr>
                    </w:pPr>
                  </w:p>
                </w:txbxContent>
              </v:textbox>
            </v:rect>
            <v:rect id="_x0000_s1095" style="position:absolute;left:8138;top:2895;width:2185;height:3623">
              <v:textbox>
                <w:txbxContent>
                  <w:p w:rsidR="00291DC4" w:rsidRDefault="00291DC4" w:rsidP="00291DC4">
                    <w:pPr>
                      <w:pStyle w:val="a8"/>
                      <w:tabs>
                        <w:tab w:val="left" w:pos="567"/>
                      </w:tabs>
                      <w:spacing w:after="0" w:line="240" w:lineRule="auto"/>
                      <w:ind w:left="0"/>
                      <w:jc w:val="center"/>
                      <w:rPr>
                        <w:rFonts w:ascii="Times New Roman" w:hAnsi="Times New Roman"/>
                        <w:i/>
                        <w:sz w:val="24"/>
                        <w:szCs w:val="24"/>
                        <w:lang w:val="ru-RU"/>
                      </w:rPr>
                    </w:pPr>
                    <w:r w:rsidRPr="00291DC4">
                      <w:rPr>
                        <w:rFonts w:ascii="Times New Roman" w:hAnsi="Times New Roman"/>
                        <w:i/>
                        <w:sz w:val="24"/>
                        <w:szCs w:val="24"/>
                        <w:lang w:val="ru-RU"/>
                      </w:rPr>
                      <w:t>Примітки до фінансових звіті</w:t>
                    </w:r>
                    <w:proofErr w:type="gramStart"/>
                    <w:r w:rsidRPr="00291DC4">
                      <w:rPr>
                        <w:rFonts w:ascii="Times New Roman" w:hAnsi="Times New Roman"/>
                        <w:i/>
                        <w:sz w:val="24"/>
                        <w:szCs w:val="24"/>
                        <w:lang w:val="ru-RU"/>
                      </w:rPr>
                      <w:t>в</w:t>
                    </w:r>
                    <w:proofErr w:type="gramEnd"/>
                    <w:r w:rsidRPr="00291DC4">
                      <w:rPr>
                        <w:rFonts w:ascii="Times New Roman" w:hAnsi="Times New Roman"/>
                        <w:i/>
                        <w:sz w:val="24"/>
                        <w:szCs w:val="24"/>
                        <w:lang w:val="ru-RU"/>
                      </w:rPr>
                      <w:t xml:space="preserve"> </w:t>
                    </w:r>
                  </w:p>
                  <w:p w:rsidR="00291DC4" w:rsidRDefault="00291DC4" w:rsidP="00291DC4">
                    <w:pPr>
                      <w:pStyle w:val="a8"/>
                      <w:tabs>
                        <w:tab w:val="left" w:pos="567"/>
                      </w:tabs>
                      <w:spacing w:after="0" w:line="240" w:lineRule="auto"/>
                      <w:ind w:left="0"/>
                      <w:jc w:val="center"/>
                      <w:rPr>
                        <w:rFonts w:ascii="Times New Roman" w:hAnsi="Times New Roman"/>
                        <w:i/>
                        <w:sz w:val="24"/>
                        <w:szCs w:val="24"/>
                        <w:lang w:val="ru-RU"/>
                      </w:rPr>
                    </w:pPr>
                  </w:p>
                  <w:p w:rsidR="00291DC4" w:rsidRPr="00291DC4" w:rsidRDefault="00291DC4" w:rsidP="00291DC4">
                    <w:pPr>
                      <w:pStyle w:val="a8"/>
                      <w:tabs>
                        <w:tab w:val="left" w:pos="567"/>
                      </w:tabs>
                      <w:spacing w:after="0" w:line="240" w:lineRule="auto"/>
                      <w:ind w:left="0"/>
                      <w:jc w:val="center"/>
                      <w:rPr>
                        <w:rFonts w:ascii="Times New Roman" w:hAnsi="Times New Roman"/>
                        <w:sz w:val="24"/>
                        <w:szCs w:val="24"/>
                        <w:lang w:val="uk-UA"/>
                      </w:rPr>
                    </w:pPr>
                    <w:proofErr w:type="gramStart"/>
                    <w:r>
                      <w:rPr>
                        <w:rFonts w:ascii="Times New Roman" w:hAnsi="Times New Roman"/>
                        <w:sz w:val="24"/>
                        <w:szCs w:val="24"/>
                        <w:lang w:val="ru-RU"/>
                      </w:rPr>
                      <w:t>Доповнення і пояснення первинних фінансових звітів</w:t>
                    </w:r>
                    <w:proofErr w:type="gramEnd"/>
                  </w:p>
                </w:txbxContent>
              </v:textbox>
            </v:rect>
            <v:shape id="_x0000_s1096" type="#_x0000_t32" style="position:absolute;left:4108;top:1791;width:0;height:164" o:connectortype="straight">
              <v:stroke endarrow="block"/>
            </v:shape>
            <v:shape id="_x0000_s1097" type="#_x0000_t32" style="position:absolute;left:7912;top:1791;width:0;height:164" o:connectortype="straight">
              <v:stroke endarrow="block"/>
            </v:shape>
            <v:shape id="_x0000_s1098" type="#_x0000_t32" style="position:absolute;left:4108;top:2713;width:0;height:288" o:connectortype="straight">
              <v:stroke endarrow="block"/>
            </v:shape>
            <v:shape id="_x0000_s1099" type="#_x0000_t32" style="position:absolute;left:6791;top:2713;width:1121;height:182;flip:x" o:connectortype="straight">
              <v:stroke endarrow="block"/>
            </v:shape>
            <v:shape id="_x0000_s1100" type="#_x0000_t32" style="position:absolute;left:7912;top:2713;width:1380;height:182" o:connectortype="straight">
              <v:stroke endarrow="block"/>
            </v:shape>
            <v:shape id="_x0000_s1101" type="#_x0000_t32" style="position:absolute;left:5562;top:2289;width:1108;height:15;flip:y" o:connectortype="straight">
              <v:stroke startarrow="block" endarrow="block"/>
            </v:shape>
          </v:group>
        </w:pict>
      </w: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760482" w:rsidRDefault="00760482" w:rsidP="0065313D">
      <w:pPr>
        <w:pStyle w:val="a6"/>
        <w:spacing w:before="0" w:beforeAutospacing="0" w:after="0" w:afterAutospacing="0" w:line="360" w:lineRule="auto"/>
        <w:ind w:firstLine="709"/>
        <w:jc w:val="both"/>
        <w:rPr>
          <w:sz w:val="28"/>
          <w:szCs w:val="28"/>
          <w:lang w:val="uk-UA"/>
        </w:rPr>
      </w:pPr>
    </w:p>
    <w:p w:rsidR="00B27469" w:rsidRPr="00B27469" w:rsidRDefault="00B27469" w:rsidP="00385005">
      <w:pPr>
        <w:spacing w:after="0" w:line="360" w:lineRule="auto"/>
        <w:ind w:firstLine="708"/>
        <w:jc w:val="center"/>
        <w:rPr>
          <w:rFonts w:ascii="Times New Roman" w:hAnsi="Times New Roman"/>
          <w:sz w:val="28"/>
          <w:szCs w:val="28"/>
          <w:lang w:val="uk-UA"/>
        </w:rPr>
      </w:pPr>
      <w:r w:rsidRPr="00B27469">
        <w:rPr>
          <w:rFonts w:ascii="Times New Roman" w:hAnsi="Times New Roman"/>
          <w:sz w:val="28"/>
          <w:szCs w:val="28"/>
          <w:lang w:val="uk-UA"/>
        </w:rPr>
        <w:t>Рис.2.3. Склад фінансової звітності ПрАТ «Санта Україна»</w:t>
      </w:r>
    </w:p>
    <w:p w:rsidR="00B27469" w:rsidRPr="00760482" w:rsidRDefault="00B27469" w:rsidP="00B27469">
      <w:pPr>
        <w:pStyle w:val="a6"/>
        <w:spacing w:before="0" w:beforeAutospacing="0" w:after="0" w:afterAutospacing="0" w:line="360" w:lineRule="auto"/>
        <w:ind w:firstLine="709"/>
        <w:jc w:val="both"/>
        <w:rPr>
          <w:i/>
          <w:lang w:val="uk-UA"/>
        </w:rPr>
      </w:pPr>
      <w:r>
        <w:rPr>
          <w:i/>
          <w:lang w:val="uk-UA"/>
        </w:rPr>
        <w:t xml:space="preserve">Джерело: побудовано автором з використанням </w:t>
      </w:r>
      <w:r w:rsidRPr="00A20451">
        <w:rPr>
          <w:i/>
          <w:lang w:val="uk-UA"/>
        </w:rPr>
        <w:t>[</w:t>
      </w:r>
      <w:r w:rsidR="00A20451" w:rsidRPr="00A20451">
        <w:rPr>
          <w:i/>
        </w:rPr>
        <w:t>48</w:t>
      </w:r>
      <w:r w:rsidRPr="00A20451">
        <w:rPr>
          <w:i/>
          <w:lang w:val="uk-UA"/>
        </w:rPr>
        <w:t>, с. 5]</w:t>
      </w:r>
    </w:p>
    <w:p w:rsidR="00760482" w:rsidRDefault="00760482" w:rsidP="0065313D">
      <w:pPr>
        <w:pStyle w:val="a6"/>
        <w:spacing w:before="0" w:beforeAutospacing="0" w:after="0" w:afterAutospacing="0" w:line="360" w:lineRule="auto"/>
        <w:ind w:firstLine="709"/>
        <w:jc w:val="both"/>
        <w:rPr>
          <w:sz w:val="28"/>
          <w:szCs w:val="28"/>
          <w:lang w:val="uk-UA"/>
        </w:rPr>
      </w:pPr>
    </w:p>
    <w:p w:rsidR="00BC1014" w:rsidRPr="00BC1014" w:rsidRDefault="00BC1014" w:rsidP="00BC1014">
      <w:pPr>
        <w:spacing w:after="0" w:line="360" w:lineRule="auto"/>
        <w:ind w:firstLine="709"/>
        <w:jc w:val="both"/>
        <w:rPr>
          <w:rFonts w:ascii="Times New Roman" w:hAnsi="Times New Roman"/>
          <w:sz w:val="28"/>
          <w:szCs w:val="28"/>
          <w:lang w:val="uk-UA"/>
        </w:rPr>
      </w:pPr>
      <w:r w:rsidRPr="00BC1014">
        <w:rPr>
          <w:rFonts w:ascii="Times New Roman" w:hAnsi="Times New Roman"/>
          <w:sz w:val="28"/>
          <w:szCs w:val="28"/>
          <w:lang w:val="uk-UA"/>
        </w:rPr>
        <w:t xml:space="preserve">Отже, </w:t>
      </w:r>
      <w:r>
        <w:rPr>
          <w:rFonts w:ascii="Times New Roman" w:hAnsi="Times New Roman"/>
          <w:sz w:val="28"/>
          <w:szCs w:val="28"/>
          <w:lang w:val="uk-UA"/>
        </w:rPr>
        <w:t>враховуючи вищевикладене, можемо</w:t>
      </w:r>
      <w:r w:rsidRPr="00BC1014">
        <w:rPr>
          <w:rFonts w:ascii="Times New Roman" w:hAnsi="Times New Roman"/>
          <w:sz w:val="28"/>
          <w:szCs w:val="28"/>
          <w:lang w:val="uk-UA"/>
        </w:rPr>
        <w:t xml:space="preserve"> стверджувати, що Бухгалтерський облік у ПрАТ «Санта Україна» організований відповідно до Закону України «Про бухгалтерський облік і фінансову звітність в Україні», Національних та міжнародних стандартів бухгалтерського обліку, а також  наказу «Про обл</w:t>
      </w:r>
      <w:r w:rsidRPr="00BC1014">
        <w:rPr>
          <w:rFonts w:ascii="Times New Roman" w:hAnsi="Times New Roman"/>
          <w:sz w:val="28"/>
          <w:szCs w:val="28"/>
        </w:rPr>
        <w:t>i</w:t>
      </w:r>
      <w:r w:rsidRPr="00BC1014">
        <w:rPr>
          <w:rFonts w:ascii="Times New Roman" w:hAnsi="Times New Roman"/>
          <w:sz w:val="28"/>
          <w:szCs w:val="28"/>
          <w:lang w:val="uk-UA"/>
        </w:rPr>
        <w:t>кову пол</w:t>
      </w:r>
      <w:r w:rsidRPr="00BC1014">
        <w:rPr>
          <w:rFonts w:ascii="Times New Roman" w:hAnsi="Times New Roman"/>
          <w:sz w:val="28"/>
          <w:szCs w:val="28"/>
        </w:rPr>
        <w:t>i</w:t>
      </w:r>
      <w:r w:rsidRPr="00BC1014">
        <w:rPr>
          <w:rFonts w:ascii="Times New Roman" w:hAnsi="Times New Roman"/>
          <w:sz w:val="28"/>
          <w:szCs w:val="28"/>
          <w:lang w:val="uk-UA"/>
        </w:rPr>
        <w:t>тику підприємства».</w:t>
      </w:r>
    </w:p>
    <w:p w:rsidR="00BC1014" w:rsidRDefault="00BC1014" w:rsidP="0065313D">
      <w:pPr>
        <w:pStyle w:val="a6"/>
        <w:spacing w:before="0" w:beforeAutospacing="0" w:after="0" w:afterAutospacing="0" w:line="360" w:lineRule="auto"/>
        <w:ind w:firstLine="709"/>
        <w:jc w:val="both"/>
        <w:rPr>
          <w:sz w:val="28"/>
          <w:szCs w:val="28"/>
          <w:lang w:val="uk-UA"/>
        </w:rPr>
      </w:pPr>
    </w:p>
    <w:p w:rsidR="00AE291A" w:rsidRDefault="0065313D" w:rsidP="0065313D">
      <w:pPr>
        <w:pStyle w:val="a6"/>
        <w:spacing w:before="0" w:beforeAutospacing="0" w:after="0" w:afterAutospacing="0" w:line="360" w:lineRule="auto"/>
        <w:ind w:firstLine="709"/>
        <w:jc w:val="both"/>
        <w:rPr>
          <w:sz w:val="28"/>
          <w:szCs w:val="28"/>
          <w:lang w:val="uk-UA"/>
        </w:rPr>
      </w:pPr>
      <w:r w:rsidRPr="00102B65">
        <w:rPr>
          <w:sz w:val="28"/>
          <w:szCs w:val="28"/>
          <w:lang w:val="uk-UA"/>
        </w:rPr>
        <w:lastRenderedPageBreak/>
        <w:t xml:space="preserve">2.2 </w:t>
      </w:r>
      <w:r>
        <w:rPr>
          <w:sz w:val="28"/>
          <w:szCs w:val="28"/>
          <w:lang w:val="uk-UA"/>
        </w:rPr>
        <w:t>. Аналіз майна ПрАТ «Санта Україна»</w:t>
      </w:r>
      <w:r w:rsidR="00984FFE">
        <w:rPr>
          <w:sz w:val="28"/>
          <w:szCs w:val="28"/>
          <w:lang w:val="uk-UA"/>
        </w:rPr>
        <w:t xml:space="preserve"> та джерел його формування</w:t>
      </w:r>
    </w:p>
    <w:p w:rsidR="009135A7" w:rsidRDefault="009135A7" w:rsidP="0065313D">
      <w:pPr>
        <w:pStyle w:val="a6"/>
        <w:spacing w:before="0" w:beforeAutospacing="0" w:after="0" w:afterAutospacing="0" w:line="360" w:lineRule="auto"/>
        <w:ind w:firstLine="709"/>
        <w:jc w:val="both"/>
        <w:rPr>
          <w:sz w:val="28"/>
          <w:szCs w:val="28"/>
          <w:lang w:val="uk-UA"/>
        </w:rPr>
      </w:pPr>
    </w:p>
    <w:p w:rsidR="009135A7" w:rsidRDefault="009135A7" w:rsidP="0065313D">
      <w:pPr>
        <w:pStyle w:val="a6"/>
        <w:spacing w:before="0" w:beforeAutospacing="0" w:after="0" w:afterAutospacing="0" w:line="360" w:lineRule="auto"/>
        <w:ind w:firstLine="709"/>
        <w:jc w:val="both"/>
        <w:rPr>
          <w:sz w:val="28"/>
          <w:szCs w:val="28"/>
          <w:lang w:val="uk-UA"/>
        </w:rPr>
      </w:pPr>
    </w:p>
    <w:p w:rsidR="009135A7" w:rsidRDefault="009135A7" w:rsidP="0065313D">
      <w:pPr>
        <w:pStyle w:val="a6"/>
        <w:spacing w:before="0" w:beforeAutospacing="0" w:after="0" w:afterAutospacing="0" w:line="360" w:lineRule="auto"/>
        <w:ind w:firstLine="709"/>
        <w:jc w:val="both"/>
        <w:rPr>
          <w:sz w:val="28"/>
          <w:szCs w:val="28"/>
          <w:lang w:val="uk-UA"/>
        </w:rPr>
      </w:pPr>
      <w:r>
        <w:rPr>
          <w:sz w:val="28"/>
          <w:szCs w:val="28"/>
          <w:lang w:val="uk-UA"/>
        </w:rPr>
        <w:t>Прийняття якісних управлінських рішень зовнішніми та внутрішніми користувачами фінансової звітності потребує інформації про фінансовий стан суб’єкта господарювання, результати його діяльності та, відповідно, зміни у фінансовому стані. Компоненти фінансової звітності відображають різноманітні аспекти основної діяльності підприємства за звітний та попередній періоди, розкривають сутність облікової політики, що робить можливим проведення якісного аналізу діяльності підприємства.</w:t>
      </w:r>
    </w:p>
    <w:p w:rsidR="009135A7" w:rsidRDefault="009135A7" w:rsidP="0065313D">
      <w:pPr>
        <w:pStyle w:val="a6"/>
        <w:spacing w:before="0" w:beforeAutospacing="0" w:after="0" w:afterAutospacing="0" w:line="360" w:lineRule="auto"/>
        <w:ind w:firstLine="709"/>
        <w:jc w:val="both"/>
        <w:rPr>
          <w:sz w:val="28"/>
          <w:szCs w:val="28"/>
          <w:lang w:val="uk-UA"/>
        </w:rPr>
      </w:pPr>
      <w:r>
        <w:rPr>
          <w:sz w:val="28"/>
          <w:szCs w:val="28"/>
          <w:lang w:val="uk-UA"/>
        </w:rPr>
        <w:t xml:space="preserve">Основною формою фінансової звітності, як згадувалося в першому розділі кваліфікаційної роботи, є Баланс (Звіт про фінансовий стан), який дає змогу провести оцінку найсуттєвіших ознак його основної діяльності. Саму процедуру оцінок поміж науковцями та практиками прийнято називати читанням балансу. </w:t>
      </w:r>
      <w:r w:rsidR="00C71EDF">
        <w:rPr>
          <w:sz w:val="28"/>
          <w:szCs w:val="28"/>
          <w:lang w:val="uk-UA"/>
        </w:rPr>
        <w:t>Елементами Звіту про фінансовий стан, безпосередньо пов’язаними з визначенням фінансового стану підприємства та змін у ньому, є: активи, зобов’язання та власний капітал, або іншими словами – майно та джерела утворення майна.</w:t>
      </w:r>
      <w:r>
        <w:rPr>
          <w:sz w:val="28"/>
          <w:szCs w:val="28"/>
          <w:lang w:val="uk-UA"/>
        </w:rPr>
        <w:t xml:space="preserve"> </w:t>
      </w:r>
    </w:p>
    <w:p w:rsidR="00313F48" w:rsidRDefault="00150934" w:rsidP="0065313D">
      <w:pPr>
        <w:pStyle w:val="a6"/>
        <w:spacing w:before="0" w:beforeAutospacing="0" w:after="0" w:afterAutospacing="0" w:line="360" w:lineRule="auto"/>
        <w:ind w:firstLine="709"/>
        <w:jc w:val="both"/>
        <w:rPr>
          <w:sz w:val="28"/>
          <w:szCs w:val="28"/>
          <w:lang w:val="uk-UA"/>
        </w:rPr>
      </w:pPr>
      <w:r>
        <w:rPr>
          <w:sz w:val="28"/>
          <w:szCs w:val="28"/>
          <w:lang w:val="uk-UA"/>
        </w:rPr>
        <w:t>Майно ПрАТ «Санта Україна» становлять основні засоби та оборотні активи, вартість яких відображається в Звіті про фінансовий стан.</w:t>
      </w:r>
      <w:r w:rsidR="00313F48">
        <w:rPr>
          <w:sz w:val="28"/>
          <w:szCs w:val="28"/>
          <w:lang w:val="uk-UA"/>
        </w:rPr>
        <w:t xml:space="preserve"> </w:t>
      </w:r>
      <w:r>
        <w:rPr>
          <w:sz w:val="28"/>
          <w:szCs w:val="28"/>
          <w:lang w:val="uk-UA"/>
        </w:rPr>
        <w:t>В свою чергу, майновий стан на</w:t>
      </w:r>
      <w:r w:rsidR="00313F48">
        <w:rPr>
          <w:sz w:val="28"/>
          <w:szCs w:val="28"/>
          <w:lang w:val="uk-UA"/>
        </w:rPr>
        <w:t xml:space="preserve"> </w:t>
      </w:r>
      <w:r>
        <w:rPr>
          <w:sz w:val="28"/>
          <w:szCs w:val="28"/>
          <w:lang w:val="uk-UA"/>
        </w:rPr>
        <w:t>пряму</w:t>
      </w:r>
      <w:r w:rsidR="00313F48">
        <w:rPr>
          <w:sz w:val="28"/>
          <w:szCs w:val="28"/>
          <w:lang w:val="uk-UA"/>
        </w:rPr>
        <w:t>,</w:t>
      </w:r>
      <w:r>
        <w:rPr>
          <w:sz w:val="28"/>
          <w:szCs w:val="28"/>
          <w:lang w:val="uk-UA"/>
        </w:rPr>
        <w:t xml:space="preserve"> і багато в чому</w:t>
      </w:r>
      <w:r w:rsidR="00313F48">
        <w:rPr>
          <w:sz w:val="28"/>
          <w:szCs w:val="28"/>
          <w:lang w:val="uk-UA"/>
        </w:rPr>
        <w:t>,</w:t>
      </w:r>
      <w:r>
        <w:rPr>
          <w:sz w:val="28"/>
          <w:szCs w:val="28"/>
          <w:lang w:val="uk-UA"/>
        </w:rPr>
        <w:t xml:space="preserve"> залежить від</w:t>
      </w:r>
      <w:r w:rsidR="00313F48">
        <w:rPr>
          <w:sz w:val="28"/>
          <w:szCs w:val="28"/>
          <w:lang w:val="uk-UA"/>
        </w:rPr>
        <w:t xml:space="preserve"> джерел його формування.</w:t>
      </w:r>
    </w:p>
    <w:p w:rsidR="00150934" w:rsidRDefault="00313F48" w:rsidP="0065313D">
      <w:pPr>
        <w:pStyle w:val="a6"/>
        <w:spacing w:before="0" w:beforeAutospacing="0" w:after="0" w:afterAutospacing="0" w:line="360" w:lineRule="auto"/>
        <w:ind w:firstLine="709"/>
        <w:jc w:val="both"/>
        <w:rPr>
          <w:sz w:val="28"/>
          <w:szCs w:val="28"/>
          <w:lang w:val="uk-UA"/>
        </w:rPr>
      </w:pPr>
      <w:r>
        <w:rPr>
          <w:sz w:val="28"/>
          <w:szCs w:val="28"/>
          <w:lang w:val="uk-UA"/>
        </w:rPr>
        <w:t>Отже, на основі показників діяльності ПрАТ «Санта Україна», представлених у  Балансі (Звіті про фінансовий стан) за 2017-2020 роки проведемо аналіз майна підприємства та джерел його утворення.</w:t>
      </w:r>
    </w:p>
    <w:p w:rsidR="00BA0307" w:rsidRDefault="00BA0307" w:rsidP="0065313D">
      <w:pPr>
        <w:pStyle w:val="a6"/>
        <w:spacing w:before="0" w:beforeAutospacing="0" w:after="0" w:afterAutospacing="0" w:line="360" w:lineRule="auto"/>
        <w:ind w:firstLine="709"/>
        <w:jc w:val="both"/>
        <w:rPr>
          <w:sz w:val="28"/>
          <w:szCs w:val="28"/>
          <w:lang w:val="uk-UA"/>
        </w:rPr>
      </w:pPr>
      <w:r>
        <w:rPr>
          <w:sz w:val="28"/>
          <w:szCs w:val="28"/>
          <w:lang w:val="uk-UA"/>
        </w:rPr>
        <w:t>Першим короком проведемо структурно-динамічний аналіз майна ПрАТ «Санта Україна» (табл.2.</w:t>
      </w:r>
      <w:r w:rsidR="003D0C18">
        <w:rPr>
          <w:sz w:val="28"/>
          <w:szCs w:val="28"/>
          <w:lang w:val="uk-UA"/>
        </w:rPr>
        <w:t>2</w:t>
      </w:r>
      <w:r>
        <w:rPr>
          <w:sz w:val="28"/>
          <w:szCs w:val="28"/>
          <w:lang w:val="uk-UA"/>
        </w:rPr>
        <w:t>; табл.2.</w:t>
      </w:r>
      <w:r w:rsidR="003D0C18">
        <w:rPr>
          <w:sz w:val="28"/>
          <w:szCs w:val="28"/>
          <w:lang w:val="uk-UA"/>
        </w:rPr>
        <w:t>3</w:t>
      </w:r>
      <w:r>
        <w:rPr>
          <w:sz w:val="28"/>
          <w:szCs w:val="28"/>
          <w:lang w:val="uk-UA"/>
        </w:rPr>
        <w:t>)</w:t>
      </w:r>
      <w:r w:rsidR="00F63A60">
        <w:rPr>
          <w:sz w:val="28"/>
          <w:szCs w:val="28"/>
          <w:lang w:val="uk-UA"/>
        </w:rPr>
        <w:t>.</w:t>
      </w:r>
    </w:p>
    <w:p w:rsidR="00F63A60" w:rsidRDefault="00F63A60" w:rsidP="0065313D">
      <w:pPr>
        <w:pStyle w:val="a6"/>
        <w:spacing w:before="0" w:beforeAutospacing="0" w:after="0" w:afterAutospacing="0" w:line="360" w:lineRule="auto"/>
        <w:ind w:firstLine="709"/>
        <w:jc w:val="both"/>
        <w:rPr>
          <w:sz w:val="28"/>
          <w:szCs w:val="28"/>
          <w:lang w:val="uk-UA"/>
        </w:rPr>
      </w:pPr>
    </w:p>
    <w:p w:rsidR="00F63A60" w:rsidRDefault="00F63A60" w:rsidP="0065313D">
      <w:pPr>
        <w:pStyle w:val="a6"/>
        <w:spacing w:before="0" w:beforeAutospacing="0" w:after="0" w:afterAutospacing="0" w:line="360" w:lineRule="auto"/>
        <w:ind w:firstLine="709"/>
        <w:jc w:val="both"/>
        <w:rPr>
          <w:sz w:val="28"/>
          <w:szCs w:val="28"/>
          <w:lang w:val="uk-UA"/>
        </w:rPr>
      </w:pPr>
    </w:p>
    <w:p w:rsidR="00F63A60" w:rsidRDefault="00F63A60" w:rsidP="0065313D">
      <w:pPr>
        <w:pStyle w:val="a6"/>
        <w:spacing w:before="0" w:beforeAutospacing="0" w:after="0" w:afterAutospacing="0" w:line="360" w:lineRule="auto"/>
        <w:ind w:firstLine="709"/>
        <w:jc w:val="both"/>
        <w:rPr>
          <w:sz w:val="28"/>
          <w:szCs w:val="28"/>
          <w:lang w:val="uk-UA"/>
        </w:rPr>
      </w:pPr>
    </w:p>
    <w:p w:rsidR="00BC696D" w:rsidRPr="00D84B83" w:rsidRDefault="00BC696D" w:rsidP="00BC696D">
      <w:pPr>
        <w:spacing w:after="0" w:line="360" w:lineRule="auto"/>
        <w:jc w:val="right"/>
        <w:rPr>
          <w:rFonts w:ascii="Times New Roman" w:hAnsi="Times New Roman"/>
          <w:i/>
          <w:sz w:val="28"/>
          <w:szCs w:val="28"/>
          <w:lang w:val="uk-UA"/>
        </w:rPr>
      </w:pPr>
      <w:r w:rsidRPr="00D84B83">
        <w:rPr>
          <w:rFonts w:ascii="Times New Roman" w:hAnsi="Times New Roman"/>
          <w:i/>
          <w:sz w:val="28"/>
          <w:szCs w:val="28"/>
        </w:rPr>
        <w:lastRenderedPageBreak/>
        <w:t>Таблиця 2.</w:t>
      </w:r>
      <w:r w:rsidR="003D0C18" w:rsidRPr="00D84B83">
        <w:rPr>
          <w:rFonts w:ascii="Times New Roman" w:hAnsi="Times New Roman"/>
          <w:i/>
          <w:sz w:val="28"/>
          <w:szCs w:val="28"/>
          <w:lang w:val="uk-UA"/>
        </w:rPr>
        <w:t>2</w:t>
      </w:r>
    </w:p>
    <w:p w:rsidR="00BC696D" w:rsidRPr="00D84B83" w:rsidRDefault="00BC696D" w:rsidP="00BC696D">
      <w:pPr>
        <w:autoSpaceDE w:val="0"/>
        <w:autoSpaceDN w:val="0"/>
        <w:adjustRightInd w:val="0"/>
        <w:spacing w:after="0" w:line="360" w:lineRule="auto"/>
        <w:jc w:val="center"/>
        <w:rPr>
          <w:rFonts w:ascii="Times New Roman" w:hAnsi="Times New Roman"/>
          <w:b/>
          <w:bCs/>
          <w:sz w:val="28"/>
          <w:szCs w:val="28"/>
          <w:lang w:val="uk-UA"/>
        </w:rPr>
      </w:pPr>
      <w:r w:rsidRPr="00D84B83">
        <w:rPr>
          <w:rFonts w:ascii="Times New Roman" w:hAnsi="Times New Roman"/>
          <w:b/>
          <w:bCs/>
          <w:sz w:val="28"/>
          <w:szCs w:val="28"/>
          <w:lang w:val="uk-UA"/>
        </w:rPr>
        <w:t>Структурний аналіз майна ПрАТ «Санта Україна» 2017-2020 рр.</w:t>
      </w:r>
    </w:p>
    <w:tbl>
      <w:tblPr>
        <w:tblW w:w="9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419"/>
        <w:gridCol w:w="851"/>
        <w:gridCol w:w="851"/>
        <w:gridCol w:w="851"/>
        <w:gridCol w:w="850"/>
        <w:gridCol w:w="851"/>
        <w:gridCol w:w="903"/>
        <w:gridCol w:w="939"/>
        <w:gridCol w:w="939"/>
      </w:tblGrid>
      <w:tr w:rsidR="00BC696D" w:rsidRPr="00BC696D" w:rsidTr="00D84B83">
        <w:trPr>
          <w:cantSplit/>
          <w:trHeight w:val="318"/>
        </w:trPr>
        <w:tc>
          <w:tcPr>
            <w:tcW w:w="2419" w:type="dxa"/>
            <w:vMerge w:val="restart"/>
            <w:vAlign w:val="center"/>
          </w:tcPr>
          <w:p w:rsidR="00BC696D" w:rsidRPr="00BC696D" w:rsidRDefault="00BC696D" w:rsidP="00BC696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Стаття балансу</w:t>
            </w:r>
          </w:p>
        </w:tc>
        <w:tc>
          <w:tcPr>
            <w:tcW w:w="1702" w:type="dxa"/>
            <w:gridSpan w:val="2"/>
            <w:vAlign w:val="center"/>
          </w:tcPr>
          <w:p w:rsidR="00BC696D" w:rsidRPr="00BC696D" w:rsidRDefault="00BC696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2017</w:t>
            </w:r>
          </w:p>
        </w:tc>
        <w:tc>
          <w:tcPr>
            <w:tcW w:w="1701" w:type="dxa"/>
            <w:gridSpan w:val="2"/>
            <w:vAlign w:val="center"/>
          </w:tcPr>
          <w:p w:rsidR="00BC696D" w:rsidRPr="00BC696D" w:rsidRDefault="00BC696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2018</w:t>
            </w:r>
          </w:p>
        </w:tc>
        <w:tc>
          <w:tcPr>
            <w:tcW w:w="1754" w:type="dxa"/>
            <w:gridSpan w:val="2"/>
            <w:vAlign w:val="center"/>
          </w:tcPr>
          <w:p w:rsidR="00BC696D" w:rsidRPr="00BC696D" w:rsidRDefault="00BC696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2019</w:t>
            </w:r>
          </w:p>
        </w:tc>
        <w:tc>
          <w:tcPr>
            <w:tcW w:w="1878" w:type="dxa"/>
            <w:gridSpan w:val="2"/>
          </w:tcPr>
          <w:p w:rsidR="00BC696D" w:rsidRPr="00BC696D" w:rsidRDefault="00BC696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2020</w:t>
            </w:r>
          </w:p>
        </w:tc>
      </w:tr>
      <w:tr w:rsidR="000E4E4D" w:rsidRPr="00BC696D" w:rsidTr="00D84B83">
        <w:trPr>
          <w:cantSplit/>
          <w:trHeight w:val="1399"/>
        </w:trPr>
        <w:tc>
          <w:tcPr>
            <w:tcW w:w="2419" w:type="dxa"/>
            <w:vMerge/>
            <w:vAlign w:val="center"/>
          </w:tcPr>
          <w:p w:rsidR="000E4E4D" w:rsidRPr="00BC696D" w:rsidRDefault="000E4E4D" w:rsidP="00EC49FE">
            <w:pPr>
              <w:autoSpaceDE w:val="0"/>
              <w:autoSpaceDN w:val="0"/>
              <w:adjustRightInd w:val="0"/>
              <w:spacing w:after="0" w:line="240" w:lineRule="auto"/>
              <w:rPr>
                <w:rFonts w:ascii="Times New Roman" w:hAnsi="Times New Roman"/>
                <w:sz w:val="24"/>
                <w:szCs w:val="24"/>
              </w:rPr>
            </w:pPr>
          </w:p>
        </w:tc>
        <w:tc>
          <w:tcPr>
            <w:tcW w:w="851" w:type="dxa"/>
            <w:textDirection w:val="btLr"/>
            <w:vAlign w:val="center"/>
          </w:tcPr>
          <w:p w:rsidR="000E4E4D" w:rsidRPr="00BC696D" w:rsidRDefault="000E4E4D" w:rsidP="00EC49FE">
            <w:pPr>
              <w:autoSpaceDE w:val="0"/>
              <w:autoSpaceDN w:val="0"/>
              <w:adjustRightInd w:val="0"/>
              <w:spacing w:after="0" w:line="240" w:lineRule="auto"/>
              <w:jc w:val="center"/>
              <w:rPr>
                <w:rFonts w:ascii="Times New Roman" w:hAnsi="Times New Roman"/>
                <w:sz w:val="24"/>
                <w:szCs w:val="24"/>
                <w:lang w:val="uk-UA"/>
              </w:rPr>
            </w:pPr>
            <w:r w:rsidRPr="00BC696D">
              <w:rPr>
                <w:rFonts w:ascii="Times New Roman" w:hAnsi="Times New Roman"/>
                <w:bCs/>
                <w:sz w:val="24"/>
                <w:szCs w:val="24"/>
                <w:lang w:val="uk-UA"/>
              </w:rPr>
              <w:t>тис. грн.</w:t>
            </w:r>
          </w:p>
        </w:tc>
        <w:tc>
          <w:tcPr>
            <w:tcW w:w="851" w:type="dxa"/>
            <w:textDirection w:val="btLr"/>
          </w:tcPr>
          <w:p w:rsidR="00D84B83" w:rsidRDefault="000E4E4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 xml:space="preserve">Питома  </w:t>
            </w:r>
          </w:p>
          <w:p w:rsidR="000E4E4D" w:rsidRPr="00BC696D" w:rsidRDefault="000E4E4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вага</w:t>
            </w:r>
          </w:p>
        </w:tc>
        <w:tc>
          <w:tcPr>
            <w:tcW w:w="851" w:type="dxa"/>
            <w:textDirection w:val="btLr"/>
            <w:vAlign w:val="center"/>
          </w:tcPr>
          <w:p w:rsidR="000E4E4D" w:rsidRPr="00BC696D" w:rsidRDefault="000E4E4D" w:rsidP="00EC49FE">
            <w:pPr>
              <w:autoSpaceDE w:val="0"/>
              <w:autoSpaceDN w:val="0"/>
              <w:adjustRightInd w:val="0"/>
              <w:spacing w:after="0" w:line="240" w:lineRule="auto"/>
              <w:jc w:val="center"/>
              <w:rPr>
                <w:rFonts w:ascii="Times New Roman" w:hAnsi="Times New Roman"/>
                <w:sz w:val="24"/>
                <w:szCs w:val="24"/>
                <w:lang w:val="uk-UA"/>
              </w:rPr>
            </w:pPr>
            <w:r w:rsidRPr="00BC696D">
              <w:rPr>
                <w:rFonts w:ascii="Times New Roman" w:hAnsi="Times New Roman"/>
                <w:bCs/>
                <w:sz w:val="24"/>
                <w:szCs w:val="24"/>
                <w:lang w:val="uk-UA"/>
              </w:rPr>
              <w:t>тис. грн.</w:t>
            </w:r>
          </w:p>
        </w:tc>
        <w:tc>
          <w:tcPr>
            <w:tcW w:w="850" w:type="dxa"/>
            <w:textDirection w:val="btLr"/>
            <w:vAlign w:val="center"/>
          </w:tcPr>
          <w:p w:rsidR="00D84B83" w:rsidRDefault="000E4E4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 xml:space="preserve">Питома </w:t>
            </w:r>
          </w:p>
          <w:p w:rsidR="000E4E4D" w:rsidRPr="00BC696D" w:rsidRDefault="000E4E4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bCs/>
                <w:sz w:val="24"/>
                <w:szCs w:val="24"/>
                <w:lang w:val="uk-UA"/>
              </w:rPr>
              <w:t xml:space="preserve"> вага</w:t>
            </w:r>
          </w:p>
        </w:tc>
        <w:tc>
          <w:tcPr>
            <w:tcW w:w="851" w:type="dxa"/>
            <w:textDirection w:val="btLr"/>
            <w:vAlign w:val="center"/>
          </w:tcPr>
          <w:p w:rsidR="000E4E4D" w:rsidRPr="00BC696D" w:rsidRDefault="000E4E4D" w:rsidP="00EC49FE">
            <w:pPr>
              <w:autoSpaceDE w:val="0"/>
              <w:autoSpaceDN w:val="0"/>
              <w:adjustRightInd w:val="0"/>
              <w:spacing w:after="0" w:line="240" w:lineRule="auto"/>
              <w:jc w:val="center"/>
              <w:rPr>
                <w:rFonts w:ascii="Times New Roman" w:hAnsi="Times New Roman"/>
                <w:sz w:val="24"/>
                <w:szCs w:val="24"/>
                <w:lang w:val="uk-UA"/>
              </w:rPr>
            </w:pPr>
            <w:r w:rsidRPr="00BC696D">
              <w:rPr>
                <w:rFonts w:ascii="Times New Roman" w:hAnsi="Times New Roman"/>
                <w:bCs/>
                <w:sz w:val="24"/>
                <w:szCs w:val="24"/>
                <w:lang w:val="uk-UA"/>
              </w:rPr>
              <w:t>тис. грн.</w:t>
            </w:r>
          </w:p>
        </w:tc>
        <w:tc>
          <w:tcPr>
            <w:tcW w:w="903" w:type="dxa"/>
            <w:textDirection w:val="btLr"/>
            <w:vAlign w:val="center"/>
          </w:tcPr>
          <w:p w:rsidR="00D84B83" w:rsidRDefault="000E4E4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 xml:space="preserve">Питома </w:t>
            </w:r>
          </w:p>
          <w:p w:rsidR="000E4E4D" w:rsidRPr="00BC696D" w:rsidRDefault="000E4E4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bCs/>
                <w:sz w:val="24"/>
                <w:szCs w:val="24"/>
                <w:lang w:val="uk-UA"/>
              </w:rPr>
              <w:t xml:space="preserve"> вага</w:t>
            </w:r>
          </w:p>
        </w:tc>
        <w:tc>
          <w:tcPr>
            <w:tcW w:w="939" w:type="dxa"/>
            <w:textDirection w:val="btLr"/>
            <w:vAlign w:val="center"/>
          </w:tcPr>
          <w:p w:rsidR="000E4E4D" w:rsidRPr="00BC696D" w:rsidRDefault="000E4E4D" w:rsidP="00EC49FE">
            <w:pPr>
              <w:autoSpaceDE w:val="0"/>
              <w:autoSpaceDN w:val="0"/>
              <w:adjustRightInd w:val="0"/>
              <w:spacing w:after="0" w:line="240" w:lineRule="auto"/>
              <w:jc w:val="center"/>
              <w:rPr>
                <w:rFonts w:ascii="Times New Roman" w:hAnsi="Times New Roman"/>
                <w:sz w:val="24"/>
                <w:szCs w:val="24"/>
                <w:lang w:val="uk-UA"/>
              </w:rPr>
            </w:pPr>
            <w:r w:rsidRPr="00BC696D">
              <w:rPr>
                <w:rFonts w:ascii="Times New Roman" w:hAnsi="Times New Roman"/>
                <w:bCs/>
                <w:sz w:val="24"/>
                <w:szCs w:val="24"/>
                <w:lang w:val="uk-UA"/>
              </w:rPr>
              <w:t>тис. грн.</w:t>
            </w:r>
          </w:p>
        </w:tc>
        <w:tc>
          <w:tcPr>
            <w:tcW w:w="939" w:type="dxa"/>
            <w:textDirection w:val="btLr"/>
            <w:vAlign w:val="center"/>
          </w:tcPr>
          <w:p w:rsidR="00D84B83" w:rsidRDefault="000E4E4D" w:rsidP="00EC49FE">
            <w:pPr>
              <w:autoSpaceDE w:val="0"/>
              <w:autoSpaceDN w:val="0"/>
              <w:adjustRightInd w:val="0"/>
              <w:spacing w:after="0" w:line="240" w:lineRule="auto"/>
              <w:jc w:val="center"/>
              <w:rPr>
                <w:rFonts w:ascii="Times New Roman" w:hAnsi="Times New Roman"/>
                <w:bCs/>
                <w:sz w:val="24"/>
                <w:szCs w:val="24"/>
                <w:lang w:val="uk-UA"/>
              </w:rPr>
            </w:pPr>
            <w:r w:rsidRPr="00BC696D">
              <w:rPr>
                <w:rFonts w:ascii="Times New Roman" w:hAnsi="Times New Roman"/>
                <w:bCs/>
                <w:sz w:val="24"/>
                <w:szCs w:val="24"/>
                <w:lang w:val="uk-UA"/>
              </w:rPr>
              <w:t xml:space="preserve">Питома  </w:t>
            </w:r>
          </w:p>
          <w:p w:rsidR="000E4E4D" w:rsidRPr="00BC696D" w:rsidRDefault="000E4E4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bCs/>
                <w:sz w:val="24"/>
                <w:szCs w:val="24"/>
                <w:lang w:val="uk-UA"/>
              </w:rPr>
              <w:t>вага</w:t>
            </w:r>
          </w:p>
        </w:tc>
      </w:tr>
      <w:tr w:rsidR="00BC696D" w:rsidRPr="00BC696D" w:rsidTr="00EC49FE">
        <w:tc>
          <w:tcPr>
            <w:tcW w:w="2419" w:type="dxa"/>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Необоротні активи</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13 206</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67,26</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14 134</w:t>
            </w:r>
          </w:p>
        </w:tc>
        <w:tc>
          <w:tcPr>
            <w:tcW w:w="850"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65,83</w:t>
            </w:r>
          </w:p>
        </w:tc>
        <w:tc>
          <w:tcPr>
            <w:tcW w:w="851"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15287</w:t>
            </w:r>
          </w:p>
        </w:tc>
        <w:tc>
          <w:tcPr>
            <w:tcW w:w="903"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76,64</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14403</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74,86</w:t>
            </w:r>
          </w:p>
        </w:tc>
      </w:tr>
      <w:tr w:rsidR="000E4E4D" w:rsidRPr="00BC696D" w:rsidTr="00EC49FE">
        <w:tc>
          <w:tcPr>
            <w:tcW w:w="2419" w:type="dxa"/>
            <w:vAlign w:val="center"/>
          </w:tcPr>
          <w:p w:rsidR="000E4E4D" w:rsidRPr="000E4E4D" w:rsidRDefault="00D942B9" w:rsidP="00EC49FE">
            <w:pPr>
              <w:autoSpaceDE w:val="0"/>
              <w:autoSpaceDN w:val="0"/>
              <w:adjustRightInd w:val="0"/>
              <w:spacing w:after="0" w:line="240" w:lineRule="auto"/>
              <w:rPr>
                <w:rFonts w:ascii="Times New Roman" w:hAnsi="Times New Roman"/>
                <w:sz w:val="24"/>
                <w:szCs w:val="24"/>
                <w:lang w:val="uk-UA"/>
              </w:rPr>
            </w:pPr>
            <w:r>
              <w:rPr>
                <w:rFonts w:ascii="Times New Roman" w:hAnsi="Times New Roman"/>
                <w:sz w:val="24"/>
                <w:szCs w:val="24"/>
                <w:lang w:val="uk-UA"/>
              </w:rPr>
              <w:t>-</w:t>
            </w:r>
            <w:r w:rsidR="000E4E4D">
              <w:rPr>
                <w:rFonts w:ascii="Times New Roman" w:hAnsi="Times New Roman"/>
                <w:sz w:val="24"/>
                <w:szCs w:val="24"/>
                <w:lang w:val="uk-UA"/>
              </w:rPr>
              <w:t>Нематеріальні активи</w:t>
            </w:r>
          </w:p>
        </w:tc>
        <w:tc>
          <w:tcPr>
            <w:tcW w:w="851" w:type="dxa"/>
            <w:vAlign w:val="center"/>
          </w:tcPr>
          <w:p w:rsidR="000E4E4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851" w:type="dxa"/>
            <w:vAlign w:val="center"/>
          </w:tcPr>
          <w:p w:rsidR="000E4E4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0,02</w:t>
            </w:r>
          </w:p>
        </w:tc>
        <w:tc>
          <w:tcPr>
            <w:tcW w:w="851" w:type="dxa"/>
            <w:vAlign w:val="center"/>
          </w:tcPr>
          <w:p w:rsidR="000E4E4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162</w:t>
            </w:r>
          </w:p>
        </w:tc>
        <w:tc>
          <w:tcPr>
            <w:tcW w:w="850" w:type="dxa"/>
            <w:vAlign w:val="center"/>
          </w:tcPr>
          <w:p w:rsidR="000E4E4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0,75</w:t>
            </w:r>
          </w:p>
        </w:tc>
        <w:tc>
          <w:tcPr>
            <w:tcW w:w="851" w:type="dxa"/>
            <w:vAlign w:val="center"/>
          </w:tcPr>
          <w:p w:rsidR="000E4E4D" w:rsidRPr="000E4E4D" w:rsidRDefault="000E4E4D"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141</w:t>
            </w:r>
          </w:p>
        </w:tc>
        <w:tc>
          <w:tcPr>
            <w:tcW w:w="903" w:type="dxa"/>
            <w:vAlign w:val="center"/>
          </w:tcPr>
          <w:p w:rsidR="000E4E4D" w:rsidRPr="000E4E4D" w:rsidRDefault="000E4E4D" w:rsidP="00637CF1">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w:t>
            </w:r>
            <w:r w:rsidR="00637CF1">
              <w:rPr>
                <w:rFonts w:ascii="Times New Roman" w:eastAsia="Times New Roman" w:hAnsi="Times New Roman"/>
                <w:sz w:val="24"/>
                <w:szCs w:val="24"/>
                <w:lang w:val="uk-UA"/>
              </w:rPr>
              <w:t>7</w:t>
            </w:r>
          </w:p>
        </w:tc>
        <w:tc>
          <w:tcPr>
            <w:tcW w:w="939" w:type="dxa"/>
          </w:tcPr>
          <w:p w:rsid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121</w:t>
            </w:r>
          </w:p>
        </w:tc>
        <w:tc>
          <w:tcPr>
            <w:tcW w:w="939" w:type="dxa"/>
          </w:tcPr>
          <w:p w:rsidR="000E4E4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0,66</w:t>
            </w:r>
          </w:p>
        </w:tc>
      </w:tr>
      <w:tr w:rsidR="000E4E4D" w:rsidRPr="00BC696D" w:rsidTr="00EC49FE">
        <w:tc>
          <w:tcPr>
            <w:tcW w:w="2419" w:type="dxa"/>
            <w:vAlign w:val="center"/>
          </w:tcPr>
          <w:p w:rsidR="000E4E4D" w:rsidRPr="000E4E4D" w:rsidRDefault="00D942B9" w:rsidP="00EC49FE">
            <w:pPr>
              <w:autoSpaceDE w:val="0"/>
              <w:autoSpaceDN w:val="0"/>
              <w:adjustRightInd w:val="0"/>
              <w:spacing w:after="0" w:line="240" w:lineRule="auto"/>
              <w:rPr>
                <w:rFonts w:ascii="Times New Roman" w:hAnsi="Times New Roman"/>
                <w:sz w:val="24"/>
                <w:szCs w:val="24"/>
                <w:lang w:val="uk-UA"/>
              </w:rPr>
            </w:pPr>
            <w:r>
              <w:rPr>
                <w:rFonts w:ascii="Times New Roman" w:hAnsi="Times New Roman"/>
                <w:sz w:val="24"/>
                <w:szCs w:val="24"/>
                <w:lang w:val="uk-UA"/>
              </w:rPr>
              <w:t>-</w:t>
            </w:r>
            <w:r w:rsidR="000E4E4D">
              <w:rPr>
                <w:rFonts w:ascii="Times New Roman" w:hAnsi="Times New Roman"/>
                <w:sz w:val="24"/>
                <w:szCs w:val="24"/>
                <w:lang w:val="uk-UA"/>
              </w:rPr>
              <w:t>Основні засоби</w:t>
            </w:r>
          </w:p>
        </w:tc>
        <w:tc>
          <w:tcPr>
            <w:tcW w:w="851" w:type="dxa"/>
            <w:vAlign w:val="center"/>
          </w:tcPr>
          <w:p w:rsidR="000E4E4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13203</w:t>
            </w:r>
          </w:p>
        </w:tc>
        <w:tc>
          <w:tcPr>
            <w:tcW w:w="851" w:type="dxa"/>
            <w:vAlign w:val="center"/>
          </w:tcPr>
          <w:p w:rsidR="000E4E4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67,24</w:t>
            </w:r>
          </w:p>
        </w:tc>
        <w:tc>
          <w:tcPr>
            <w:tcW w:w="851" w:type="dxa"/>
            <w:vAlign w:val="center"/>
          </w:tcPr>
          <w:p w:rsidR="000E4E4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13972</w:t>
            </w:r>
          </w:p>
        </w:tc>
        <w:tc>
          <w:tcPr>
            <w:tcW w:w="850" w:type="dxa"/>
            <w:vAlign w:val="center"/>
          </w:tcPr>
          <w:p w:rsidR="000E4E4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65,06</w:t>
            </w:r>
          </w:p>
        </w:tc>
        <w:tc>
          <w:tcPr>
            <w:tcW w:w="851" w:type="dxa"/>
            <w:vAlign w:val="center"/>
          </w:tcPr>
          <w:p w:rsidR="000E4E4D" w:rsidRPr="000E4E4D" w:rsidRDefault="000E4E4D"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15149</w:t>
            </w:r>
          </w:p>
        </w:tc>
        <w:tc>
          <w:tcPr>
            <w:tcW w:w="903" w:type="dxa"/>
            <w:vAlign w:val="center"/>
          </w:tcPr>
          <w:p w:rsidR="000E4E4D" w:rsidRPr="000E4E4D" w:rsidRDefault="00637CF1"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75,94</w:t>
            </w:r>
          </w:p>
        </w:tc>
        <w:tc>
          <w:tcPr>
            <w:tcW w:w="939" w:type="dxa"/>
          </w:tcPr>
          <w:p w:rsid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14282</w:t>
            </w:r>
          </w:p>
        </w:tc>
        <w:tc>
          <w:tcPr>
            <w:tcW w:w="939" w:type="dxa"/>
          </w:tcPr>
          <w:p w:rsidR="000E4E4D" w:rsidRPr="000E4E4D" w:rsidRDefault="00637CF1" w:rsidP="00637CF1">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74,2</w:t>
            </w:r>
          </w:p>
        </w:tc>
      </w:tr>
      <w:tr w:rsidR="00BC696D" w:rsidRPr="00BC696D" w:rsidTr="00EC49FE">
        <w:trPr>
          <w:trHeight w:val="270"/>
        </w:trPr>
        <w:tc>
          <w:tcPr>
            <w:tcW w:w="2419" w:type="dxa"/>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Оборотні активи</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6 427</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32,74</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7 336</w:t>
            </w:r>
          </w:p>
        </w:tc>
        <w:tc>
          <w:tcPr>
            <w:tcW w:w="850"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34,17</w:t>
            </w:r>
          </w:p>
        </w:tc>
        <w:tc>
          <w:tcPr>
            <w:tcW w:w="851"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4659</w:t>
            </w:r>
          </w:p>
        </w:tc>
        <w:tc>
          <w:tcPr>
            <w:tcW w:w="903"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23,36</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4837</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25,14</w:t>
            </w:r>
          </w:p>
        </w:tc>
      </w:tr>
      <w:tr w:rsidR="00BC696D" w:rsidRPr="00BC696D" w:rsidTr="00EC49FE">
        <w:trPr>
          <w:trHeight w:val="285"/>
        </w:trPr>
        <w:tc>
          <w:tcPr>
            <w:tcW w:w="2419" w:type="dxa"/>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 xml:space="preserve"> - запаси</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2 584</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13,16</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2 087</w:t>
            </w:r>
          </w:p>
        </w:tc>
        <w:tc>
          <w:tcPr>
            <w:tcW w:w="850"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9,72</w:t>
            </w:r>
          </w:p>
        </w:tc>
        <w:tc>
          <w:tcPr>
            <w:tcW w:w="851"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2246</w:t>
            </w:r>
          </w:p>
        </w:tc>
        <w:tc>
          <w:tcPr>
            <w:tcW w:w="903"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11,26</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3370</w:t>
            </w:r>
          </w:p>
        </w:tc>
        <w:tc>
          <w:tcPr>
            <w:tcW w:w="939" w:type="dxa"/>
          </w:tcPr>
          <w:p w:rsidR="00BC696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17,5</w:t>
            </w:r>
          </w:p>
        </w:tc>
      </w:tr>
      <w:tr w:rsidR="00BC696D" w:rsidRPr="00BC696D" w:rsidTr="00EC49FE">
        <w:tc>
          <w:tcPr>
            <w:tcW w:w="2419" w:type="dxa"/>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 xml:space="preserve"> - дебіторська заборгованість</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1 506</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7,67</w:t>
            </w:r>
          </w:p>
        </w:tc>
        <w:tc>
          <w:tcPr>
            <w:tcW w:w="851"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3 840</w:t>
            </w:r>
          </w:p>
        </w:tc>
        <w:tc>
          <w:tcPr>
            <w:tcW w:w="850" w:type="dxa"/>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17,89</w:t>
            </w:r>
          </w:p>
        </w:tc>
        <w:tc>
          <w:tcPr>
            <w:tcW w:w="851"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836</w:t>
            </w:r>
          </w:p>
        </w:tc>
        <w:tc>
          <w:tcPr>
            <w:tcW w:w="903" w:type="dxa"/>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4,19</w:t>
            </w:r>
          </w:p>
        </w:tc>
        <w:tc>
          <w:tcPr>
            <w:tcW w:w="939" w:type="dxa"/>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392</w:t>
            </w:r>
          </w:p>
        </w:tc>
        <w:tc>
          <w:tcPr>
            <w:tcW w:w="939" w:type="dxa"/>
          </w:tcPr>
          <w:p w:rsidR="00BC696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2,03</w:t>
            </w:r>
          </w:p>
        </w:tc>
      </w:tr>
      <w:tr w:rsidR="00BC696D" w:rsidRPr="00BC696D" w:rsidTr="00EC49FE">
        <w:tc>
          <w:tcPr>
            <w:tcW w:w="2419"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 грошові кошти</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2 157</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10,99</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797</w:t>
            </w:r>
          </w:p>
        </w:tc>
        <w:tc>
          <w:tcPr>
            <w:tcW w:w="850"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3,71</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1562</w:t>
            </w:r>
          </w:p>
        </w:tc>
        <w:tc>
          <w:tcPr>
            <w:tcW w:w="903"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7,83</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1052</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637CF1"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5,47</w:t>
            </w:r>
          </w:p>
        </w:tc>
      </w:tr>
      <w:tr w:rsidR="00BC696D" w:rsidRPr="00BC696D" w:rsidTr="00EC49FE">
        <w:tc>
          <w:tcPr>
            <w:tcW w:w="2419"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 xml:space="preserve"> - інші оборотні активи</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180</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0,92</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612</w:t>
            </w:r>
          </w:p>
        </w:tc>
        <w:tc>
          <w:tcPr>
            <w:tcW w:w="850"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2,85</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15</w:t>
            </w:r>
          </w:p>
        </w:tc>
        <w:tc>
          <w:tcPr>
            <w:tcW w:w="903"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sz w:val="24"/>
                <w:szCs w:val="24"/>
              </w:rPr>
            </w:pPr>
            <w:r w:rsidRPr="00BC696D">
              <w:rPr>
                <w:rFonts w:ascii="Times New Roman" w:eastAsia="Times New Roman" w:hAnsi="Times New Roman"/>
                <w:sz w:val="24"/>
                <w:szCs w:val="24"/>
              </w:rPr>
              <w:t>0,08</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23</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0E4E4D" w:rsidP="00637CF1">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w:t>
            </w:r>
            <w:r w:rsidR="00637CF1">
              <w:rPr>
                <w:rFonts w:ascii="Times New Roman" w:hAnsi="Times New Roman"/>
                <w:sz w:val="24"/>
                <w:szCs w:val="24"/>
                <w:lang w:val="uk-UA"/>
              </w:rPr>
              <w:t>14</w:t>
            </w:r>
          </w:p>
        </w:tc>
      </w:tr>
      <w:tr w:rsidR="00BC696D" w:rsidRPr="00BC696D" w:rsidTr="00EC49FE">
        <w:tc>
          <w:tcPr>
            <w:tcW w:w="2419"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rPr>
                <w:rFonts w:ascii="Times New Roman" w:hAnsi="Times New Roman"/>
                <w:sz w:val="24"/>
                <w:szCs w:val="24"/>
              </w:rPr>
            </w:pPr>
            <w:r w:rsidRPr="00BC696D">
              <w:rPr>
                <w:rFonts w:ascii="Times New Roman" w:hAnsi="Times New Roman"/>
                <w:sz w:val="24"/>
                <w:szCs w:val="24"/>
              </w:rPr>
              <w:t>Баланс</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19 633</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100</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21 470</w:t>
            </w:r>
          </w:p>
        </w:tc>
        <w:tc>
          <w:tcPr>
            <w:tcW w:w="850"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autoSpaceDE w:val="0"/>
              <w:autoSpaceDN w:val="0"/>
              <w:adjustRightInd w:val="0"/>
              <w:spacing w:after="0" w:line="240" w:lineRule="auto"/>
              <w:jc w:val="center"/>
              <w:rPr>
                <w:rFonts w:ascii="Times New Roman" w:hAnsi="Times New Roman"/>
                <w:sz w:val="24"/>
                <w:szCs w:val="24"/>
              </w:rPr>
            </w:pPr>
            <w:r w:rsidRPr="00BC696D">
              <w:rPr>
                <w:rFonts w:ascii="Times New Roman" w:hAnsi="Times New Roman"/>
                <w:sz w:val="24"/>
                <w:szCs w:val="24"/>
              </w:rPr>
              <w:t>100</w:t>
            </w:r>
          </w:p>
        </w:tc>
        <w:tc>
          <w:tcPr>
            <w:tcW w:w="851"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bCs/>
                <w:sz w:val="24"/>
                <w:szCs w:val="24"/>
              </w:rPr>
            </w:pPr>
            <w:r w:rsidRPr="00BC696D">
              <w:rPr>
                <w:rFonts w:ascii="Times New Roman" w:eastAsia="Times New Roman" w:hAnsi="Times New Roman"/>
                <w:bCs/>
                <w:sz w:val="24"/>
                <w:szCs w:val="24"/>
              </w:rPr>
              <w:t>19946</w:t>
            </w:r>
          </w:p>
        </w:tc>
        <w:tc>
          <w:tcPr>
            <w:tcW w:w="903" w:type="dxa"/>
            <w:tcBorders>
              <w:top w:val="single" w:sz="4" w:space="0" w:color="auto"/>
              <w:left w:val="single" w:sz="4" w:space="0" w:color="auto"/>
              <w:bottom w:val="single" w:sz="4" w:space="0" w:color="auto"/>
              <w:right w:val="single" w:sz="4" w:space="0" w:color="auto"/>
            </w:tcBorders>
            <w:vAlign w:val="center"/>
          </w:tcPr>
          <w:p w:rsidR="00BC696D" w:rsidRPr="00BC696D" w:rsidRDefault="00BC696D" w:rsidP="00EC49FE">
            <w:pPr>
              <w:spacing w:after="0" w:line="240" w:lineRule="auto"/>
              <w:jc w:val="center"/>
              <w:rPr>
                <w:rFonts w:ascii="Times New Roman" w:eastAsia="Times New Roman" w:hAnsi="Times New Roman"/>
                <w:bCs/>
                <w:sz w:val="24"/>
                <w:szCs w:val="24"/>
              </w:rPr>
            </w:pPr>
            <w:r w:rsidRPr="00BC696D">
              <w:rPr>
                <w:rFonts w:ascii="Times New Roman" w:eastAsia="Times New Roman" w:hAnsi="Times New Roman"/>
                <w:bCs/>
                <w:sz w:val="24"/>
                <w:szCs w:val="24"/>
              </w:rPr>
              <w:t>100</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19240</w:t>
            </w:r>
          </w:p>
        </w:tc>
        <w:tc>
          <w:tcPr>
            <w:tcW w:w="939" w:type="dxa"/>
            <w:tcBorders>
              <w:top w:val="single" w:sz="4" w:space="0" w:color="auto"/>
              <w:left w:val="single" w:sz="4" w:space="0" w:color="auto"/>
              <w:bottom w:val="single" w:sz="4" w:space="0" w:color="auto"/>
              <w:right w:val="single" w:sz="4" w:space="0" w:color="auto"/>
            </w:tcBorders>
          </w:tcPr>
          <w:p w:rsidR="00BC696D" w:rsidRPr="000E4E4D" w:rsidRDefault="000E4E4D"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bl>
    <w:p w:rsidR="00BC696D" w:rsidRPr="00454EFB" w:rsidRDefault="00B942B5" w:rsidP="00454EFB">
      <w:pPr>
        <w:spacing w:after="0" w:line="360" w:lineRule="auto"/>
        <w:jc w:val="both"/>
        <w:rPr>
          <w:rFonts w:ascii="Times New Roman" w:hAnsi="Times New Roman"/>
          <w:i/>
          <w:sz w:val="24"/>
          <w:szCs w:val="24"/>
          <w:lang w:val="uk-UA" w:eastAsia="ru-RU"/>
        </w:rPr>
      </w:pPr>
      <w:r w:rsidRPr="00454EFB">
        <w:rPr>
          <w:i/>
          <w:lang w:val="uk-UA" w:eastAsia="ru-RU"/>
        </w:rPr>
        <w:tab/>
      </w:r>
      <w:r w:rsidRPr="00454EFB">
        <w:rPr>
          <w:rFonts w:ascii="Times New Roman" w:hAnsi="Times New Roman"/>
          <w:i/>
          <w:sz w:val="24"/>
          <w:szCs w:val="24"/>
          <w:lang w:val="uk-UA" w:eastAsia="ru-RU"/>
        </w:rPr>
        <w:t>Джерело: Розраховано  автором на основі фінансової звітності ПрАТ «Санта Україна» за 2017-2020 роки</w:t>
      </w:r>
    </w:p>
    <w:p w:rsidR="002F1F25" w:rsidRDefault="002F1F25" w:rsidP="00454EFB">
      <w:pPr>
        <w:spacing w:after="0" w:line="360" w:lineRule="auto"/>
        <w:ind w:firstLine="709"/>
        <w:jc w:val="both"/>
        <w:rPr>
          <w:rFonts w:ascii="Times New Roman" w:hAnsi="Times New Roman"/>
          <w:sz w:val="28"/>
          <w:szCs w:val="28"/>
          <w:lang w:val="uk-UA" w:eastAsia="ru-RU"/>
        </w:rPr>
      </w:pPr>
    </w:p>
    <w:p w:rsidR="00B942B5" w:rsidRDefault="00B942B5" w:rsidP="00454EFB">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Інформація, представлена в табл.2.</w:t>
      </w:r>
      <w:r w:rsidR="003D0C18">
        <w:rPr>
          <w:rFonts w:ascii="Times New Roman" w:hAnsi="Times New Roman"/>
          <w:sz w:val="28"/>
          <w:szCs w:val="28"/>
          <w:lang w:val="uk-UA" w:eastAsia="ru-RU"/>
        </w:rPr>
        <w:t>2</w:t>
      </w:r>
      <w:r>
        <w:rPr>
          <w:rFonts w:ascii="Times New Roman" w:hAnsi="Times New Roman"/>
          <w:sz w:val="28"/>
          <w:szCs w:val="28"/>
          <w:lang w:val="uk-UA" w:eastAsia="ru-RU"/>
        </w:rPr>
        <w:t xml:space="preserve">., демонструє структурний аналіз майна досліджуваного товариства, іншими словами структурний аналіз Балансу (Звіту про фінансовий стан) ПрАТ «Санта Україна». </w:t>
      </w:r>
    </w:p>
    <w:p w:rsidR="006E6D52" w:rsidRDefault="00B942B5" w:rsidP="00B942B5">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Можемо спостерігати, що протягом чотирьох досліджуваних років, питому частку поміж активів підприємства займали саме необоротні активи – 65-67% у 2017-2018 роках та 74-76% у 2019-2020 роках. Пояснюється це тим, що підприємство працює переважно на давальницькій сировині, тобто надає послуги з переробки давальницької сировини іноземним замовникам, тому левову частку в складі активів займають необоротні активи</w:t>
      </w:r>
      <w:r w:rsidR="006E6D52">
        <w:rPr>
          <w:rFonts w:ascii="Times New Roman" w:hAnsi="Times New Roman"/>
          <w:sz w:val="28"/>
          <w:szCs w:val="28"/>
          <w:lang w:val="uk-UA" w:eastAsia="ru-RU"/>
        </w:rPr>
        <w:t>.</w:t>
      </w:r>
    </w:p>
    <w:p w:rsidR="00B942B5" w:rsidRDefault="006E6D52" w:rsidP="00B942B5">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Найвищий відсоток необоротних активів у структурі загальних активів підприємства спостерігаємо у 2019 році – 76,64% в найнижчу -  у 2018 році – 65,83%  </w:t>
      </w:r>
      <w:r w:rsidR="00B942B5">
        <w:rPr>
          <w:rFonts w:ascii="Times New Roman" w:hAnsi="Times New Roman"/>
          <w:sz w:val="28"/>
          <w:szCs w:val="28"/>
          <w:lang w:val="uk-UA" w:eastAsia="ru-RU"/>
        </w:rPr>
        <w:t xml:space="preserve"> (рис.</w:t>
      </w:r>
      <w:r w:rsidR="003D0C18">
        <w:rPr>
          <w:rFonts w:ascii="Times New Roman" w:hAnsi="Times New Roman"/>
          <w:sz w:val="28"/>
          <w:szCs w:val="28"/>
          <w:lang w:val="uk-UA" w:eastAsia="ru-RU"/>
        </w:rPr>
        <w:t>2</w:t>
      </w:r>
      <w:r w:rsidR="00B942B5">
        <w:rPr>
          <w:rFonts w:ascii="Times New Roman" w:hAnsi="Times New Roman"/>
          <w:sz w:val="28"/>
          <w:szCs w:val="28"/>
          <w:lang w:val="uk-UA" w:eastAsia="ru-RU"/>
        </w:rPr>
        <w:t>.</w:t>
      </w:r>
      <w:r w:rsidR="003D0C18">
        <w:rPr>
          <w:rFonts w:ascii="Times New Roman" w:hAnsi="Times New Roman"/>
          <w:sz w:val="28"/>
          <w:szCs w:val="28"/>
          <w:lang w:val="uk-UA" w:eastAsia="ru-RU"/>
        </w:rPr>
        <w:t>4</w:t>
      </w:r>
      <w:r w:rsidR="00B942B5">
        <w:rPr>
          <w:rFonts w:ascii="Times New Roman" w:hAnsi="Times New Roman"/>
          <w:sz w:val="28"/>
          <w:szCs w:val="28"/>
          <w:lang w:val="uk-UA" w:eastAsia="ru-RU"/>
        </w:rPr>
        <w:t>.).</w:t>
      </w:r>
    </w:p>
    <w:p w:rsidR="00B942B5" w:rsidRDefault="00B942B5" w:rsidP="00B942B5">
      <w:pPr>
        <w:spacing w:after="0" w:line="360" w:lineRule="auto"/>
        <w:ind w:firstLine="709"/>
        <w:jc w:val="both"/>
        <w:rPr>
          <w:rFonts w:ascii="Times New Roman" w:hAnsi="Times New Roman"/>
          <w:sz w:val="28"/>
          <w:szCs w:val="28"/>
          <w:lang w:val="uk-UA" w:eastAsia="ru-RU"/>
        </w:rPr>
      </w:pPr>
    </w:p>
    <w:p w:rsidR="00B942B5" w:rsidRDefault="00B942B5" w:rsidP="00B942B5">
      <w:pPr>
        <w:spacing w:after="0" w:line="360" w:lineRule="auto"/>
        <w:ind w:firstLine="709"/>
        <w:jc w:val="both"/>
        <w:rPr>
          <w:rFonts w:ascii="Times New Roman" w:hAnsi="Times New Roman"/>
          <w:sz w:val="28"/>
          <w:szCs w:val="28"/>
          <w:lang w:val="uk-UA" w:eastAsia="ru-RU"/>
        </w:rPr>
      </w:pPr>
    </w:p>
    <w:p w:rsidR="00BA0307" w:rsidRDefault="00BA0307" w:rsidP="00B942B5">
      <w:pPr>
        <w:spacing w:after="0" w:line="360" w:lineRule="auto"/>
        <w:ind w:firstLine="709"/>
        <w:jc w:val="both"/>
        <w:rPr>
          <w:rFonts w:ascii="Times New Roman" w:hAnsi="Times New Roman"/>
          <w:sz w:val="28"/>
          <w:szCs w:val="28"/>
          <w:lang w:val="uk-UA" w:eastAsia="ru-RU"/>
        </w:rPr>
        <w:sectPr w:rsidR="00BA0307" w:rsidSect="00864068">
          <w:footerReference w:type="default" r:id="rId8"/>
          <w:pgSz w:w="11906" w:h="16838"/>
          <w:pgMar w:top="1134" w:right="567" w:bottom="1134" w:left="1701" w:header="709" w:footer="709" w:gutter="0"/>
          <w:pgNumType w:start="5"/>
          <w:cols w:space="708"/>
          <w:docGrid w:linePitch="360"/>
        </w:sectPr>
      </w:pPr>
    </w:p>
    <w:p w:rsidR="00B90F94" w:rsidRPr="00D84B83" w:rsidRDefault="00B90F94" w:rsidP="00B90F94">
      <w:pPr>
        <w:spacing w:after="0" w:line="360" w:lineRule="auto"/>
        <w:jc w:val="right"/>
        <w:rPr>
          <w:rFonts w:ascii="Times New Roman" w:hAnsi="Times New Roman"/>
          <w:i/>
          <w:sz w:val="28"/>
          <w:szCs w:val="28"/>
          <w:lang w:val="uk-UA"/>
        </w:rPr>
      </w:pPr>
      <w:r w:rsidRPr="00D84B83">
        <w:rPr>
          <w:rFonts w:ascii="Times New Roman" w:hAnsi="Times New Roman"/>
          <w:i/>
          <w:sz w:val="28"/>
          <w:szCs w:val="28"/>
        </w:rPr>
        <w:lastRenderedPageBreak/>
        <w:t>Таблиця 2.</w:t>
      </w:r>
      <w:r w:rsidRPr="00D84B83">
        <w:rPr>
          <w:rFonts w:ascii="Times New Roman" w:hAnsi="Times New Roman"/>
          <w:i/>
          <w:sz w:val="28"/>
          <w:szCs w:val="28"/>
          <w:lang w:val="uk-UA"/>
        </w:rPr>
        <w:t>3</w:t>
      </w:r>
    </w:p>
    <w:p w:rsidR="00BA0307" w:rsidRPr="00D84B83" w:rsidRDefault="00BA0307" w:rsidP="00BA0307">
      <w:pPr>
        <w:autoSpaceDE w:val="0"/>
        <w:autoSpaceDN w:val="0"/>
        <w:adjustRightInd w:val="0"/>
        <w:spacing w:after="0" w:line="360" w:lineRule="auto"/>
        <w:jc w:val="center"/>
        <w:rPr>
          <w:rFonts w:ascii="Times New Roman" w:hAnsi="Times New Roman"/>
          <w:b/>
          <w:bCs/>
          <w:sz w:val="28"/>
          <w:szCs w:val="28"/>
          <w:lang w:val="uk-UA"/>
        </w:rPr>
      </w:pPr>
      <w:r w:rsidRPr="00D84B83">
        <w:rPr>
          <w:rFonts w:ascii="Times New Roman" w:hAnsi="Times New Roman"/>
          <w:b/>
          <w:bCs/>
          <w:sz w:val="28"/>
          <w:szCs w:val="28"/>
          <w:lang w:val="uk-UA"/>
        </w:rPr>
        <w:t>Динамічний аналіз майна ПрАТ «Санта Україна» 2017-2020 рр.</w:t>
      </w:r>
    </w:p>
    <w:p w:rsidR="00BA0307" w:rsidRPr="00497C8A" w:rsidRDefault="00BA0307" w:rsidP="00BA0307">
      <w:pPr>
        <w:autoSpaceDE w:val="0"/>
        <w:autoSpaceDN w:val="0"/>
        <w:adjustRightInd w:val="0"/>
        <w:spacing w:after="0" w:line="360" w:lineRule="auto"/>
        <w:jc w:val="center"/>
        <w:rPr>
          <w:rFonts w:ascii="Times New Roman" w:hAnsi="Times New Roman"/>
          <w:sz w:val="28"/>
          <w:szCs w:val="28"/>
          <w:lang w:val="uk-UA"/>
        </w:rPr>
      </w:pPr>
    </w:p>
    <w:tbl>
      <w:tblPr>
        <w:tblW w:w="12203" w:type="dxa"/>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412"/>
        <w:gridCol w:w="902"/>
        <w:gridCol w:w="844"/>
        <w:gridCol w:w="929"/>
        <w:gridCol w:w="6"/>
        <w:gridCol w:w="860"/>
        <w:gridCol w:w="866"/>
        <w:gridCol w:w="866"/>
        <w:gridCol w:w="866"/>
        <w:gridCol w:w="866"/>
        <w:gridCol w:w="936"/>
        <w:gridCol w:w="850"/>
      </w:tblGrid>
      <w:tr w:rsidR="00BA0307" w:rsidRPr="00497C8A" w:rsidTr="009D56B8">
        <w:trPr>
          <w:cantSplit/>
          <w:trHeight w:val="389"/>
        </w:trPr>
        <w:tc>
          <w:tcPr>
            <w:tcW w:w="3412" w:type="dxa"/>
            <w:vMerge w:val="restart"/>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lang w:val="uk-UA"/>
              </w:rPr>
              <w:t>Стаття балансу</w:t>
            </w:r>
          </w:p>
        </w:tc>
        <w:tc>
          <w:tcPr>
            <w:tcW w:w="2681" w:type="dxa"/>
            <w:gridSpan w:val="4"/>
            <w:vAlign w:val="center"/>
          </w:tcPr>
          <w:p w:rsidR="00BA0307" w:rsidRDefault="00BA0307" w:rsidP="00EC49FE">
            <w:pPr>
              <w:autoSpaceDE w:val="0"/>
              <w:autoSpaceDN w:val="0"/>
              <w:adjustRightInd w:val="0"/>
              <w:spacing w:after="0" w:line="240" w:lineRule="auto"/>
              <w:jc w:val="center"/>
              <w:rPr>
                <w:rFonts w:ascii="Times New Roman" w:hAnsi="Times New Roman"/>
                <w:bCs/>
                <w:sz w:val="24"/>
                <w:szCs w:val="24"/>
                <w:lang w:val="uk-UA"/>
              </w:rPr>
            </w:pPr>
          </w:p>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p>
        </w:tc>
        <w:tc>
          <w:tcPr>
            <w:tcW w:w="2592" w:type="dxa"/>
            <w:gridSpan w:val="3"/>
            <w:vAlign w:val="center"/>
          </w:tcPr>
          <w:p w:rsidR="00BA0307" w:rsidRDefault="00BA0307" w:rsidP="00EC49FE">
            <w:pPr>
              <w:autoSpaceDE w:val="0"/>
              <w:autoSpaceDN w:val="0"/>
              <w:adjustRightInd w:val="0"/>
              <w:spacing w:after="0" w:line="240" w:lineRule="auto"/>
              <w:jc w:val="center"/>
              <w:rPr>
                <w:rFonts w:ascii="Times New Roman" w:hAnsi="Times New Roman"/>
                <w:bCs/>
                <w:sz w:val="24"/>
                <w:szCs w:val="24"/>
                <w:lang w:val="uk-UA"/>
              </w:rPr>
            </w:pPr>
          </w:p>
          <w:p w:rsidR="00BA0307" w:rsidRPr="00497C8A" w:rsidRDefault="00BA0307" w:rsidP="00EC49FE">
            <w:pPr>
              <w:autoSpaceDE w:val="0"/>
              <w:autoSpaceDN w:val="0"/>
              <w:adjustRightInd w:val="0"/>
              <w:jc w:val="center"/>
              <w:rPr>
                <w:rFonts w:ascii="Times New Roman" w:hAnsi="Times New Roman"/>
                <w:bCs/>
                <w:sz w:val="24"/>
                <w:szCs w:val="24"/>
                <w:lang w:val="uk-UA"/>
              </w:rPr>
            </w:pPr>
          </w:p>
        </w:tc>
        <w:tc>
          <w:tcPr>
            <w:tcW w:w="2668" w:type="dxa"/>
            <w:gridSpan w:val="3"/>
            <w:vAlign w:val="cente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r w:rsidRPr="00497C8A">
              <w:rPr>
                <w:rFonts w:ascii="Times New Roman" w:hAnsi="Times New Roman"/>
                <w:bCs/>
                <w:sz w:val="24"/>
                <w:szCs w:val="24"/>
                <w:lang w:val="uk-UA"/>
              </w:rPr>
              <w:t xml:space="preserve">Зміни </w:t>
            </w:r>
          </w:p>
          <w:p w:rsidR="00BA0307" w:rsidRPr="00497C8A" w:rsidRDefault="00BA0307" w:rsidP="00EC49FE">
            <w:pPr>
              <w:autoSpaceDE w:val="0"/>
              <w:autoSpaceDN w:val="0"/>
              <w:adjustRightInd w:val="0"/>
              <w:jc w:val="center"/>
              <w:rPr>
                <w:rFonts w:ascii="Times New Roman" w:hAnsi="Times New Roman"/>
                <w:bCs/>
                <w:sz w:val="24"/>
                <w:szCs w:val="24"/>
                <w:lang w:val="uk-UA"/>
              </w:rPr>
            </w:pPr>
          </w:p>
        </w:tc>
        <w:tc>
          <w:tcPr>
            <w:tcW w:w="850" w:type="dxa"/>
            <w:vMerge w:val="restart"/>
            <w:textDirection w:val="btLr"/>
          </w:tcPr>
          <w:p w:rsidR="00BA0307" w:rsidRDefault="00BA0307" w:rsidP="00EC49FE">
            <w:pPr>
              <w:autoSpaceDE w:val="0"/>
              <w:autoSpaceDN w:val="0"/>
              <w:adjustRightInd w:val="0"/>
              <w:spacing w:after="0" w:line="240" w:lineRule="auto"/>
              <w:ind w:left="113" w:right="113"/>
              <w:jc w:val="center"/>
              <w:rPr>
                <w:rFonts w:ascii="Times New Roman" w:hAnsi="Times New Roman"/>
                <w:bCs/>
                <w:sz w:val="24"/>
                <w:szCs w:val="24"/>
                <w:lang w:val="uk-UA"/>
              </w:rPr>
            </w:pPr>
            <w:r>
              <w:rPr>
                <w:rFonts w:ascii="Times New Roman" w:hAnsi="Times New Roman"/>
                <w:bCs/>
                <w:sz w:val="24"/>
                <w:szCs w:val="24"/>
                <w:lang w:val="uk-UA"/>
              </w:rPr>
              <w:t xml:space="preserve">Темп приросту 2020/2017, </w:t>
            </w:r>
          </w:p>
          <w:p w:rsidR="00BA0307" w:rsidRPr="00497C8A" w:rsidRDefault="00BA0307" w:rsidP="00EC49FE">
            <w:pPr>
              <w:autoSpaceDE w:val="0"/>
              <w:autoSpaceDN w:val="0"/>
              <w:adjustRightInd w:val="0"/>
              <w:spacing w:after="0" w:line="240" w:lineRule="auto"/>
              <w:ind w:left="113" w:right="113"/>
              <w:jc w:val="center"/>
              <w:rPr>
                <w:rFonts w:ascii="Times New Roman" w:hAnsi="Times New Roman"/>
                <w:bCs/>
                <w:sz w:val="24"/>
                <w:szCs w:val="24"/>
                <w:lang w:val="uk-UA"/>
              </w:rPr>
            </w:pPr>
            <w:r>
              <w:rPr>
                <w:rFonts w:ascii="Times New Roman" w:hAnsi="Times New Roman"/>
                <w:bCs/>
                <w:sz w:val="24"/>
                <w:szCs w:val="24"/>
                <w:lang w:val="uk-UA"/>
              </w:rPr>
              <w:t>%</w:t>
            </w:r>
          </w:p>
        </w:tc>
      </w:tr>
      <w:tr w:rsidR="00BA0307" w:rsidRPr="00497C8A" w:rsidTr="009D56B8">
        <w:trPr>
          <w:cantSplit/>
          <w:trHeight w:val="424"/>
        </w:trPr>
        <w:tc>
          <w:tcPr>
            <w:tcW w:w="3412" w:type="dxa"/>
            <w:vMerge/>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p>
        </w:tc>
        <w:tc>
          <w:tcPr>
            <w:tcW w:w="2681" w:type="dxa"/>
            <w:gridSpan w:val="4"/>
            <w:vAlign w:val="cente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r w:rsidRPr="00497C8A">
              <w:rPr>
                <w:rFonts w:ascii="Times New Roman" w:hAnsi="Times New Roman"/>
                <w:bCs/>
                <w:sz w:val="24"/>
                <w:szCs w:val="24"/>
                <w:lang w:val="uk-UA"/>
              </w:rPr>
              <w:t>2018/2017</w:t>
            </w:r>
          </w:p>
        </w:tc>
        <w:tc>
          <w:tcPr>
            <w:tcW w:w="2592" w:type="dxa"/>
            <w:gridSpan w:val="3"/>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r w:rsidRPr="00497C8A">
              <w:rPr>
                <w:rFonts w:ascii="Times New Roman" w:hAnsi="Times New Roman"/>
                <w:bCs/>
                <w:sz w:val="24"/>
                <w:szCs w:val="24"/>
                <w:lang w:val="uk-UA"/>
              </w:rPr>
              <w:t>2019/2018</w:t>
            </w:r>
          </w:p>
        </w:tc>
        <w:tc>
          <w:tcPr>
            <w:tcW w:w="2668" w:type="dxa"/>
            <w:gridSpan w:val="3"/>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r w:rsidRPr="00497C8A">
              <w:rPr>
                <w:rFonts w:ascii="Times New Roman" w:hAnsi="Times New Roman"/>
                <w:bCs/>
                <w:sz w:val="24"/>
                <w:szCs w:val="24"/>
                <w:lang w:val="uk-UA"/>
              </w:rPr>
              <w:t>2020/2019</w:t>
            </w:r>
          </w:p>
        </w:tc>
        <w:tc>
          <w:tcPr>
            <w:tcW w:w="850" w:type="dxa"/>
            <w:vMerge/>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p>
        </w:tc>
      </w:tr>
      <w:tr w:rsidR="00BA0307" w:rsidRPr="00497C8A" w:rsidTr="009D56B8">
        <w:trPr>
          <w:cantSplit/>
          <w:trHeight w:val="1982"/>
        </w:trPr>
        <w:tc>
          <w:tcPr>
            <w:tcW w:w="3412" w:type="dxa"/>
            <w:vMerge/>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p>
        </w:tc>
        <w:tc>
          <w:tcPr>
            <w:tcW w:w="902" w:type="dxa"/>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в абсолютних величинах </w:t>
            </w:r>
          </w:p>
        </w:tc>
        <w:tc>
          <w:tcPr>
            <w:tcW w:w="844" w:type="dxa"/>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у </w:t>
            </w:r>
            <w:proofErr w:type="gramStart"/>
            <w:r w:rsidRPr="00497C8A">
              <w:rPr>
                <w:rFonts w:ascii="Times New Roman" w:hAnsi="Times New Roman"/>
                <w:bCs/>
                <w:sz w:val="24"/>
                <w:szCs w:val="24"/>
              </w:rPr>
              <w:t>питом</w:t>
            </w:r>
            <w:proofErr w:type="gramEnd"/>
            <w:r w:rsidRPr="00497C8A">
              <w:rPr>
                <w:rFonts w:ascii="Times New Roman" w:hAnsi="Times New Roman"/>
                <w:bCs/>
                <w:sz w:val="24"/>
                <w:szCs w:val="24"/>
              </w:rPr>
              <w:t xml:space="preserve">ій вазі </w:t>
            </w:r>
          </w:p>
        </w:tc>
        <w:tc>
          <w:tcPr>
            <w:tcW w:w="929" w:type="dxa"/>
            <w:textDirection w:val="btL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lang w:val="uk-UA"/>
              </w:rPr>
            </w:pPr>
            <w:proofErr w:type="gramStart"/>
            <w:r w:rsidRPr="00497C8A">
              <w:rPr>
                <w:rFonts w:ascii="Times New Roman" w:hAnsi="Times New Roman"/>
                <w:bCs/>
                <w:sz w:val="24"/>
                <w:szCs w:val="24"/>
              </w:rPr>
              <w:t>у</w:t>
            </w:r>
            <w:proofErr w:type="gramEnd"/>
            <w:r w:rsidRPr="00497C8A">
              <w:rPr>
                <w:rFonts w:ascii="Times New Roman" w:hAnsi="Times New Roman"/>
                <w:bCs/>
                <w:sz w:val="24"/>
                <w:szCs w:val="24"/>
              </w:rPr>
              <w:t xml:space="preserve"> відсотках </w:t>
            </w:r>
            <w:r>
              <w:rPr>
                <w:rFonts w:ascii="Times New Roman" w:hAnsi="Times New Roman"/>
                <w:bCs/>
                <w:sz w:val="24"/>
                <w:szCs w:val="24"/>
                <w:lang w:val="uk-UA"/>
              </w:rPr>
              <w:t>до попереднього року</w:t>
            </w:r>
          </w:p>
        </w:tc>
        <w:tc>
          <w:tcPr>
            <w:tcW w:w="866" w:type="dxa"/>
            <w:gridSpan w:val="2"/>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в абсолютних величинах </w:t>
            </w:r>
          </w:p>
        </w:tc>
        <w:tc>
          <w:tcPr>
            <w:tcW w:w="866" w:type="dxa"/>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у </w:t>
            </w:r>
            <w:proofErr w:type="gramStart"/>
            <w:r w:rsidRPr="00497C8A">
              <w:rPr>
                <w:rFonts w:ascii="Times New Roman" w:hAnsi="Times New Roman"/>
                <w:bCs/>
                <w:sz w:val="24"/>
                <w:szCs w:val="24"/>
              </w:rPr>
              <w:t>питом</w:t>
            </w:r>
            <w:proofErr w:type="gramEnd"/>
            <w:r w:rsidRPr="00497C8A">
              <w:rPr>
                <w:rFonts w:ascii="Times New Roman" w:hAnsi="Times New Roman"/>
                <w:bCs/>
                <w:sz w:val="24"/>
                <w:szCs w:val="24"/>
              </w:rPr>
              <w:t xml:space="preserve">ій вазі </w:t>
            </w:r>
          </w:p>
        </w:tc>
        <w:tc>
          <w:tcPr>
            <w:tcW w:w="866" w:type="dxa"/>
            <w:textDirection w:val="btL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rPr>
            </w:pPr>
            <w:proofErr w:type="gramStart"/>
            <w:r w:rsidRPr="00497C8A">
              <w:rPr>
                <w:rFonts w:ascii="Times New Roman" w:hAnsi="Times New Roman"/>
                <w:bCs/>
                <w:sz w:val="24"/>
                <w:szCs w:val="24"/>
              </w:rPr>
              <w:t>у</w:t>
            </w:r>
            <w:proofErr w:type="gramEnd"/>
            <w:r w:rsidRPr="00497C8A">
              <w:rPr>
                <w:rFonts w:ascii="Times New Roman" w:hAnsi="Times New Roman"/>
                <w:bCs/>
                <w:sz w:val="24"/>
                <w:szCs w:val="24"/>
              </w:rPr>
              <w:t xml:space="preserve"> відсотках </w:t>
            </w:r>
            <w:r>
              <w:rPr>
                <w:rFonts w:ascii="Times New Roman" w:hAnsi="Times New Roman"/>
                <w:bCs/>
                <w:sz w:val="24"/>
                <w:szCs w:val="24"/>
                <w:lang w:val="uk-UA"/>
              </w:rPr>
              <w:t>до попереднього року</w:t>
            </w:r>
          </w:p>
        </w:tc>
        <w:tc>
          <w:tcPr>
            <w:tcW w:w="866" w:type="dxa"/>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в абсолютних величинах </w:t>
            </w:r>
          </w:p>
        </w:tc>
        <w:tc>
          <w:tcPr>
            <w:tcW w:w="866" w:type="dxa"/>
            <w:textDirection w:val="btLr"/>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bCs/>
                <w:sz w:val="24"/>
                <w:szCs w:val="24"/>
              </w:rPr>
              <w:t xml:space="preserve">у </w:t>
            </w:r>
            <w:proofErr w:type="gramStart"/>
            <w:r w:rsidRPr="00497C8A">
              <w:rPr>
                <w:rFonts w:ascii="Times New Roman" w:hAnsi="Times New Roman"/>
                <w:bCs/>
                <w:sz w:val="24"/>
                <w:szCs w:val="24"/>
              </w:rPr>
              <w:t>питом</w:t>
            </w:r>
            <w:proofErr w:type="gramEnd"/>
            <w:r w:rsidRPr="00497C8A">
              <w:rPr>
                <w:rFonts w:ascii="Times New Roman" w:hAnsi="Times New Roman"/>
                <w:bCs/>
                <w:sz w:val="24"/>
                <w:szCs w:val="24"/>
              </w:rPr>
              <w:t xml:space="preserve">ій вазі </w:t>
            </w:r>
          </w:p>
        </w:tc>
        <w:tc>
          <w:tcPr>
            <w:tcW w:w="936" w:type="dxa"/>
            <w:textDirection w:val="btL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rPr>
            </w:pPr>
            <w:proofErr w:type="gramStart"/>
            <w:r w:rsidRPr="00497C8A">
              <w:rPr>
                <w:rFonts w:ascii="Times New Roman" w:hAnsi="Times New Roman"/>
                <w:bCs/>
                <w:sz w:val="24"/>
                <w:szCs w:val="24"/>
              </w:rPr>
              <w:t>у</w:t>
            </w:r>
            <w:proofErr w:type="gramEnd"/>
            <w:r w:rsidRPr="00497C8A">
              <w:rPr>
                <w:rFonts w:ascii="Times New Roman" w:hAnsi="Times New Roman"/>
                <w:bCs/>
                <w:sz w:val="24"/>
                <w:szCs w:val="24"/>
              </w:rPr>
              <w:t xml:space="preserve"> відсотках </w:t>
            </w:r>
            <w:r>
              <w:rPr>
                <w:rFonts w:ascii="Times New Roman" w:hAnsi="Times New Roman"/>
                <w:bCs/>
                <w:sz w:val="24"/>
                <w:szCs w:val="24"/>
                <w:lang w:val="uk-UA"/>
              </w:rPr>
              <w:t>до попереднього року</w:t>
            </w:r>
          </w:p>
        </w:tc>
        <w:tc>
          <w:tcPr>
            <w:tcW w:w="850" w:type="dxa"/>
            <w:vMerge/>
            <w:textDirection w:val="btLr"/>
          </w:tcPr>
          <w:p w:rsidR="00BA0307" w:rsidRPr="00497C8A" w:rsidRDefault="00BA0307" w:rsidP="00EC49FE">
            <w:pPr>
              <w:autoSpaceDE w:val="0"/>
              <w:autoSpaceDN w:val="0"/>
              <w:adjustRightInd w:val="0"/>
              <w:spacing w:after="0" w:line="240" w:lineRule="auto"/>
              <w:jc w:val="center"/>
              <w:rPr>
                <w:rFonts w:ascii="Times New Roman" w:hAnsi="Times New Roman"/>
                <w:bCs/>
                <w:sz w:val="24"/>
                <w:szCs w:val="24"/>
              </w:rPr>
            </w:pPr>
          </w:p>
        </w:tc>
      </w:tr>
      <w:tr w:rsidR="00BA0307" w:rsidRPr="00497C8A" w:rsidTr="009D56B8">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Необоротні активи</w:t>
            </w:r>
          </w:p>
        </w:tc>
        <w:tc>
          <w:tcPr>
            <w:tcW w:w="902"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+928</w:t>
            </w:r>
          </w:p>
        </w:tc>
        <w:tc>
          <w:tcPr>
            <w:tcW w:w="844"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-1,43</w:t>
            </w:r>
          </w:p>
        </w:tc>
        <w:tc>
          <w:tcPr>
            <w:tcW w:w="929" w:type="dxa"/>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+7,03</w:t>
            </w:r>
          </w:p>
        </w:tc>
        <w:tc>
          <w:tcPr>
            <w:tcW w:w="866" w:type="dxa"/>
            <w:gridSpan w:val="2"/>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+1153</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+10,8</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+8,16</w:t>
            </w:r>
          </w:p>
        </w:tc>
        <w:tc>
          <w:tcPr>
            <w:tcW w:w="866" w:type="dxa"/>
          </w:tcPr>
          <w:p w:rsidR="00BA0307" w:rsidRPr="00497C8A"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-884</w:t>
            </w:r>
          </w:p>
        </w:tc>
        <w:tc>
          <w:tcPr>
            <w:tcW w:w="866" w:type="dxa"/>
          </w:tcPr>
          <w:p w:rsidR="00BA0307" w:rsidRPr="00497C8A"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-1,78</w:t>
            </w:r>
          </w:p>
        </w:tc>
        <w:tc>
          <w:tcPr>
            <w:tcW w:w="936" w:type="dxa"/>
          </w:tcPr>
          <w:p w:rsidR="00BA0307" w:rsidRPr="00497C8A"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-5,8</w:t>
            </w:r>
          </w:p>
        </w:tc>
        <w:tc>
          <w:tcPr>
            <w:tcW w:w="850" w:type="dxa"/>
          </w:tcPr>
          <w:p w:rsidR="00BA030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+9,06</w:t>
            </w:r>
          </w:p>
        </w:tc>
      </w:tr>
      <w:tr w:rsidR="00BA0307" w:rsidRPr="00497C8A" w:rsidTr="009D56B8">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lang w:val="uk-UA"/>
              </w:rPr>
            </w:pPr>
            <w:r w:rsidRPr="00497C8A">
              <w:rPr>
                <w:rFonts w:ascii="Times New Roman" w:hAnsi="Times New Roman"/>
                <w:sz w:val="24"/>
                <w:szCs w:val="24"/>
                <w:lang w:val="uk-UA"/>
              </w:rPr>
              <w:t>Нематеріальні активи</w:t>
            </w:r>
          </w:p>
        </w:tc>
        <w:tc>
          <w:tcPr>
            <w:tcW w:w="902" w:type="dxa"/>
            <w:vAlign w:val="center"/>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+159</w:t>
            </w:r>
          </w:p>
        </w:tc>
        <w:tc>
          <w:tcPr>
            <w:tcW w:w="844" w:type="dxa"/>
            <w:vAlign w:val="center"/>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0,73</w:t>
            </w:r>
          </w:p>
        </w:tc>
        <w:tc>
          <w:tcPr>
            <w:tcW w:w="929" w:type="dxa"/>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+5300</w:t>
            </w:r>
          </w:p>
        </w:tc>
        <w:tc>
          <w:tcPr>
            <w:tcW w:w="866" w:type="dxa"/>
            <w:gridSpan w:val="2"/>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-21</w:t>
            </w:r>
          </w:p>
        </w:tc>
        <w:tc>
          <w:tcPr>
            <w:tcW w:w="866" w:type="dxa"/>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-0,05</w:t>
            </w:r>
          </w:p>
        </w:tc>
        <w:tc>
          <w:tcPr>
            <w:tcW w:w="866" w:type="dxa"/>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-13</w:t>
            </w:r>
          </w:p>
        </w:tc>
        <w:tc>
          <w:tcPr>
            <w:tcW w:w="866"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-20</w:t>
            </w:r>
          </w:p>
        </w:tc>
        <w:tc>
          <w:tcPr>
            <w:tcW w:w="866"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-0,04</w:t>
            </w:r>
          </w:p>
        </w:tc>
        <w:tc>
          <w:tcPr>
            <w:tcW w:w="936"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-14,3</w:t>
            </w:r>
          </w:p>
        </w:tc>
        <w:tc>
          <w:tcPr>
            <w:tcW w:w="850"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+3933</w:t>
            </w:r>
          </w:p>
        </w:tc>
      </w:tr>
      <w:tr w:rsidR="00BA0307" w:rsidRPr="00497C8A" w:rsidTr="009D56B8">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lang w:val="uk-UA"/>
              </w:rPr>
            </w:pPr>
            <w:r w:rsidRPr="00497C8A">
              <w:rPr>
                <w:rFonts w:ascii="Times New Roman" w:hAnsi="Times New Roman"/>
                <w:sz w:val="24"/>
                <w:szCs w:val="24"/>
                <w:lang w:val="uk-UA"/>
              </w:rPr>
              <w:t>Основні засоби</w:t>
            </w:r>
          </w:p>
        </w:tc>
        <w:tc>
          <w:tcPr>
            <w:tcW w:w="902" w:type="dxa"/>
            <w:vAlign w:val="center"/>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+769</w:t>
            </w:r>
          </w:p>
        </w:tc>
        <w:tc>
          <w:tcPr>
            <w:tcW w:w="844" w:type="dxa"/>
            <w:vAlign w:val="center"/>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-2,18</w:t>
            </w:r>
          </w:p>
        </w:tc>
        <w:tc>
          <w:tcPr>
            <w:tcW w:w="929" w:type="dxa"/>
          </w:tcPr>
          <w:p w:rsidR="00BA0307" w:rsidRPr="009C3587" w:rsidRDefault="00BA0307" w:rsidP="00EC49F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+5,8</w:t>
            </w:r>
          </w:p>
        </w:tc>
        <w:tc>
          <w:tcPr>
            <w:tcW w:w="866" w:type="dxa"/>
            <w:gridSpan w:val="2"/>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+1177</w:t>
            </w:r>
          </w:p>
        </w:tc>
        <w:tc>
          <w:tcPr>
            <w:tcW w:w="866" w:type="dxa"/>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+10,88</w:t>
            </w:r>
          </w:p>
        </w:tc>
        <w:tc>
          <w:tcPr>
            <w:tcW w:w="866" w:type="dxa"/>
            <w:vAlign w:val="center"/>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+8,4</w:t>
            </w:r>
          </w:p>
        </w:tc>
        <w:tc>
          <w:tcPr>
            <w:tcW w:w="866"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-867</w:t>
            </w:r>
          </w:p>
        </w:tc>
        <w:tc>
          <w:tcPr>
            <w:tcW w:w="86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-1,74</w:t>
            </w:r>
          </w:p>
        </w:tc>
        <w:tc>
          <w:tcPr>
            <w:tcW w:w="936" w:type="dxa"/>
          </w:tcPr>
          <w:p w:rsidR="00BA0307" w:rsidRPr="009C3587"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-5,7</w:t>
            </w:r>
          </w:p>
        </w:tc>
        <w:tc>
          <w:tcPr>
            <w:tcW w:w="850"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+8,2</w:t>
            </w:r>
          </w:p>
        </w:tc>
      </w:tr>
      <w:tr w:rsidR="00BA0307" w:rsidRPr="00497C8A" w:rsidTr="009D56B8">
        <w:trPr>
          <w:trHeight w:val="270"/>
        </w:trPr>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Оборотні активи</w:t>
            </w:r>
          </w:p>
        </w:tc>
        <w:tc>
          <w:tcPr>
            <w:tcW w:w="902"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+909</w:t>
            </w:r>
          </w:p>
        </w:tc>
        <w:tc>
          <w:tcPr>
            <w:tcW w:w="844"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+1,43</w:t>
            </w:r>
          </w:p>
        </w:tc>
        <w:tc>
          <w:tcPr>
            <w:tcW w:w="929" w:type="dxa"/>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+14,14</w:t>
            </w:r>
          </w:p>
        </w:tc>
        <w:tc>
          <w:tcPr>
            <w:tcW w:w="866" w:type="dxa"/>
            <w:gridSpan w:val="2"/>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-2677</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-10,81</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-36,49</w:t>
            </w:r>
          </w:p>
        </w:tc>
        <w:tc>
          <w:tcPr>
            <w:tcW w:w="86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+178</w:t>
            </w:r>
          </w:p>
        </w:tc>
        <w:tc>
          <w:tcPr>
            <w:tcW w:w="86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+1,78</w:t>
            </w:r>
          </w:p>
        </w:tc>
        <w:tc>
          <w:tcPr>
            <w:tcW w:w="93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+3,8</w:t>
            </w:r>
          </w:p>
        </w:tc>
        <w:tc>
          <w:tcPr>
            <w:tcW w:w="850"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+3,8</w:t>
            </w:r>
          </w:p>
        </w:tc>
      </w:tr>
      <w:tr w:rsidR="00BA0307" w:rsidRPr="00497C8A" w:rsidTr="009D56B8">
        <w:trPr>
          <w:trHeight w:val="285"/>
        </w:trPr>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 xml:space="preserve"> - запаси</w:t>
            </w:r>
          </w:p>
        </w:tc>
        <w:tc>
          <w:tcPr>
            <w:tcW w:w="902"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-497</w:t>
            </w:r>
          </w:p>
        </w:tc>
        <w:tc>
          <w:tcPr>
            <w:tcW w:w="844"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-3,44</w:t>
            </w:r>
          </w:p>
        </w:tc>
        <w:tc>
          <w:tcPr>
            <w:tcW w:w="929" w:type="dxa"/>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-19,23</w:t>
            </w:r>
          </w:p>
        </w:tc>
        <w:tc>
          <w:tcPr>
            <w:tcW w:w="866" w:type="dxa"/>
            <w:gridSpan w:val="2"/>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+159</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+1,54</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+7,62</w:t>
            </w:r>
          </w:p>
        </w:tc>
        <w:tc>
          <w:tcPr>
            <w:tcW w:w="86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+1124</w:t>
            </w:r>
          </w:p>
        </w:tc>
        <w:tc>
          <w:tcPr>
            <w:tcW w:w="866"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+6,24</w:t>
            </w:r>
          </w:p>
        </w:tc>
        <w:tc>
          <w:tcPr>
            <w:tcW w:w="936" w:type="dxa"/>
          </w:tcPr>
          <w:p w:rsidR="00BA0307" w:rsidRPr="00637CF1"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+50</w:t>
            </w:r>
          </w:p>
        </w:tc>
        <w:tc>
          <w:tcPr>
            <w:tcW w:w="850"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+30,4</w:t>
            </w:r>
          </w:p>
        </w:tc>
      </w:tr>
      <w:tr w:rsidR="00BA0307" w:rsidRPr="00497C8A" w:rsidTr="009D56B8">
        <w:tc>
          <w:tcPr>
            <w:tcW w:w="3412" w:type="dxa"/>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 xml:space="preserve"> - дебіторська заборгованість</w:t>
            </w:r>
          </w:p>
        </w:tc>
        <w:tc>
          <w:tcPr>
            <w:tcW w:w="902"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+2 334</w:t>
            </w:r>
          </w:p>
        </w:tc>
        <w:tc>
          <w:tcPr>
            <w:tcW w:w="844" w:type="dxa"/>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+10,21</w:t>
            </w:r>
          </w:p>
        </w:tc>
        <w:tc>
          <w:tcPr>
            <w:tcW w:w="929" w:type="dxa"/>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p>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+154,98</w:t>
            </w:r>
          </w:p>
        </w:tc>
        <w:tc>
          <w:tcPr>
            <w:tcW w:w="866" w:type="dxa"/>
            <w:gridSpan w:val="2"/>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-3004</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-13,69</w:t>
            </w:r>
          </w:p>
        </w:tc>
        <w:tc>
          <w:tcPr>
            <w:tcW w:w="866" w:type="dxa"/>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-78,23</w:t>
            </w:r>
          </w:p>
        </w:tc>
        <w:tc>
          <w:tcPr>
            <w:tcW w:w="866"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-444</w:t>
            </w:r>
          </w:p>
        </w:tc>
        <w:tc>
          <w:tcPr>
            <w:tcW w:w="866"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-2,16</w:t>
            </w:r>
          </w:p>
        </w:tc>
        <w:tc>
          <w:tcPr>
            <w:tcW w:w="936"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-53,1</w:t>
            </w:r>
          </w:p>
        </w:tc>
        <w:tc>
          <w:tcPr>
            <w:tcW w:w="850" w:type="dxa"/>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-74</w:t>
            </w:r>
          </w:p>
        </w:tc>
      </w:tr>
      <w:tr w:rsidR="00BA0307" w:rsidRPr="00497C8A" w:rsidTr="009D56B8">
        <w:tc>
          <w:tcPr>
            <w:tcW w:w="341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 грошові кошти</w:t>
            </w:r>
          </w:p>
        </w:tc>
        <w:tc>
          <w:tcPr>
            <w:tcW w:w="90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-1 360</w:t>
            </w:r>
          </w:p>
        </w:tc>
        <w:tc>
          <w:tcPr>
            <w:tcW w:w="844"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-7,27</w:t>
            </w:r>
          </w:p>
        </w:tc>
        <w:tc>
          <w:tcPr>
            <w:tcW w:w="929" w:type="dxa"/>
            <w:tcBorders>
              <w:top w:val="single" w:sz="4" w:space="0" w:color="auto"/>
              <w:left w:val="single" w:sz="4" w:space="0" w:color="auto"/>
              <w:bottom w:val="single" w:sz="4" w:space="0" w:color="auto"/>
              <w:right w:val="single" w:sz="4" w:space="0" w:color="auto"/>
            </w:tcBorders>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-63,05</w:t>
            </w:r>
          </w:p>
        </w:tc>
        <w:tc>
          <w:tcPr>
            <w:tcW w:w="866" w:type="dxa"/>
            <w:gridSpan w:val="2"/>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+765</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+4,12</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+95,98</w:t>
            </w:r>
          </w:p>
        </w:tc>
        <w:tc>
          <w:tcPr>
            <w:tcW w:w="866" w:type="dxa"/>
            <w:tcBorders>
              <w:top w:val="single" w:sz="4" w:space="0" w:color="auto"/>
              <w:left w:val="single" w:sz="4" w:space="0" w:color="auto"/>
              <w:bottom w:val="single" w:sz="4" w:space="0" w:color="auto"/>
              <w:right w:val="single" w:sz="4" w:space="0" w:color="auto"/>
            </w:tcBorders>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-510</w:t>
            </w:r>
          </w:p>
        </w:tc>
        <w:tc>
          <w:tcPr>
            <w:tcW w:w="866" w:type="dxa"/>
            <w:tcBorders>
              <w:top w:val="single" w:sz="4" w:space="0" w:color="auto"/>
              <w:left w:val="single" w:sz="4" w:space="0" w:color="auto"/>
              <w:bottom w:val="single" w:sz="4" w:space="0" w:color="auto"/>
              <w:right w:val="single" w:sz="4" w:space="0" w:color="auto"/>
            </w:tcBorders>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-2,36</w:t>
            </w:r>
          </w:p>
        </w:tc>
        <w:tc>
          <w:tcPr>
            <w:tcW w:w="936" w:type="dxa"/>
            <w:tcBorders>
              <w:top w:val="single" w:sz="4" w:space="0" w:color="auto"/>
              <w:left w:val="single" w:sz="4" w:space="0" w:color="auto"/>
              <w:bottom w:val="single" w:sz="4" w:space="0" w:color="auto"/>
              <w:right w:val="single" w:sz="4" w:space="0" w:color="auto"/>
            </w:tcBorders>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-32,6</w:t>
            </w:r>
          </w:p>
        </w:tc>
        <w:tc>
          <w:tcPr>
            <w:tcW w:w="850" w:type="dxa"/>
            <w:tcBorders>
              <w:top w:val="single" w:sz="4" w:space="0" w:color="auto"/>
              <w:left w:val="single" w:sz="4" w:space="0" w:color="auto"/>
              <w:bottom w:val="single" w:sz="4" w:space="0" w:color="auto"/>
              <w:right w:val="single" w:sz="4" w:space="0" w:color="auto"/>
            </w:tcBorders>
          </w:tcPr>
          <w:p w:rsidR="00BA0307" w:rsidRPr="00531AEC"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-51,2</w:t>
            </w:r>
          </w:p>
        </w:tc>
      </w:tr>
      <w:tr w:rsidR="00BA0307" w:rsidRPr="00497C8A" w:rsidTr="009D56B8">
        <w:tc>
          <w:tcPr>
            <w:tcW w:w="341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 xml:space="preserve"> - інші оборотні активи</w:t>
            </w:r>
          </w:p>
        </w:tc>
        <w:tc>
          <w:tcPr>
            <w:tcW w:w="90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+432</w:t>
            </w:r>
          </w:p>
        </w:tc>
        <w:tc>
          <w:tcPr>
            <w:tcW w:w="844"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+1,93</w:t>
            </w:r>
          </w:p>
        </w:tc>
        <w:tc>
          <w:tcPr>
            <w:tcW w:w="929" w:type="dxa"/>
            <w:tcBorders>
              <w:top w:val="single" w:sz="4" w:space="0" w:color="auto"/>
              <w:left w:val="single" w:sz="4" w:space="0" w:color="auto"/>
              <w:bottom w:val="single" w:sz="4" w:space="0" w:color="auto"/>
              <w:right w:val="single" w:sz="4" w:space="0" w:color="auto"/>
            </w:tcBorders>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p>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+240</w:t>
            </w:r>
          </w:p>
        </w:tc>
        <w:tc>
          <w:tcPr>
            <w:tcW w:w="866" w:type="dxa"/>
            <w:gridSpan w:val="2"/>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-597</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-2,78</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sz w:val="24"/>
                <w:szCs w:val="24"/>
              </w:rPr>
            </w:pPr>
            <w:r w:rsidRPr="00497C8A">
              <w:rPr>
                <w:rFonts w:ascii="Times New Roman" w:eastAsia="Times New Roman" w:hAnsi="Times New Roman"/>
                <w:sz w:val="24"/>
                <w:szCs w:val="24"/>
              </w:rPr>
              <w:t>-97,55</w:t>
            </w:r>
          </w:p>
        </w:tc>
        <w:tc>
          <w:tcPr>
            <w:tcW w:w="866"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w:t>
            </w:r>
          </w:p>
        </w:tc>
        <w:tc>
          <w:tcPr>
            <w:tcW w:w="866"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+0,06</w:t>
            </w:r>
          </w:p>
        </w:tc>
        <w:tc>
          <w:tcPr>
            <w:tcW w:w="936"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+53,3</w:t>
            </w:r>
          </w:p>
        </w:tc>
        <w:tc>
          <w:tcPr>
            <w:tcW w:w="850"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-87,2</w:t>
            </w:r>
          </w:p>
        </w:tc>
      </w:tr>
      <w:tr w:rsidR="00BA0307" w:rsidRPr="00497C8A" w:rsidTr="009D56B8">
        <w:tc>
          <w:tcPr>
            <w:tcW w:w="341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rPr>
                <w:rFonts w:ascii="Times New Roman" w:hAnsi="Times New Roman"/>
                <w:sz w:val="24"/>
                <w:szCs w:val="24"/>
              </w:rPr>
            </w:pPr>
            <w:r w:rsidRPr="00497C8A">
              <w:rPr>
                <w:rFonts w:ascii="Times New Roman" w:hAnsi="Times New Roman"/>
                <w:sz w:val="24"/>
                <w:szCs w:val="24"/>
              </w:rPr>
              <w:t>Баланс</w:t>
            </w:r>
          </w:p>
        </w:tc>
        <w:tc>
          <w:tcPr>
            <w:tcW w:w="902"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+1 837</w:t>
            </w:r>
          </w:p>
        </w:tc>
        <w:tc>
          <w:tcPr>
            <w:tcW w:w="844"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0,00</w:t>
            </w:r>
          </w:p>
        </w:tc>
        <w:tc>
          <w:tcPr>
            <w:tcW w:w="929" w:type="dxa"/>
            <w:tcBorders>
              <w:top w:val="single" w:sz="4" w:space="0" w:color="auto"/>
              <w:left w:val="single" w:sz="4" w:space="0" w:color="auto"/>
              <w:bottom w:val="single" w:sz="4" w:space="0" w:color="auto"/>
              <w:right w:val="single" w:sz="4" w:space="0" w:color="auto"/>
            </w:tcBorders>
          </w:tcPr>
          <w:p w:rsidR="00BA0307" w:rsidRPr="00497C8A" w:rsidRDefault="00BA0307" w:rsidP="00EC49FE">
            <w:pPr>
              <w:autoSpaceDE w:val="0"/>
              <w:autoSpaceDN w:val="0"/>
              <w:adjustRightInd w:val="0"/>
              <w:spacing w:after="0" w:line="240" w:lineRule="auto"/>
              <w:jc w:val="center"/>
              <w:rPr>
                <w:rFonts w:ascii="Times New Roman" w:hAnsi="Times New Roman"/>
                <w:sz w:val="24"/>
                <w:szCs w:val="24"/>
              </w:rPr>
            </w:pPr>
            <w:r w:rsidRPr="00497C8A">
              <w:rPr>
                <w:rFonts w:ascii="Times New Roman" w:hAnsi="Times New Roman"/>
                <w:sz w:val="24"/>
                <w:szCs w:val="24"/>
              </w:rPr>
              <w:t>+9,36</w:t>
            </w:r>
          </w:p>
        </w:tc>
        <w:tc>
          <w:tcPr>
            <w:tcW w:w="866" w:type="dxa"/>
            <w:gridSpan w:val="2"/>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bCs/>
                <w:sz w:val="24"/>
                <w:szCs w:val="24"/>
              </w:rPr>
            </w:pPr>
            <w:r w:rsidRPr="00497C8A">
              <w:rPr>
                <w:rFonts w:ascii="Times New Roman" w:eastAsia="Times New Roman" w:hAnsi="Times New Roman"/>
                <w:bCs/>
                <w:sz w:val="24"/>
                <w:szCs w:val="24"/>
              </w:rPr>
              <w:t>-1524</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bCs/>
                <w:sz w:val="24"/>
                <w:szCs w:val="24"/>
              </w:rPr>
            </w:pPr>
            <w:r w:rsidRPr="00497C8A">
              <w:rPr>
                <w:rFonts w:ascii="Times New Roman" w:eastAsia="Times New Roman" w:hAnsi="Times New Roman"/>
                <w:bCs/>
                <w:sz w:val="24"/>
                <w:szCs w:val="24"/>
              </w:rPr>
              <w:t>0,00</w:t>
            </w:r>
          </w:p>
        </w:tc>
        <w:tc>
          <w:tcPr>
            <w:tcW w:w="866" w:type="dxa"/>
            <w:tcBorders>
              <w:top w:val="single" w:sz="4" w:space="0" w:color="auto"/>
              <w:left w:val="single" w:sz="4" w:space="0" w:color="auto"/>
              <w:bottom w:val="single" w:sz="4" w:space="0" w:color="auto"/>
              <w:right w:val="single" w:sz="4" w:space="0" w:color="auto"/>
            </w:tcBorders>
            <w:vAlign w:val="center"/>
          </w:tcPr>
          <w:p w:rsidR="00BA0307" w:rsidRPr="00497C8A" w:rsidRDefault="00BA0307" w:rsidP="00EC49FE">
            <w:pPr>
              <w:spacing w:after="0" w:line="240" w:lineRule="auto"/>
              <w:jc w:val="center"/>
              <w:rPr>
                <w:rFonts w:ascii="Times New Roman" w:eastAsia="Times New Roman" w:hAnsi="Times New Roman"/>
                <w:bCs/>
                <w:sz w:val="24"/>
                <w:szCs w:val="24"/>
              </w:rPr>
            </w:pPr>
            <w:r w:rsidRPr="00497C8A">
              <w:rPr>
                <w:rFonts w:ascii="Times New Roman" w:eastAsia="Times New Roman" w:hAnsi="Times New Roman"/>
                <w:bCs/>
                <w:sz w:val="24"/>
                <w:szCs w:val="24"/>
              </w:rPr>
              <w:t>-7,10</w:t>
            </w:r>
          </w:p>
        </w:tc>
        <w:tc>
          <w:tcPr>
            <w:tcW w:w="866"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-706</w:t>
            </w:r>
          </w:p>
        </w:tc>
        <w:tc>
          <w:tcPr>
            <w:tcW w:w="866" w:type="dxa"/>
            <w:tcBorders>
              <w:top w:val="single" w:sz="4" w:space="0" w:color="auto"/>
              <w:left w:val="single" w:sz="4" w:space="0" w:color="auto"/>
              <w:bottom w:val="single" w:sz="4" w:space="0" w:color="auto"/>
              <w:right w:val="single" w:sz="4" w:space="0" w:color="auto"/>
            </w:tcBorders>
          </w:tcPr>
          <w:p w:rsidR="00BA0307" w:rsidRPr="00497C8A" w:rsidRDefault="00BA0307" w:rsidP="00EC49FE">
            <w:pPr>
              <w:spacing w:after="0" w:line="240" w:lineRule="auto"/>
              <w:jc w:val="center"/>
              <w:rPr>
                <w:rFonts w:ascii="Times New Roman" w:eastAsia="Times New Roman" w:hAnsi="Times New Roman"/>
                <w:bCs/>
                <w:sz w:val="24"/>
                <w:szCs w:val="24"/>
              </w:rPr>
            </w:pPr>
            <w:r w:rsidRPr="00497C8A">
              <w:rPr>
                <w:rFonts w:ascii="Times New Roman" w:eastAsia="Times New Roman" w:hAnsi="Times New Roman"/>
                <w:bCs/>
                <w:sz w:val="24"/>
                <w:szCs w:val="24"/>
              </w:rPr>
              <w:t>0,00</w:t>
            </w:r>
          </w:p>
        </w:tc>
        <w:tc>
          <w:tcPr>
            <w:tcW w:w="936"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-3,5</w:t>
            </w:r>
          </w:p>
        </w:tc>
        <w:tc>
          <w:tcPr>
            <w:tcW w:w="850" w:type="dxa"/>
            <w:tcBorders>
              <w:top w:val="single" w:sz="4" w:space="0" w:color="auto"/>
              <w:left w:val="single" w:sz="4" w:space="0" w:color="auto"/>
              <w:bottom w:val="single" w:sz="4" w:space="0" w:color="auto"/>
              <w:right w:val="single" w:sz="4" w:space="0" w:color="auto"/>
            </w:tcBorders>
          </w:tcPr>
          <w:p w:rsidR="00BA0307" w:rsidRPr="003C68DF" w:rsidRDefault="00BA0307" w:rsidP="00EC49FE">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-2</w:t>
            </w:r>
          </w:p>
        </w:tc>
      </w:tr>
    </w:tbl>
    <w:p w:rsidR="009D56B8" w:rsidRPr="00454EFB" w:rsidRDefault="009D56B8" w:rsidP="009D56B8">
      <w:pPr>
        <w:spacing w:after="0" w:line="360" w:lineRule="auto"/>
        <w:ind w:left="708" w:firstLine="708"/>
        <w:jc w:val="both"/>
        <w:rPr>
          <w:rFonts w:ascii="Times New Roman" w:hAnsi="Times New Roman"/>
          <w:i/>
          <w:sz w:val="24"/>
          <w:szCs w:val="24"/>
          <w:lang w:val="uk-UA" w:eastAsia="ru-RU"/>
        </w:rPr>
      </w:pPr>
      <w:r w:rsidRPr="00454EFB">
        <w:rPr>
          <w:rFonts w:ascii="Times New Roman" w:hAnsi="Times New Roman"/>
          <w:i/>
          <w:sz w:val="24"/>
          <w:szCs w:val="24"/>
          <w:lang w:val="uk-UA" w:eastAsia="ru-RU"/>
        </w:rPr>
        <w:t>Джерело: Розраховано  автором на основі фінансової звітності ПрАТ «Санта Україна» за 2017-2020 рр.</w:t>
      </w:r>
    </w:p>
    <w:p w:rsidR="009D56B8" w:rsidRPr="00454EFB" w:rsidRDefault="009D56B8" w:rsidP="009D56B8">
      <w:pPr>
        <w:widowControl w:val="0"/>
        <w:autoSpaceDE w:val="0"/>
        <w:autoSpaceDN w:val="0"/>
        <w:adjustRightInd w:val="0"/>
        <w:rPr>
          <w:rFonts w:ascii="Times New Roman CYR" w:hAnsi="Times New Roman CYR" w:cs="Times New Roman CYR"/>
          <w:i/>
          <w:sz w:val="24"/>
          <w:szCs w:val="24"/>
          <w:lang w:val="uk-UA"/>
        </w:rPr>
      </w:pPr>
    </w:p>
    <w:p w:rsidR="00BA0307" w:rsidRDefault="00BA0307" w:rsidP="007E4115">
      <w:pPr>
        <w:spacing w:after="0" w:line="360" w:lineRule="auto"/>
        <w:jc w:val="both"/>
        <w:rPr>
          <w:rFonts w:ascii="Times New Roman" w:hAnsi="Times New Roman"/>
          <w:sz w:val="28"/>
          <w:szCs w:val="28"/>
          <w:lang w:val="uk-UA" w:eastAsia="ru-RU"/>
        </w:rPr>
        <w:sectPr w:rsidR="00BA0307" w:rsidSect="00BA0307">
          <w:footerReference w:type="default" r:id="rId9"/>
          <w:pgSz w:w="16838" w:h="11906" w:orient="landscape"/>
          <w:pgMar w:top="851" w:right="1134" w:bottom="1701" w:left="1134" w:header="709" w:footer="709" w:gutter="0"/>
          <w:pgNumType w:start="5"/>
          <w:cols w:space="708"/>
          <w:docGrid w:linePitch="360"/>
        </w:sectPr>
      </w:pPr>
    </w:p>
    <w:p w:rsidR="00B90F94" w:rsidRDefault="00B90F94">
      <w:pPr>
        <w:spacing w:after="0" w:line="240" w:lineRule="auto"/>
        <w:rPr>
          <w:lang w:val="uk-UA" w:eastAsia="ru-RU"/>
        </w:rPr>
      </w:pPr>
    </w:p>
    <w:p w:rsidR="00B942B5" w:rsidRDefault="00B942B5" w:rsidP="006E6D52">
      <w:pPr>
        <w:jc w:val="center"/>
        <w:rPr>
          <w:lang w:val="uk-UA" w:eastAsia="ru-RU"/>
        </w:rPr>
      </w:pPr>
      <w:r>
        <w:rPr>
          <w:noProof/>
          <w:lang w:eastAsia="ru-RU"/>
        </w:rPr>
        <w:drawing>
          <wp:inline distT="0" distB="0" distL="0" distR="0">
            <wp:extent cx="5101590" cy="2704699"/>
            <wp:effectExtent l="19050" t="0" r="22860" b="401"/>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942B5" w:rsidRPr="006E6D52" w:rsidRDefault="00B942B5" w:rsidP="00D84B83">
      <w:pPr>
        <w:tabs>
          <w:tab w:val="left" w:pos="1319"/>
        </w:tabs>
        <w:spacing w:after="0" w:line="360" w:lineRule="auto"/>
        <w:ind w:firstLine="709"/>
        <w:jc w:val="center"/>
        <w:rPr>
          <w:rFonts w:ascii="Times New Roman" w:hAnsi="Times New Roman"/>
          <w:sz w:val="28"/>
          <w:szCs w:val="28"/>
          <w:lang w:val="uk-UA" w:eastAsia="ru-RU"/>
        </w:rPr>
      </w:pPr>
      <w:r w:rsidRPr="006E6D52">
        <w:rPr>
          <w:rFonts w:ascii="Times New Roman" w:hAnsi="Times New Roman"/>
          <w:sz w:val="28"/>
          <w:szCs w:val="28"/>
          <w:lang w:val="uk-UA" w:eastAsia="ru-RU"/>
        </w:rPr>
        <w:t>Рис. 2.</w:t>
      </w:r>
      <w:r w:rsidR="003D0C18">
        <w:rPr>
          <w:rFonts w:ascii="Times New Roman" w:hAnsi="Times New Roman"/>
          <w:sz w:val="28"/>
          <w:szCs w:val="28"/>
          <w:lang w:val="uk-UA" w:eastAsia="ru-RU"/>
        </w:rPr>
        <w:t>4</w:t>
      </w:r>
      <w:r w:rsidRPr="006E6D52">
        <w:rPr>
          <w:rFonts w:ascii="Times New Roman" w:hAnsi="Times New Roman"/>
          <w:sz w:val="28"/>
          <w:szCs w:val="28"/>
          <w:lang w:val="uk-UA" w:eastAsia="ru-RU"/>
        </w:rPr>
        <w:t>. Структура активів ПрАТ «Санта Україна» у 2017-2020 рр.</w:t>
      </w:r>
    </w:p>
    <w:p w:rsidR="00B942B5" w:rsidRPr="00454EFB" w:rsidRDefault="00B942B5" w:rsidP="00B942B5">
      <w:pPr>
        <w:jc w:val="both"/>
        <w:rPr>
          <w:rFonts w:ascii="Times New Roman" w:hAnsi="Times New Roman"/>
          <w:i/>
          <w:sz w:val="24"/>
          <w:szCs w:val="24"/>
          <w:lang w:val="uk-UA" w:eastAsia="ru-RU"/>
        </w:rPr>
      </w:pPr>
      <w:r w:rsidRPr="006E6D52">
        <w:rPr>
          <w:rFonts w:ascii="Times New Roman" w:hAnsi="Times New Roman"/>
          <w:sz w:val="28"/>
          <w:szCs w:val="28"/>
          <w:lang w:val="uk-UA" w:eastAsia="ru-RU"/>
        </w:rPr>
        <w:tab/>
      </w:r>
      <w:r w:rsidRPr="00454EFB">
        <w:rPr>
          <w:rFonts w:ascii="Times New Roman" w:hAnsi="Times New Roman"/>
          <w:i/>
          <w:sz w:val="24"/>
          <w:szCs w:val="24"/>
          <w:lang w:val="uk-UA" w:eastAsia="ru-RU"/>
        </w:rPr>
        <w:t>Джерело: Побудовано  автором на основі даних табл.2.</w:t>
      </w:r>
      <w:r w:rsidR="003D0C18">
        <w:rPr>
          <w:rFonts w:ascii="Times New Roman" w:hAnsi="Times New Roman"/>
          <w:i/>
          <w:sz w:val="24"/>
          <w:szCs w:val="24"/>
          <w:lang w:val="uk-UA" w:eastAsia="ru-RU"/>
        </w:rPr>
        <w:t>2</w:t>
      </w:r>
      <w:r w:rsidRPr="00454EFB">
        <w:rPr>
          <w:rFonts w:ascii="Times New Roman" w:hAnsi="Times New Roman"/>
          <w:i/>
          <w:sz w:val="24"/>
          <w:szCs w:val="24"/>
          <w:lang w:val="uk-UA" w:eastAsia="ru-RU"/>
        </w:rPr>
        <w:t>.</w:t>
      </w:r>
    </w:p>
    <w:p w:rsidR="006E6D52" w:rsidRDefault="006E6D52" w:rsidP="006E6D52">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r>
    </w:p>
    <w:p w:rsidR="006E6D52" w:rsidRDefault="006E6D52" w:rsidP="006E6D52">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t>В структурі необоротних активів спостерігаємо основні засоби та нематеріальні активи (рис.2.</w:t>
      </w:r>
      <w:r w:rsidR="003D0C18">
        <w:rPr>
          <w:rFonts w:ascii="Times New Roman" w:hAnsi="Times New Roman"/>
          <w:sz w:val="28"/>
          <w:szCs w:val="28"/>
          <w:lang w:val="uk-UA" w:eastAsia="ru-RU"/>
        </w:rPr>
        <w:t>5</w:t>
      </w:r>
      <w:r>
        <w:rPr>
          <w:rFonts w:ascii="Times New Roman" w:hAnsi="Times New Roman"/>
          <w:sz w:val="28"/>
          <w:szCs w:val="28"/>
          <w:lang w:val="uk-UA" w:eastAsia="ru-RU"/>
        </w:rPr>
        <w:t>).</w:t>
      </w:r>
    </w:p>
    <w:p w:rsidR="006E6D52" w:rsidRDefault="006E6D52" w:rsidP="006E6D52">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eastAsia="ru-RU"/>
        </w:rPr>
        <w:drawing>
          <wp:inline distT="0" distB="0" distL="0" distR="0">
            <wp:extent cx="4854809" cy="2223436"/>
            <wp:effectExtent l="19050" t="0" r="21991" b="5414"/>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E6D52" w:rsidRPr="006E6D52" w:rsidRDefault="006E6D52" w:rsidP="00D84B83">
      <w:pPr>
        <w:tabs>
          <w:tab w:val="left" w:pos="1319"/>
        </w:tabs>
        <w:spacing w:after="0" w:line="360" w:lineRule="auto"/>
        <w:ind w:firstLine="709"/>
        <w:jc w:val="center"/>
        <w:rPr>
          <w:rFonts w:ascii="Times New Roman" w:hAnsi="Times New Roman"/>
          <w:sz w:val="28"/>
          <w:szCs w:val="28"/>
          <w:lang w:val="uk-UA" w:eastAsia="ru-RU"/>
        </w:rPr>
      </w:pPr>
      <w:r w:rsidRPr="006E6D52">
        <w:rPr>
          <w:rFonts w:ascii="Times New Roman" w:hAnsi="Times New Roman"/>
          <w:sz w:val="28"/>
          <w:szCs w:val="28"/>
          <w:lang w:val="uk-UA" w:eastAsia="ru-RU"/>
        </w:rPr>
        <w:t>Рис. 2.</w:t>
      </w:r>
      <w:r w:rsidR="003D0C18">
        <w:rPr>
          <w:rFonts w:ascii="Times New Roman" w:hAnsi="Times New Roman"/>
          <w:sz w:val="28"/>
          <w:szCs w:val="28"/>
          <w:lang w:val="uk-UA" w:eastAsia="ru-RU"/>
        </w:rPr>
        <w:t>5</w:t>
      </w:r>
      <w:r w:rsidRPr="006E6D52">
        <w:rPr>
          <w:rFonts w:ascii="Times New Roman" w:hAnsi="Times New Roman"/>
          <w:sz w:val="28"/>
          <w:szCs w:val="28"/>
          <w:lang w:val="uk-UA" w:eastAsia="ru-RU"/>
        </w:rPr>
        <w:t>. Структура</w:t>
      </w:r>
      <w:r>
        <w:rPr>
          <w:rFonts w:ascii="Times New Roman" w:hAnsi="Times New Roman"/>
          <w:sz w:val="28"/>
          <w:szCs w:val="28"/>
          <w:lang w:val="uk-UA" w:eastAsia="ru-RU"/>
        </w:rPr>
        <w:t xml:space="preserve"> необоротних </w:t>
      </w:r>
      <w:r w:rsidRPr="006E6D52">
        <w:rPr>
          <w:rFonts w:ascii="Times New Roman" w:hAnsi="Times New Roman"/>
          <w:sz w:val="28"/>
          <w:szCs w:val="28"/>
          <w:lang w:val="uk-UA" w:eastAsia="ru-RU"/>
        </w:rPr>
        <w:t xml:space="preserve"> активів ПрАТ «Санта Україна» у 2017-2020 рр.</w:t>
      </w:r>
    </w:p>
    <w:p w:rsidR="006E6D52" w:rsidRPr="00454EFB" w:rsidRDefault="006E6D52" w:rsidP="007E4115">
      <w:pPr>
        <w:spacing w:after="0" w:line="360" w:lineRule="auto"/>
        <w:jc w:val="both"/>
        <w:rPr>
          <w:rFonts w:ascii="Times New Roman" w:hAnsi="Times New Roman"/>
          <w:i/>
          <w:sz w:val="24"/>
          <w:szCs w:val="24"/>
          <w:lang w:val="uk-UA" w:eastAsia="ru-RU"/>
        </w:rPr>
      </w:pPr>
      <w:r w:rsidRPr="006E6D52">
        <w:rPr>
          <w:rFonts w:ascii="Times New Roman" w:hAnsi="Times New Roman"/>
          <w:sz w:val="28"/>
          <w:szCs w:val="28"/>
          <w:lang w:val="uk-UA" w:eastAsia="ru-RU"/>
        </w:rPr>
        <w:tab/>
      </w:r>
      <w:r w:rsidRPr="00454EFB">
        <w:rPr>
          <w:rFonts w:ascii="Times New Roman" w:hAnsi="Times New Roman"/>
          <w:i/>
          <w:sz w:val="24"/>
          <w:szCs w:val="24"/>
          <w:lang w:val="uk-UA" w:eastAsia="ru-RU"/>
        </w:rPr>
        <w:t>Джерело: Побудовано  автором на основі даних табл.2.</w:t>
      </w:r>
      <w:r w:rsidR="003D0C18">
        <w:rPr>
          <w:rFonts w:ascii="Times New Roman" w:hAnsi="Times New Roman"/>
          <w:i/>
          <w:sz w:val="24"/>
          <w:szCs w:val="24"/>
          <w:lang w:val="uk-UA" w:eastAsia="ru-RU"/>
        </w:rPr>
        <w:t>2</w:t>
      </w:r>
      <w:r w:rsidRPr="00454EFB">
        <w:rPr>
          <w:rFonts w:ascii="Times New Roman" w:hAnsi="Times New Roman"/>
          <w:i/>
          <w:sz w:val="24"/>
          <w:szCs w:val="24"/>
          <w:lang w:val="uk-UA" w:eastAsia="ru-RU"/>
        </w:rPr>
        <w:t>.</w:t>
      </w:r>
    </w:p>
    <w:p w:rsidR="007E4115" w:rsidRDefault="007E4115" w:rsidP="007E4115">
      <w:pPr>
        <w:spacing w:after="0" w:line="360" w:lineRule="auto"/>
        <w:jc w:val="both"/>
        <w:rPr>
          <w:rFonts w:ascii="Times New Roman" w:hAnsi="Times New Roman"/>
          <w:sz w:val="28"/>
          <w:szCs w:val="28"/>
          <w:lang w:val="uk-UA" w:eastAsia="ru-RU"/>
        </w:rPr>
      </w:pPr>
    </w:p>
    <w:p w:rsidR="007E4115" w:rsidRPr="006E6D52" w:rsidRDefault="007E4115" w:rsidP="007E4115">
      <w:p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ab/>
        <w:t xml:space="preserve">Стосовно нематеріальних активів, констатуємо значне зростання їх розміру у 2018 році на 5300% порівняно з 2017 роком. У 2019 і наступних </w:t>
      </w:r>
      <w:r>
        <w:rPr>
          <w:rFonts w:ascii="Times New Roman" w:hAnsi="Times New Roman"/>
          <w:sz w:val="28"/>
          <w:szCs w:val="28"/>
          <w:lang w:val="uk-UA" w:eastAsia="ru-RU"/>
        </w:rPr>
        <w:lastRenderedPageBreak/>
        <w:t>роках значення вартості нематеріальних активів поступово зменшується, в середньому в межах 1%, за рахунок їх зносу.</w:t>
      </w:r>
    </w:p>
    <w:p w:rsidR="006E6D52" w:rsidRPr="0099466B" w:rsidRDefault="00A60461" w:rsidP="0099466B">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Залишкова вартість основних засобів протягом досліджуваного періоду значно не коливалася, зміни відбувалися в межах до 10%, то в бік збільшення, то в бік зменшення. Загальний темп приросту основних засобів, за чотири досліджуваних роки, склав 8,2%, за рахунок зменшення та збільшення їх вартості одночасно. </w:t>
      </w:r>
      <w:r w:rsidR="00CF58BE">
        <w:rPr>
          <w:rFonts w:ascii="Times New Roman" w:hAnsi="Times New Roman"/>
          <w:sz w:val="28"/>
          <w:szCs w:val="28"/>
          <w:lang w:val="uk-UA" w:eastAsia="ru-RU"/>
        </w:rPr>
        <w:t>Серед вагомих змін у складі основних засобів за досліджуваний період можна вважати: утеплення покрівлі виробн</w:t>
      </w:r>
      <w:r w:rsidR="00CF58BE" w:rsidRPr="0099466B">
        <w:rPr>
          <w:rFonts w:ascii="Times New Roman" w:hAnsi="Times New Roman"/>
          <w:sz w:val="28"/>
          <w:szCs w:val="28"/>
          <w:lang w:val="uk-UA" w:eastAsia="ru-RU"/>
        </w:rPr>
        <w:t xml:space="preserve">ичого корпусу, </w:t>
      </w:r>
      <w:r w:rsidR="00276503" w:rsidRPr="0099466B">
        <w:rPr>
          <w:rFonts w:ascii="Times New Roman" w:hAnsi="Times New Roman"/>
          <w:sz w:val="28"/>
          <w:szCs w:val="28"/>
          <w:lang w:val="uk-UA" w:eastAsia="ru-RU"/>
        </w:rPr>
        <w:t>асфальтування території,</w:t>
      </w:r>
      <w:r w:rsidR="00CF58BE" w:rsidRPr="0099466B">
        <w:rPr>
          <w:rFonts w:ascii="Times New Roman" w:hAnsi="Times New Roman"/>
          <w:sz w:val="28"/>
          <w:szCs w:val="28"/>
          <w:lang w:val="uk-UA" w:eastAsia="ru-RU"/>
        </w:rPr>
        <w:t xml:space="preserve"> придбання автобусу, плиточне покриття території, поліпшення виробничих будівель, капітальний ремонт автобусу, а також придбання машин та обладнання та списання залишкової вартості основних засобів, нарахування амортизації</w:t>
      </w:r>
      <w:r w:rsidR="00EF35B7" w:rsidRPr="0099466B">
        <w:rPr>
          <w:rFonts w:ascii="Times New Roman" w:hAnsi="Times New Roman"/>
          <w:sz w:val="28"/>
          <w:szCs w:val="28"/>
          <w:lang w:val="uk-UA" w:eastAsia="ru-RU"/>
        </w:rPr>
        <w:t xml:space="preserve"> (табл.2.</w:t>
      </w:r>
      <w:r w:rsidR="003D0C18">
        <w:rPr>
          <w:rFonts w:ascii="Times New Roman" w:hAnsi="Times New Roman"/>
          <w:sz w:val="28"/>
          <w:szCs w:val="28"/>
          <w:lang w:val="uk-UA" w:eastAsia="ru-RU"/>
        </w:rPr>
        <w:t>6</w:t>
      </w:r>
      <w:r w:rsidR="00EF35B7" w:rsidRPr="0099466B">
        <w:rPr>
          <w:rFonts w:ascii="Times New Roman" w:hAnsi="Times New Roman"/>
          <w:sz w:val="28"/>
          <w:szCs w:val="28"/>
          <w:lang w:val="uk-UA" w:eastAsia="ru-RU"/>
        </w:rPr>
        <w:t>)</w:t>
      </w:r>
      <w:r w:rsidR="00CF58BE" w:rsidRPr="0099466B">
        <w:rPr>
          <w:rFonts w:ascii="Times New Roman" w:hAnsi="Times New Roman"/>
          <w:sz w:val="28"/>
          <w:szCs w:val="28"/>
          <w:lang w:val="uk-UA" w:eastAsia="ru-RU"/>
        </w:rPr>
        <w:t xml:space="preserve">. </w:t>
      </w:r>
    </w:p>
    <w:p w:rsidR="0099466B" w:rsidRPr="0099466B" w:rsidRDefault="0099466B" w:rsidP="0099466B">
      <w:pPr>
        <w:widowControl w:val="0"/>
        <w:autoSpaceDE w:val="0"/>
        <w:autoSpaceDN w:val="0"/>
        <w:adjustRightInd w:val="0"/>
        <w:spacing w:after="0" w:line="360" w:lineRule="auto"/>
        <w:ind w:firstLine="709"/>
        <w:jc w:val="both"/>
        <w:rPr>
          <w:rFonts w:ascii="Times New Roman" w:hAnsi="Times New Roman"/>
          <w:sz w:val="28"/>
          <w:szCs w:val="28"/>
          <w:lang w:val="uk-UA"/>
        </w:rPr>
      </w:pPr>
      <w:r w:rsidRPr="0099466B">
        <w:rPr>
          <w:rFonts w:ascii="Times New Roman" w:hAnsi="Times New Roman"/>
          <w:sz w:val="28"/>
          <w:szCs w:val="28"/>
          <w:lang w:val="uk-UA"/>
        </w:rPr>
        <w:t>Розраховані показники ефективності використання основних засобів у ПрАТ «Санта Україна» в 2017-2020 роках показали, що рівень зносу основних засобів дуже високий, і вже сягає 71%.</w:t>
      </w:r>
    </w:p>
    <w:p w:rsidR="0099466B" w:rsidRPr="0099466B" w:rsidRDefault="0099466B" w:rsidP="0099466B">
      <w:pPr>
        <w:widowControl w:val="0"/>
        <w:autoSpaceDE w:val="0"/>
        <w:autoSpaceDN w:val="0"/>
        <w:adjustRightInd w:val="0"/>
        <w:spacing w:after="0" w:line="360" w:lineRule="auto"/>
        <w:ind w:firstLine="709"/>
        <w:jc w:val="both"/>
        <w:rPr>
          <w:rFonts w:ascii="Times New Roman" w:hAnsi="Times New Roman"/>
          <w:sz w:val="28"/>
          <w:szCs w:val="28"/>
          <w:lang w:val="uk-UA"/>
        </w:rPr>
      </w:pPr>
      <w:r w:rsidRPr="0099466B">
        <w:rPr>
          <w:rFonts w:ascii="Times New Roman" w:hAnsi="Times New Roman"/>
          <w:sz w:val="28"/>
          <w:szCs w:val="28"/>
          <w:lang w:val="uk-UA"/>
        </w:rPr>
        <w:t xml:space="preserve">Низьке значення показника оновлення основних засобів, свідчить про застарілість основної їх частини. Найнижчим його рівень був у 2020 році – 6%. </w:t>
      </w:r>
    </w:p>
    <w:p w:rsidR="0099466B" w:rsidRPr="0099466B" w:rsidRDefault="0099466B" w:rsidP="0099466B">
      <w:pPr>
        <w:widowControl w:val="0"/>
        <w:autoSpaceDE w:val="0"/>
        <w:autoSpaceDN w:val="0"/>
        <w:adjustRightInd w:val="0"/>
        <w:spacing w:after="0" w:line="360" w:lineRule="auto"/>
        <w:ind w:firstLine="709"/>
        <w:jc w:val="both"/>
        <w:rPr>
          <w:rFonts w:ascii="Times New Roman" w:hAnsi="Times New Roman"/>
          <w:sz w:val="28"/>
          <w:szCs w:val="28"/>
        </w:rPr>
      </w:pPr>
      <w:r w:rsidRPr="0099466B">
        <w:rPr>
          <w:rFonts w:ascii="Times New Roman" w:hAnsi="Times New Roman"/>
          <w:sz w:val="28"/>
          <w:szCs w:val="28"/>
        </w:rPr>
        <w:t>Показник фондовіддачі щороку зменшується на 9,06% у 2018 році і 14,09% у 2019 році</w:t>
      </w:r>
      <w:r w:rsidRPr="0099466B">
        <w:rPr>
          <w:rFonts w:ascii="Times New Roman" w:hAnsi="Times New Roman"/>
          <w:sz w:val="28"/>
          <w:szCs w:val="28"/>
          <w:lang w:val="uk-UA"/>
        </w:rPr>
        <w:t xml:space="preserve"> і на 20% у 2020 році.</w:t>
      </w:r>
      <w:r w:rsidRPr="0099466B">
        <w:rPr>
          <w:rFonts w:ascii="Times New Roman" w:hAnsi="Times New Roman"/>
          <w:sz w:val="28"/>
          <w:szCs w:val="28"/>
        </w:rPr>
        <w:t xml:space="preserve"> Це </w:t>
      </w:r>
      <w:r w:rsidRPr="0099466B">
        <w:rPr>
          <w:rFonts w:ascii="Times New Roman" w:hAnsi="Times New Roman"/>
          <w:sz w:val="28"/>
          <w:szCs w:val="28"/>
          <w:lang w:val="uk-UA"/>
        </w:rPr>
        <w:t>демонструє</w:t>
      </w:r>
      <w:r w:rsidRPr="0099466B">
        <w:rPr>
          <w:rFonts w:ascii="Times New Roman" w:hAnsi="Times New Roman"/>
          <w:sz w:val="28"/>
          <w:szCs w:val="28"/>
        </w:rPr>
        <w:t xml:space="preserve"> </w:t>
      </w:r>
      <w:r w:rsidRPr="0099466B">
        <w:rPr>
          <w:rFonts w:ascii="Times New Roman" w:hAnsi="Times New Roman"/>
          <w:sz w:val="28"/>
          <w:szCs w:val="28"/>
          <w:lang w:val="uk-UA"/>
        </w:rPr>
        <w:t>зменшення</w:t>
      </w:r>
      <w:r w:rsidRPr="0099466B">
        <w:rPr>
          <w:rFonts w:ascii="Times New Roman" w:hAnsi="Times New Roman"/>
          <w:sz w:val="28"/>
          <w:szCs w:val="28"/>
        </w:rPr>
        <w:t xml:space="preserve"> виробництв</w:t>
      </w:r>
      <w:r w:rsidRPr="0099466B">
        <w:rPr>
          <w:rFonts w:ascii="Times New Roman" w:hAnsi="Times New Roman"/>
          <w:sz w:val="28"/>
          <w:szCs w:val="28"/>
          <w:lang w:val="uk-UA"/>
        </w:rPr>
        <w:t>а</w:t>
      </w:r>
      <w:r w:rsidRPr="0099466B">
        <w:rPr>
          <w:rFonts w:ascii="Times New Roman" w:hAnsi="Times New Roman"/>
          <w:sz w:val="28"/>
          <w:szCs w:val="28"/>
        </w:rPr>
        <w:t xml:space="preserve"> готової продукції на одиницю основних виробничих фондів</w:t>
      </w:r>
      <w:proofErr w:type="gramStart"/>
      <w:r w:rsidRPr="0099466B">
        <w:rPr>
          <w:rFonts w:ascii="Times New Roman" w:hAnsi="Times New Roman"/>
          <w:sz w:val="28"/>
          <w:szCs w:val="28"/>
        </w:rPr>
        <w:t xml:space="preserve"> .</w:t>
      </w:r>
      <w:proofErr w:type="gramEnd"/>
    </w:p>
    <w:p w:rsidR="00B73311" w:rsidRPr="00B73311" w:rsidRDefault="0099466B" w:rsidP="00B73311">
      <w:pPr>
        <w:widowControl w:val="0"/>
        <w:autoSpaceDE w:val="0"/>
        <w:autoSpaceDN w:val="0"/>
        <w:adjustRightInd w:val="0"/>
        <w:spacing w:after="0" w:line="360" w:lineRule="auto"/>
        <w:ind w:firstLine="709"/>
        <w:jc w:val="both"/>
        <w:rPr>
          <w:rFonts w:ascii="Times New Roman" w:hAnsi="Times New Roman"/>
          <w:color w:val="000000"/>
          <w:sz w:val="28"/>
          <w:szCs w:val="28"/>
          <w:lang w:val="uk-UA"/>
        </w:rPr>
      </w:pPr>
      <w:r w:rsidRPr="0099466B">
        <w:rPr>
          <w:rFonts w:ascii="Times New Roman" w:hAnsi="Times New Roman"/>
          <w:sz w:val="28"/>
          <w:szCs w:val="28"/>
        </w:rPr>
        <w:t xml:space="preserve">Якщо говорити про вартість основних засобів, що </w:t>
      </w:r>
      <w:r w:rsidRPr="0099466B">
        <w:rPr>
          <w:rFonts w:ascii="Times New Roman" w:hAnsi="Times New Roman"/>
          <w:color w:val="202122"/>
          <w:sz w:val="28"/>
          <w:szCs w:val="28"/>
        </w:rPr>
        <w:t xml:space="preserve">припадає на одну </w:t>
      </w:r>
      <w:r w:rsidRPr="00D76D0B">
        <w:rPr>
          <w:rFonts w:ascii="Times New Roman" w:hAnsi="Times New Roman"/>
          <w:sz w:val="28"/>
          <w:szCs w:val="28"/>
        </w:rPr>
        <w:t xml:space="preserve">особу промислово-виробничого персоналу на </w:t>
      </w:r>
      <w:proofErr w:type="gramStart"/>
      <w:r w:rsidRPr="00D76D0B">
        <w:rPr>
          <w:rFonts w:ascii="Times New Roman" w:hAnsi="Times New Roman"/>
          <w:sz w:val="28"/>
          <w:szCs w:val="28"/>
        </w:rPr>
        <w:t>п</w:t>
      </w:r>
      <w:proofErr w:type="gramEnd"/>
      <w:r w:rsidRPr="00D76D0B">
        <w:rPr>
          <w:rFonts w:ascii="Times New Roman" w:hAnsi="Times New Roman"/>
          <w:sz w:val="28"/>
          <w:szCs w:val="28"/>
        </w:rPr>
        <w:t>ідприємстві – фондоозброєність, то вона має досить високий рівень і щороку зростає. У 2018 році спостерігаємо її зростання на 5,83%, у 2019 році – на 8,4%</w:t>
      </w:r>
      <w:r w:rsidRPr="00D76D0B">
        <w:rPr>
          <w:rFonts w:ascii="Times New Roman" w:hAnsi="Times New Roman"/>
          <w:sz w:val="28"/>
          <w:szCs w:val="28"/>
          <w:lang w:val="uk-UA"/>
        </w:rPr>
        <w:t xml:space="preserve">, а у 2020 – на 3,2%. </w:t>
      </w:r>
      <w:r w:rsidRPr="00D76D0B">
        <w:rPr>
          <w:rFonts w:ascii="Times New Roman" w:hAnsi="Times New Roman"/>
          <w:sz w:val="28"/>
          <w:szCs w:val="28"/>
        </w:rPr>
        <w:t>Це свідчить про високий рівень технічної оснащеності</w:t>
      </w:r>
      <w:r w:rsidRPr="0099466B">
        <w:rPr>
          <w:rFonts w:ascii="Times New Roman" w:hAnsi="Times New Roman"/>
          <w:color w:val="000000"/>
          <w:sz w:val="28"/>
          <w:szCs w:val="28"/>
        </w:rPr>
        <w:t xml:space="preserve"> праці у </w:t>
      </w:r>
      <w:r w:rsidRPr="0099466B">
        <w:rPr>
          <w:rFonts w:ascii="Times New Roman" w:hAnsi="Times New Roman"/>
          <w:color w:val="000000"/>
          <w:sz w:val="28"/>
          <w:szCs w:val="28"/>
          <w:lang w:val="uk-UA"/>
        </w:rPr>
        <w:t xml:space="preserve">    </w:t>
      </w:r>
      <w:r w:rsidRPr="0099466B">
        <w:rPr>
          <w:rFonts w:ascii="Times New Roman" w:hAnsi="Times New Roman"/>
          <w:color w:val="000000"/>
          <w:sz w:val="28"/>
          <w:szCs w:val="28"/>
        </w:rPr>
        <w:t>ПрАТ «Санта Украї</w:t>
      </w:r>
      <w:proofErr w:type="gramStart"/>
      <w:r w:rsidRPr="0099466B">
        <w:rPr>
          <w:rFonts w:ascii="Times New Roman" w:hAnsi="Times New Roman"/>
          <w:color w:val="000000"/>
          <w:sz w:val="28"/>
          <w:szCs w:val="28"/>
        </w:rPr>
        <w:t>на</w:t>
      </w:r>
      <w:proofErr w:type="gramEnd"/>
      <w:r w:rsidRPr="0099466B">
        <w:rPr>
          <w:rFonts w:ascii="Times New Roman" w:hAnsi="Times New Roman"/>
          <w:color w:val="000000"/>
          <w:sz w:val="28"/>
          <w:szCs w:val="28"/>
        </w:rPr>
        <w:t xml:space="preserve">» </w:t>
      </w:r>
      <w:proofErr w:type="gramStart"/>
      <w:r w:rsidRPr="0099466B">
        <w:rPr>
          <w:rFonts w:ascii="Times New Roman" w:hAnsi="Times New Roman"/>
          <w:color w:val="000000"/>
          <w:sz w:val="28"/>
          <w:szCs w:val="28"/>
        </w:rPr>
        <w:t>та</w:t>
      </w:r>
      <w:proofErr w:type="gramEnd"/>
      <w:r w:rsidRPr="0099466B">
        <w:rPr>
          <w:rFonts w:ascii="Times New Roman" w:hAnsi="Times New Roman"/>
          <w:color w:val="000000"/>
          <w:sz w:val="28"/>
          <w:szCs w:val="28"/>
        </w:rPr>
        <w:t xml:space="preserve"> величину основних виробничих фондів, які використовує один працівник.</w:t>
      </w:r>
      <w:r w:rsidR="00B73311">
        <w:rPr>
          <w:rFonts w:ascii="Times New Roman" w:hAnsi="Times New Roman"/>
          <w:color w:val="000000"/>
          <w:sz w:val="28"/>
          <w:szCs w:val="28"/>
          <w:lang w:val="uk-UA"/>
        </w:rPr>
        <w:t xml:space="preserve"> </w:t>
      </w:r>
      <w:r>
        <w:rPr>
          <w:rFonts w:ascii="Times New Roman" w:hAnsi="Times New Roman"/>
          <w:color w:val="000000"/>
          <w:sz w:val="28"/>
          <w:szCs w:val="28"/>
          <w:lang w:val="uk-UA"/>
        </w:rPr>
        <w:t>Враховуючи збитковий результат діяльності товариства протягом останніх двох років призводить до негативного значення рентабельності основних засобів.</w:t>
      </w:r>
      <w:r w:rsidR="00B73311">
        <w:rPr>
          <w:rFonts w:ascii="Times New Roman" w:hAnsi="Times New Roman"/>
          <w:bCs/>
          <w:sz w:val="28"/>
          <w:szCs w:val="28"/>
          <w:lang w:val="uk-UA"/>
        </w:rPr>
        <w:br w:type="page"/>
      </w:r>
    </w:p>
    <w:p w:rsidR="00B648A5" w:rsidRPr="0099466B" w:rsidRDefault="00B648A5" w:rsidP="00192FC4">
      <w:pPr>
        <w:widowControl w:val="0"/>
        <w:autoSpaceDE w:val="0"/>
        <w:autoSpaceDN w:val="0"/>
        <w:adjustRightInd w:val="0"/>
        <w:spacing w:after="0" w:line="360" w:lineRule="auto"/>
        <w:rPr>
          <w:rFonts w:ascii="Times New Roman" w:hAnsi="Times New Roman"/>
          <w:bCs/>
          <w:sz w:val="28"/>
          <w:szCs w:val="28"/>
          <w:lang w:val="uk-UA"/>
        </w:rPr>
        <w:sectPr w:rsidR="00B648A5" w:rsidRPr="0099466B" w:rsidSect="00B90F94">
          <w:footerReference w:type="default" r:id="rId12"/>
          <w:pgSz w:w="11906" w:h="16838"/>
          <w:pgMar w:top="1134" w:right="851" w:bottom="1134" w:left="1701" w:header="709" w:footer="709" w:gutter="0"/>
          <w:pgNumType w:start="44"/>
          <w:cols w:space="708"/>
          <w:docGrid w:linePitch="360"/>
        </w:sectPr>
      </w:pPr>
    </w:p>
    <w:p w:rsidR="00B648A5" w:rsidRDefault="00B648A5" w:rsidP="00EF35B7">
      <w:pPr>
        <w:widowControl w:val="0"/>
        <w:autoSpaceDE w:val="0"/>
        <w:autoSpaceDN w:val="0"/>
        <w:adjustRightInd w:val="0"/>
        <w:spacing w:after="0" w:line="360" w:lineRule="auto"/>
        <w:ind w:firstLine="567"/>
        <w:jc w:val="right"/>
        <w:rPr>
          <w:rFonts w:ascii="Times New Roman" w:hAnsi="Times New Roman"/>
          <w:bCs/>
          <w:sz w:val="28"/>
          <w:szCs w:val="28"/>
          <w:lang w:val="uk-UA"/>
        </w:rPr>
      </w:pPr>
    </w:p>
    <w:p w:rsidR="00EF35B7" w:rsidRPr="00D84B83" w:rsidRDefault="00EF35B7" w:rsidP="00EF35B7">
      <w:pPr>
        <w:widowControl w:val="0"/>
        <w:autoSpaceDE w:val="0"/>
        <w:autoSpaceDN w:val="0"/>
        <w:adjustRightInd w:val="0"/>
        <w:spacing w:after="0" w:line="360" w:lineRule="auto"/>
        <w:ind w:firstLine="567"/>
        <w:jc w:val="right"/>
        <w:rPr>
          <w:rFonts w:ascii="Times New Roman" w:hAnsi="Times New Roman"/>
          <w:bCs/>
          <w:i/>
          <w:sz w:val="28"/>
          <w:szCs w:val="28"/>
          <w:lang w:val="uk-UA"/>
        </w:rPr>
      </w:pPr>
      <w:r w:rsidRPr="00D84B83">
        <w:rPr>
          <w:rFonts w:ascii="Times New Roman" w:hAnsi="Times New Roman"/>
          <w:bCs/>
          <w:i/>
          <w:sz w:val="28"/>
          <w:szCs w:val="28"/>
        </w:rPr>
        <w:t>Таблиця 2.</w:t>
      </w:r>
      <w:r w:rsidR="003D0C18" w:rsidRPr="00D84B83">
        <w:rPr>
          <w:rFonts w:ascii="Times New Roman" w:hAnsi="Times New Roman"/>
          <w:bCs/>
          <w:i/>
          <w:sz w:val="28"/>
          <w:szCs w:val="28"/>
          <w:lang w:val="uk-UA"/>
        </w:rPr>
        <w:t>6</w:t>
      </w:r>
    </w:p>
    <w:p w:rsidR="00EF35B7" w:rsidRPr="00D84B83" w:rsidRDefault="00EF35B7" w:rsidP="00EF35B7">
      <w:pPr>
        <w:widowControl w:val="0"/>
        <w:autoSpaceDE w:val="0"/>
        <w:autoSpaceDN w:val="0"/>
        <w:adjustRightInd w:val="0"/>
        <w:spacing w:after="0" w:line="360" w:lineRule="auto"/>
        <w:ind w:firstLine="567"/>
        <w:jc w:val="center"/>
        <w:rPr>
          <w:rFonts w:ascii="Times New Roman" w:hAnsi="Times New Roman"/>
          <w:b/>
          <w:bCs/>
          <w:sz w:val="28"/>
          <w:szCs w:val="28"/>
          <w:lang w:val="uk-UA"/>
        </w:rPr>
      </w:pPr>
      <w:r w:rsidRPr="00D84B83">
        <w:rPr>
          <w:rFonts w:ascii="Times New Roman" w:hAnsi="Times New Roman"/>
          <w:b/>
          <w:bCs/>
          <w:sz w:val="28"/>
          <w:szCs w:val="28"/>
        </w:rPr>
        <w:t>Інформація про основні засоби ПрАТ «Санта Украї</w:t>
      </w:r>
      <w:proofErr w:type="gramStart"/>
      <w:r w:rsidRPr="00D84B83">
        <w:rPr>
          <w:rFonts w:ascii="Times New Roman" w:hAnsi="Times New Roman"/>
          <w:b/>
          <w:bCs/>
          <w:sz w:val="28"/>
          <w:szCs w:val="28"/>
        </w:rPr>
        <w:t>на</w:t>
      </w:r>
      <w:proofErr w:type="gramEnd"/>
      <w:r w:rsidRPr="00D84B83">
        <w:rPr>
          <w:rFonts w:ascii="Times New Roman" w:hAnsi="Times New Roman"/>
          <w:b/>
          <w:bCs/>
          <w:sz w:val="28"/>
          <w:szCs w:val="28"/>
        </w:rPr>
        <w:t>»</w:t>
      </w:r>
    </w:p>
    <w:tbl>
      <w:tblPr>
        <w:tblpPr w:leftFromText="180" w:rightFromText="180" w:vertAnchor="text" w:horzAnchor="margin" w:tblpY="53"/>
        <w:tblW w:w="14144" w:type="dxa"/>
        <w:tblBorders>
          <w:top w:val="single" w:sz="6" w:space="0" w:color="auto"/>
          <w:left w:val="single" w:sz="6" w:space="0" w:color="auto"/>
          <w:bottom w:val="single" w:sz="6" w:space="0" w:color="auto"/>
          <w:right w:val="single" w:sz="6" w:space="0" w:color="auto"/>
        </w:tblBorders>
        <w:tblLayout w:type="fixed"/>
        <w:tblLook w:val="0000"/>
      </w:tblPr>
      <w:tblGrid>
        <w:gridCol w:w="3794"/>
        <w:gridCol w:w="1134"/>
        <w:gridCol w:w="1134"/>
        <w:gridCol w:w="993"/>
        <w:gridCol w:w="1134"/>
        <w:gridCol w:w="992"/>
        <w:gridCol w:w="992"/>
        <w:gridCol w:w="992"/>
        <w:gridCol w:w="993"/>
        <w:gridCol w:w="993"/>
        <w:gridCol w:w="993"/>
      </w:tblGrid>
      <w:tr w:rsidR="00B648A5" w:rsidRPr="00EF35B7" w:rsidTr="00B648A5">
        <w:trPr>
          <w:trHeight w:val="200"/>
        </w:trPr>
        <w:tc>
          <w:tcPr>
            <w:tcW w:w="3794" w:type="dxa"/>
            <w:vMerge w:val="restart"/>
            <w:tcBorders>
              <w:top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roofErr w:type="gramStart"/>
            <w:r w:rsidRPr="00EF35B7">
              <w:rPr>
                <w:rFonts w:ascii="Times New Roman" w:hAnsi="Times New Roman"/>
                <w:sz w:val="24"/>
                <w:szCs w:val="24"/>
              </w:rPr>
              <w:t>Найменування основних засобів</w:t>
            </w:r>
            <w:proofErr w:type="gramEnd"/>
          </w:p>
        </w:tc>
        <w:tc>
          <w:tcPr>
            <w:tcW w:w="4395" w:type="dxa"/>
            <w:gridSpan w:val="4"/>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 xml:space="preserve">Власні основні засоби </w:t>
            </w: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(тис</w:t>
            </w:r>
            <w:proofErr w:type="gramStart"/>
            <w:r w:rsidRPr="00EF35B7">
              <w:rPr>
                <w:rFonts w:ascii="Times New Roman" w:hAnsi="Times New Roman"/>
                <w:sz w:val="24"/>
                <w:szCs w:val="24"/>
              </w:rPr>
              <w:t>.</w:t>
            </w:r>
            <w:proofErr w:type="gramEnd"/>
            <w:r w:rsidRPr="00EF35B7">
              <w:rPr>
                <w:rFonts w:ascii="Times New Roman" w:hAnsi="Times New Roman"/>
                <w:sz w:val="24"/>
                <w:szCs w:val="24"/>
              </w:rPr>
              <w:t xml:space="preserve"> </w:t>
            </w:r>
            <w:proofErr w:type="gramStart"/>
            <w:r w:rsidRPr="00EF35B7">
              <w:rPr>
                <w:rFonts w:ascii="Times New Roman" w:hAnsi="Times New Roman"/>
                <w:sz w:val="24"/>
                <w:szCs w:val="24"/>
              </w:rPr>
              <w:t>г</w:t>
            </w:r>
            <w:proofErr w:type="gramEnd"/>
            <w:r w:rsidRPr="00EF35B7">
              <w:rPr>
                <w:rFonts w:ascii="Times New Roman" w:hAnsi="Times New Roman"/>
                <w:sz w:val="24"/>
                <w:szCs w:val="24"/>
              </w:rPr>
              <w:t>рн)</w:t>
            </w:r>
          </w:p>
        </w:tc>
        <w:tc>
          <w:tcPr>
            <w:tcW w:w="5955" w:type="dxa"/>
            <w:gridSpan w:val="6"/>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Зміни</w:t>
            </w:r>
          </w:p>
        </w:tc>
      </w:tr>
      <w:tr w:rsidR="00B648A5" w:rsidRPr="00EF35B7" w:rsidTr="00B648A5">
        <w:trPr>
          <w:trHeight w:val="395"/>
        </w:trPr>
        <w:tc>
          <w:tcPr>
            <w:tcW w:w="3794" w:type="dxa"/>
            <w:vMerge/>
            <w:tcBorders>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
        </w:tc>
        <w:tc>
          <w:tcPr>
            <w:tcW w:w="1134" w:type="dxa"/>
            <w:vMerge w:val="restart"/>
            <w:tcBorders>
              <w:top w:val="single" w:sz="6" w:space="0" w:color="auto"/>
              <w:left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2017</w:t>
            </w:r>
          </w:p>
        </w:tc>
        <w:tc>
          <w:tcPr>
            <w:tcW w:w="1134" w:type="dxa"/>
            <w:vMerge w:val="restart"/>
            <w:tcBorders>
              <w:top w:val="single" w:sz="6" w:space="0" w:color="auto"/>
              <w:left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2018</w:t>
            </w:r>
          </w:p>
        </w:tc>
        <w:tc>
          <w:tcPr>
            <w:tcW w:w="993" w:type="dxa"/>
            <w:vMerge w:val="restart"/>
            <w:tcBorders>
              <w:top w:val="single" w:sz="6" w:space="0" w:color="auto"/>
              <w:left w:val="single" w:sz="6" w:space="0" w:color="auto"/>
              <w:right w:val="single" w:sz="4"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2019</w:t>
            </w:r>
          </w:p>
        </w:tc>
        <w:tc>
          <w:tcPr>
            <w:tcW w:w="1134" w:type="dxa"/>
            <w:vMerge w:val="restart"/>
            <w:tcBorders>
              <w:top w:val="single" w:sz="6" w:space="0" w:color="auto"/>
              <w:left w:val="single" w:sz="6" w:space="0" w:color="auto"/>
              <w:right w:val="single" w:sz="6" w:space="0" w:color="auto"/>
            </w:tcBorders>
          </w:tcPr>
          <w:p w:rsid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984" w:type="dxa"/>
            <w:gridSpan w:val="2"/>
            <w:tcBorders>
              <w:top w:val="single" w:sz="6" w:space="0" w:color="auto"/>
              <w:left w:val="single" w:sz="6" w:space="0" w:color="auto"/>
              <w:bottom w:val="single" w:sz="4"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2018/2017</w:t>
            </w:r>
          </w:p>
        </w:tc>
        <w:tc>
          <w:tcPr>
            <w:tcW w:w="1985" w:type="dxa"/>
            <w:gridSpan w:val="2"/>
            <w:tcBorders>
              <w:top w:val="single" w:sz="6" w:space="0" w:color="auto"/>
              <w:left w:val="single" w:sz="6" w:space="0" w:color="auto"/>
              <w:bottom w:val="single" w:sz="4"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2019/2018</w:t>
            </w:r>
          </w:p>
        </w:tc>
        <w:tc>
          <w:tcPr>
            <w:tcW w:w="1986" w:type="dxa"/>
            <w:gridSpan w:val="2"/>
            <w:tcBorders>
              <w:top w:val="single" w:sz="6" w:space="0" w:color="auto"/>
              <w:left w:val="single" w:sz="6" w:space="0" w:color="auto"/>
              <w:bottom w:val="single" w:sz="4" w:space="0" w:color="auto"/>
              <w:right w:val="single" w:sz="4" w:space="0" w:color="auto"/>
            </w:tcBorders>
          </w:tcPr>
          <w:p w:rsidR="00B648A5" w:rsidRPr="00B648A5" w:rsidRDefault="00B648A5" w:rsidP="00B648A5">
            <w:pPr>
              <w:widowControl w:val="0"/>
              <w:autoSpaceDE w:val="0"/>
              <w:autoSpaceDN w:val="0"/>
              <w:adjustRightInd w:val="0"/>
              <w:spacing w:after="0" w:line="240" w:lineRule="auto"/>
              <w:jc w:val="center"/>
              <w:rPr>
                <w:rFonts w:ascii="Times New Roman" w:hAnsi="Times New Roman"/>
                <w:sz w:val="24"/>
                <w:szCs w:val="24"/>
                <w:lang w:val="uk-UA"/>
              </w:rPr>
            </w:pPr>
            <w:r w:rsidRPr="00EF35B7">
              <w:rPr>
                <w:rFonts w:ascii="Times New Roman" w:hAnsi="Times New Roman"/>
                <w:sz w:val="24"/>
                <w:szCs w:val="24"/>
              </w:rPr>
              <w:t>20</w:t>
            </w:r>
            <w:r>
              <w:rPr>
                <w:rFonts w:ascii="Times New Roman" w:hAnsi="Times New Roman"/>
                <w:sz w:val="24"/>
                <w:szCs w:val="24"/>
                <w:lang w:val="uk-UA"/>
              </w:rPr>
              <w:t>20</w:t>
            </w:r>
            <w:r w:rsidRPr="00EF35B7">
              <w:rPr>
                <w:rFonts w:ascii="Times New Roman" w:hAnsi="Times New Roman"/>
                <w:sz w:val="24"/>
                <w:szCs w:val="24"/>
              </w:rPr>
              <w:t>/201</w:t>
            </w:r>
            <w:r>
              <w:rPr>
                <w:rFonts w:ascii="Times New Roman" w:hAnsi="Times New Roman"/>
                <w:sz w:val="24"/>
                <w:szCs w:val="24"/>
                <w:lang w:val="uk-UA"/>
              </w:rPr>
              <w:t>9</w:t>
            </w:r>
          </w:p>
        </w:tc>
      </w:tr>
      <w:tr w:rsidR="00C53346" w:rsidRPr="00EF35B7" w:rsidTr="00B648A5">
        <w:trPr>
          <w:trHeight w:val="302"/>
        </w:trPr>
        <w:tc>
          <w:tcPr>
            <w:tcW w:w="3794" w:type="dxa"/>
            <w:vMerge/>
            <w:tcBorders>
              <w:bottom w:val="single" w:sz="6" w:space="0" w:color="auto"/>
              <w:right w:val="single" w:sz="6" w:space="0" w:color="auto"/>
            </w:tcBorders>
            <w:vAlign w:val="center"/>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p>
        </w:tc>
        <w:tc>
          <w:tcPr>
            <w:tcW w:w="1134" w:type="dxa"/>
            <w:vMerge/>
            <w:tcBorders>
              <w:left w:val="single" w:sz="6" w:space="0" w:color="auto"/>
              <w:bottom w:val="single" w:sz="6" w:space="0" w:color="auto"/>
              <w:right w:val="single" w:sz="6" w:space="0" w:color="auto"/>
            </w:tcBorders>
            <w:vAlign w:val="center"/>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p>
        </w:tc>
        <w:tc>
          <w:tcPr>
            <w:tcW w:w="1134" w:type="dxa"/>
            <w:vMerge/>
            <w:tcBorders>
              <w:left w:val="single" w:sz="6" w:space="0" w:color="auto"/>
              <w:bottom w:val="single" w:sz="6" w:space="0" w:color="auto"/>
              <w:right w:val="single" w:sz="6" w:space="0" w:color="auto"/>
            </w:tcBorders>
            <w:vAlign w:val="center"/>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p>
        </w:tc>
        <w:tc>
          <w:tcPr>
            <w:tcW w:w="993" w:type="dxa"/>
            <w:vMerge/>
            <w:tcBorders>
              <w:left w:val="single" w:sz="6" w:space="0" w:color="auto"/>
              <w:bottom w:val="single" w:sz="6" w:space="0" w:color="auto"/>
              <w:right w:val="single" w:sz="4" w:space="0" w:color="auto"/>
            </w:tcBorders>
            <w:vAlign w:val="center"/>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p>
        </w:tc>
        <w:tc>
          <w:tcPr>
            <w:tcW w:w="1134" w:type="dxa"/>
            <w:vMerge/>
            <w:tcBorders>
              <w:left w:val="single" w:sz="6" w:space="0" w:color="auto"/>
              <w:bottom w:val="single" w:sz="6" w:space="0" w:color="auto"/>
              <w:right w:val="single" w:sz="6"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p>
        </w:tc>
        <w:tc>
          <w:tcPr>
            <w:tcW w:w="992" w:type="dxa"/>
            <w:tcBorders>
              <w:top w:val="single" w:sz="4" w:space="0" w:color="auto"/>
              <w:left w:val="single" w:sz="6"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 -</w:t>
            </w:r>
          </w:p>
        </w:tc>
        <w:tc>
          <w:tcPr>
            <w:tcW w:w="992" w:type="dxa"/>
            <w:tcBorders>
              <w:top w:val="single" w:sz="4" w:space="0" w:color="auto"/>
              <w:left w:val="single" w:sz="4"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2" w:type="dxa"/>
            <w:tcBorders>
              <w:top w:val="single" w:sz="4" w:space="0" w:color="auto"/>
              <w:left w:val="single" w:sz="6"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 -</w:t>
            </w:r>
          </w:p>
        </w:tc>
        <w:tc>
          <w:tcPr>
            <w:tcW w:w="993" w:type="dxa"/>
            <w:tcBorders>
              <w:top w:val="single" w:sz="4" w:space="0" w:color="auto"/>
              <w:left w:val="single" w:sz="4"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3" w:type="dxa"/>
            <w:tcBorders>
              <w:top w:val="single" w:sz="4" w:space="0" w:color="auto"/>
              <w:left w:val="single" w:sz="4"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 -</w:t>
            </w:r>
          </w:p>
        </w:tc>
        <w:tc>
          <w:tcPr>
            <w:tcW w:w="993" w:type="dxa"/>
            <w:tcBorders>
              <w:top w:val="single" w:sz="4" w:space="0" w:color="auto"/>
              <w:left w:val="single" w:sz="4" w:space="0" w:color="auto"/>
              <w:bottom w:val="single" w:sz="6" w:space="0" w:color="auto"/>
              <w:right w:val="single" w:sz="4" w:space="0" w:color="auto"/>
            </w:tcBorders>
          </w:tcPr>
          <w:p w:rsidR="00C53346" w:rsidRPr="00EF35B7" w:rsidRDefault="00C53346" w:rsidP="00C53346">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r>
      <w:tr w:rsidR="00B648A5" w:rsidRPr="00EF35B7" w:rsidTr="00B648A5">
        <w:trPr>
          <w:trHeight w:val="117"/>
        </w:trPr>
        <w:tc>
          <w:tcPr>
            <w:tcW w:w="3794" w:type="dxa"/>
            <w:tcBorders>
              <w:top w:val="single" w:sz="6" w:space="0" w:color="auto"/>
              <w:bottom w:val="single" w:sz="6" w:space="0" w:color="auto"/>
              <w:right w:val="single" w:sz="6" w:space="0" w:color="auto"/>
            </w:tcBorders>
            <w:vAlign w:val="center"/>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 Виробничого призначення:</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13203</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13972</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15146</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C0655C" w:rsidP="00B648A5">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14282</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+769</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+5,82</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+1174</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B648A5">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+8,4</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B648A5">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-864</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B648A5">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-5,7</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буді</w:t>
            </w:r>
            <w:proofErr w:type="gramStart"/>
            <w:r w:rsidRPr="00EF35B7">
              <w:rPr>
                <w:rFonts w:ascii="Times New Roman" w:hAnsi="Times New Roman"/>
                <w:sz w:val="24"/>
                <w:szCs w:val="24"/>
              </w:rPr>
              <w:t>вл</w:t>
            </w:r>
            <w:proofErr w:type="gramEnd"/>
            <w:r w:rsidRPr="00EF35B7">
              <w:rPr>
                <w:rFonts w:ascii="Times New Roman" w:hAnsi="Times New Roman"/>
                <w:sz w:val="24"/>
                <w:szCs w:val="24"/>
              </w:rPr>
              <w:t>і та споруди</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12047</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12872</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12232</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B648A5" w:rsidP="00C0655C">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12</w:t>
            </w:r>
            <w:r w:rsidR="00C0655C">
              <w:rPr>
                <w:rFonts w:ascii="Times New Roman" w:hAnsi="Times New Roman"/>
                <w:sz w:val="24"/>
                <w:szCs w:val="24"/>
                <w:lang w:val="uk-UA"/>
              </w:rPr>
              <w:t>227</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+825</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+6,85</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-640</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-4,98</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машини та обладнання</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1081</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1 042</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908</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980</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-39</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-3,6</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-134</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-12,86</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+72</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+7,9</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транспортні засоби</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34</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23</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1976</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1050</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-11</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-32,35</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+1953</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+9765</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-926</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-46,86</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інші</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41</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35</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30</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-6</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-14,63</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-14,29</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-16,7</w:t>
            </w:r>
          </w:p>
        </w:tc>
      </w:tr>
      <w:tr w:rsidR="00B1318C" w:rsidRPr="00EF35B7" w:rsidTr="00B648A5">
        <w:trPr>
          <w:trHeight w:val="200"/>
        </w:trPr>
        <w:tc>
          <w:tcPr>
            <w:tcW w:w="3794" w:type="dxa"/>
            <w:tcBorders>
              <w:top w:val="single" w:sz="6" w:space="0" w:color="auto"/>
              <w:bottom w:val="single" w:sz="6" w:space="0" w:color="auto"/>
              <w:right w:val="single" w:sz="6" w:space="0" w:color="auto"/>
            </w:tcBorders>
            <w:vAlign w:val="center"/>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Усього</w:t>
            </w:r>
          </w:p>
        </w:tc>
        <w:tc>
          <w:tcPr>
            <w:tcW w:w="1134" w:type="dxa"/>
            <w:tcBorders>
              <w:top w:val="single" w:sz="6" w:space="0" w:color="auto"/>
              <w:left w:val="single" w:sz="6" w:space="0" w:color="auto"/>
              <w:bottom w:val="single" w:sz="6" w:space="0" w:color="auto"/>
              <w:right w:val="single" w:sz="6" w:space="0" w:color="auto"/>
            </w:tcBorders>
            <w:vAlign w:val="center"/>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13203</w:t>
            </w:r>
          </w:p>
        </w:tc>
        <w:tc>
          <w:tcPr>
            <w:tcW w:w="1134" w:type="dxa"/>
            <w:tcBorders>
              <w:top w:val="single" w:sz="6" w:space="0" w:color="auto"/>
              <w:left w:val="single" w:sz="6" w:space="0" w:color="auto"/>
              <w:bottom w:val="single" w:sz="6" w:space="0" w:color="auto"/>
              <w:right w:val="single" w:sz="6" w:space="0" w:color="auto"/>
            </w:tcBorders>
            <w:vAlign w:val="center"/>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13 972</w:t>
            </w:r>
          </w:p>
        </w:tc>
        <w:tc>
          <w:tcPr>
            <w:tcW w:w="993" w:type="dxa"/>
            <w:tcBorders>
              <w:top w:val="single" w:sz="6" w:space="0" w:color="auto"/>
              <w:left w:val="single" w:sz="6" w:space="0" w:color="auto"/>
              <w:bottom w:val="single" w:sz="6" w:space="0" w:color="auto"/>
              <w:right w:val="single" w:sz="6" w:space="0" w:color="auto"/>
            </w:tcBorders>
            <w:vAlign w:val="center"/>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15146</w:t>
            </w:r>
          </w:p>
        </w:tc>
        <w:tc>
          <w:tcPr>
            <w:tcW w:w="1134" w:type="dxa"/>
            <w:tcBorders>
              <w:top w:val="single" w:sz="6" w:space="0" w:color="auto"/>
              <w:left w:val="single" w:sz="6" w:space="0" w:color="auto"/>
              <w:bottom w:val="single" w:sz="6" w:space="0" w:color="auto"/>
              <w:right w:val="single" w:sz="6" w:space="0" w:color="auto"/>
            </w:tcBorders>
          </w:tcPr>
          <w:p w:rsidR="00B1318C" w:rsidRPr="00B648A5" w:rsidRDefault="00B1318C" w:rsidP="00B1318C">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14282</w:t>
            </w:r>
          </w:p>
        </w:tc>
        <w:tc>
          <w:tcPr>
            <w:tcW w:w="992" w:type="dxa"/>
            <w:tcBorders>
              <w:top w:val="single" w:sz="6" w:space="0" w:color="auto"/>
              <w:left w:val="single" w:sz="6" w:space="0" w:color="auto"/>
              <w:bottom w:val="single" w:sz="6" w:space="0" w:color="auto"/>
              <w:right w:val="single" w:sz="4" w:space="0" w:color="auto"/>
            </w:tcBorders>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+769</w:t>
            </w:r>
          </w:p>
        </w:tc>
        <w:tc>
          <w:tcPr>
            <w:tcW w:w="992" w:type="dxa"/>
            <w:tcBorders>
              <w:top w:val="single" w:sz="6" w:space="0" w:color="auto"/>
              <w:left w:val="single" w:sz="4" w:space="0" w:color="auto"/>
              <w:bottom w:val="single" w:sz="6" w:space="0" w:color="auto"/>
              <w:right w:val="single" w:sz="6" w:space="0" w:color="auto"/>
            </w:tcBorders>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+5,82</w:t>
            </w:r>
          </w:p>
        </w:tc>
        <w:tc>
          <w:tcPr>
            <w:tcW w:w="992" w:type="dxa"/>
            <w:tcBorders>
              <w:top w:val="single" w:sz="6" w:space="0" w:color="auto"/>
              <w:left w:val="single" w:sz="6" w:space="0" w:color="auto"/>
              <w:bottom w:val="single" w:sz="6" w:space="0" w:color="auto"/>
              <w:right w:val="single" w:sz="4" w:space="0" w:color="auto"/>
            </w:tcBorders>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+1174</w:t>
            </w:r>
          </w:p>
        </w:tc>
        <w:tc>
          <w:tcPr>
            <w:tcW w:w="993" w:type="dxa"/>
            <w:tcBorders>
              <w:top w:val="single" w:sz="6" w:space="0" w:color="auto"/>
              <w:left w:val="single" w:sz="4" w:space="0" w:color="auto"/>
              <w:bottom w:val="single" w:sz="6" w:space="0" w:color="auto"/>
              <w:right w:val="single" w:sz="6" w:space="0" w:color="auto"/>
            </w:tcBorders>
          </w:tcPr>
          <w:p w:rsidR="00B1318C" w:rsidRPr="00EF35B7" w:rsidRDefault="00B1318C" w:rsidP="00B1318C">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+8,4</w:t>
            </w:r>
          </w:p>
        </w:tc>
        <w:tc>
          <w:tcPr>
            <w:tcW w:w="993" w:type="dxa"/>
            <w:tcBorders>
              <w:top w:val="single" w:sz="6" w:space="0" w:color="auto"/>
              <w:left w:val="single" w:sz="4" w:space="0" w:color="auto"/>
              <w:bottom w:val="single" w:sz="6" w:space="0" w:color="auto"/>
              <w:right w:val="single" w:sz="6" w:space="0" w:color="auto"/>
            </w:tcBorders>
          </w:tcPr>
          <w:p w:rsidR="00B1318C" w:rsidRPr="00B1318C" w:rsidRDefault="00B1318C" w:rsidP="00B1318C">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-864</w:t>
            </w:r>
          </w:p>
        </w:tc>
        <w:tc>
          <w:tcPr>
            <w:tcW w:w="993" w:type="dxa"/>
            <w:tcBorders>
              <w:top w:val="single" w:sz="6" w:space="0" w:color="auto"/>
              <w:left w:val="single" w:sz="4" w:space="0" w:color="auto"/>
              <w:bottom w:val="single" w:sz="6" w:space="0" w:color="auto"/>
              <w:right w:val="single" w:sz="6" w:space="0" w:color="auto"/>
            </w:tcBorders>
          </w:tcPr>
          <w:p w:rsidR="00B1318C" w:rsidRPr="00B1318C" w:rsidRDefault="00B1318C" w:rsidP="00B1318C">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-5,7</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Нарахований знос, тис</w:t>
            </w:r>
            <w:proofErr w:type="gramStart"/>
            <w:r w:rsidRPr="00EF35B7">
              <w:rPr>
                <w:rFonts w:ascii="Times New Roman" w:hAnsi="Times New Roman"/>
                <w:sz w:val="24"/>
                <w:szCs w:val="24"/>
              </w:rPr>
              <w:t>.г</w:t>
            </w:r>
            <w:proofErr w:type="gramEnd"/>
            <w:r w:rsidRPr="00EF35B7">
              <w:rPr>
                <w:rFonts w:ascii="Times New Roman" w:hAnsi="Times New Roman"/>
                <w:sz w:val="24"/>
                <w:szCs w:val="24"/>
              </w:rPr>
              <w:t>рн</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31978</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33134</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34216</w:t>
            </w:r>
          </w:p>
        </w:tc>
        <w:tc>
          <w:tcPr>
            <w:tcW w:w="1134" w:type="dxa"/>
            <w:tcBorders>
              <w:top w:val="single" w:sz="6" w:space="0" w:color="auto"/>
              <w:left w:val="single" w:sz="6" w:space="0" w:color="auto"/>
              <w:bottom w:val="single" w:sz="6" w:space="0" w:color="auto"/>
              <w:right w:val="single" w:sz="6" w:space="0" w:color="auto"/>
            </w:tcBorders>
          </w:tcPr>
          <w:p w:rsidR="00B648A5" w:rsidRP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35569</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+1156</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+3,61</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+1082</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3,27</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+1353</w:t>
            </w:r>
          </w:p>
        </w:tc>
        <w:tc>
          <w:tcPr>
            <w:tcW w:w="993" w:type="dxa"/>
            <w:tcBorders>
              <w:top w:val="single" w:sz="6" w:space="0" w:color="auto"/>
              <w:left w:val="single" w:sz="4" w:space="0" w:color="auto"/>
              <w:bottom w:val="single" w:sz="6" w:space="0" w:color="auto"/>
              <w:right w:val="single" w:sz="6" w:space="0" w:color="auto"/>
            </w:tcBorders>
          </w:tcPr>
          <w:p w:rsidR="00B648A5" w:rsidRPr="00B1318C" w:rsidRDefault="00B1318C"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+3,95</w:t>
            </w:r>
          </w:p>
        </w:tc>
      </w:tr>
      <w:tr w:rsidR="00B648A5" w:rsidRPr="00EF35B7" w:rsidTr="00B648A5">
        <w:trPr>
          <w:trHeight w:val="200"/>
        </w:trPr>
        <w:tc>
          <w:tcPr>
            <w:tcW w:w="12158" w:type="dxa"/>
            <w:gridSpan w:val="9"/>
            <w:tcBorders>
              <w:top w:val="single" w:sz="6"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roofErr w:type="gramStart"/>
            <w:r w:rsidRPr="00EF35B7">
              <w:rPr>
                <w:rFonts w:ascii="Times New Roman" w:hAnsi="Times New Roman"/>
                <w:sz w:val="24"/>
                <w:szCs w:val="24"/>
              </w:rPr>
              <w:t>Показники ефективності використання основних засобів</w:t>
            </w:r>
            <w:proofErr w:type="gramEnd"/>
          </w:p>
        </w:tc>
        <w:tc>
          <w:tcPr>
            <w:tcW w:w="993" w:type="dxa"/>
            <w:tcBorders>
              <w:top w:val="single" w:sz="6"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
        </w:tc>
        <w:tc>
          <w:tcPr>
            <w:tcW w:w="993" w:type="dxa"/>
            <w:tcBorders>
              <w:top w:val="single" w:sz="6"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Коефіцієнт зносу, %</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70,8</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70,3</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69,3</w:t>
            </w:r>
          </w:p>
        </w:tc>
        <w:tc>
          <w:tcPr>
            <w:tcW w:w="1134" w:type="dxa"/>
            <w:tcBorders>
              <w:top w:val="single" w:sz="6" w:space="0" w:color="auto"/>
              <w:left w:val="single" w:sz="6" w:space="0" w:color="auto"/>
              <w:bottom w:val="single" w:sz="6" w:space="0" w:color="auto"/>
              <w:right w:val="single" w:sz="6" w:space="0" w:color="auto"/>
            </w:tcBorders>
          </w:tcPr>
          <w:p w:rsidR="00B648A5" w:rsidRPr="00870DF2" w:rsidRDefault="00870DF2"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71,35</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-0,5</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-0,7</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-1,4</w:t>
            </w:r>
          </w:p>
        </w:tc>
        <w:tc>
          <w:tcPr>
            <w:tcW w:w="993" w:type="dxa"/>
            <w:tcBorders>
              <w:top w:val="single" w:sz="6" w:space="0" w:color="auto"/>
              <w:left w:val="single" w:sz="4" w:space="0" w:color="auto"/>
              <w:bottom w:val="single" w:sz="6" w:space="0" w:color="auto"/>
              <w:right w:val="single" w:sz="6" w:space="0" w:color="auto"/>
            </w:tcBorders>
          </w:tcPr>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+2,05</w:t>
            </w:r>
          </w:p>
        </w:tc>
        <w:tc>
          <w:tcPr>
            <w:tcW w:w="993" w:type="dxa"/>
            <w:tcBorders>
              <w:top w:val="single" w:sz="6" w:space="0" w:color="auto"/>
              <w:left w:val="single" w:sz="4" w:space="0" w:color="auto"/>
              <w:bottom w:val="single" w:sz="6" w:space="0" w:color="auto"/>
              <w:right w:val="single" w:sz="6" w:space="0" w:color="auto"/>
            </w:tcBorders>
          </w:tcPr>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roofErr w:type="gramStart"/>
            <w:r w:rsidRPr="00EF35B7">
              <w:rPr>
                <w:rFonts w:ascii="Times New Roman" w:hAnsi="Times New Roman"/>
                <w:sz w:val="24"/>
                <w:szCs w:val="24"/>
              </w:rPr>
              <w:t>Ступiнь використання основних засобів, %</w:t>
            </w:r>
            <w:proofErr w:type="gramEnd"/>
          </w:p>
        </w:tc>
        <w:tc>
          <w:tcPr>
            <w:tcW w:w="1134"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75</w:t>
            </w:r>
          </w:p>
        </w:tc>
        <w:tc>
          <w:tcPr>
            <w:tcW w:w="1134"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75</w:t>
            </w:r>
          </w:p>
        </w:tc>
        <w:tc>
          <w:tcPr>
            <w:tcW w:w="993"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80</w:t>
            </w:r>
          </w:p>
        </w:tc>
        <w:tc>
          <w:tcPr>
            <w:tcW w:w="1134" w:type="dxa"/>
            <w:tcBorders>
              <w:top w:val="single" w:sz="6" w:space="0" w:color="auto"/>
              <w:left w:val="single" w:sz="6" w:space="0" w:color="auto"/>
              <w:bottom w:val="single" w:sz="6" w:space="0" w:color="auto"/>
              <w:right w:val="single" w:sz="6" w:space="0" w:color="auto"/>
            </w:tcBorders>
          </w:tcPr>
          <w:p w:rsid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p>
          <w:p w:rsidR="0011376E" w:rsidRPr="0011376E"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82</w:t>
            </w:r>
          </w:p>
        </w:tc>
        <w:tc>
          <w:tcPr>
            <w:tcW w:w="992" w:type="dxa"/>
            <w:tcBorders>
              <w:top w:val="single" w:sz="6" w:space="0" w:color="auto"/>
              <w:left w:val="single" w:sz="6" w:space="0" w:color="auto"/>
              <w:bottom w:val="single" w:sz="6" w:space="0" w:color="auto"/>
              <w:right w:val="single" w:sz="4"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2" w:type="dxa"/>
            <w:tcBorders>
              <w:top w:val="single" w:sz="6" w:space="0" w:color="auto"/>
              <w:left w:val="single" w:sz="4"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2" w:type="dxa"/>
            <w:tcBorders>
              <w:top w:val="single" w:sz="6" w:space="0" w:color="auto"/>
              <w:left w:val="single" w:sz="6" w:space="0" w:color="auto"/>
              <w:bottom w:val="single" w:sz="6" w:space="0" w:color="auto"/>
              <w:right w:val="single" w:sz="4"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w:t>
            </w:r>
          </w:p>
        </w:tc>
        <w:tc>
          <w:tcPr>
            <w:tcW w:w="993" w:type="dxa"/>
            <w:tcBorders>
              <w:top w:val="single" w:sz="6" w:space="0" w:color="auto"/>
              <w:left w:val="single" w:sz="4"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+6,25</w:t>
            </w:r>
          </w:p>
        </w:tc>
        <w:tc>
          <w:tcPr>
            <w:tcW w:w="993" w:type="dxa"/>
            <w:tcBorders>
              <w:top w:val="single" w:sz="6" w:space="0" w:color="auto"/>
              <w:left w:val="single" w:sz="4" w:space="0" w:color="auto"/>
              <w:bottom w:val="single" w:sz="6" w:space="0" w:color="auto"/>
              <w:right w:val="single" w:sz="6" w:space="0" w:color="auto"/>
            </w:tcBorders>
          </w:tcPr>
          <w:p w:rsid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p>
          <w:p w:rsidR="00C22C73"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993" w:type="dxa"/>
            <w:tcBorders>
              <w:top w:val="single" w:sz="6" w:space="0" w:color="auto"/>
              <w:left w:val="single" w:sz="4"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+2,5</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roofErr w:type="gramStart"/>
            <w:r w:rsidRPr="00EF35B7">
              <w:rPr>
                <w:rFonts w:ascii="Times New Roman" w:hAnsi="Times New Roman"/>
                <w:sz w:val="24"/>
                <w:szCs w:val="24"/>
              </w:rPr>
              <w:t>Коефіцієнт оновлення основних засобів</w:t>
            </w:r>
            <w:proofErr w:type="gramEnd"/>
          </w:p>
        </w:tc>
        <w:tc>
          <w:tcPr>
            <w:tcW w:w="1134"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1134"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0,1</w:t>
            </w:r>
          </w:p>
        </w:tc>
        <w:tc>
          <w:tcPr>
            <w:tcW w:w="993" w:type="dxa"/>
            <w:tcBorders>
              <w:top w:val="single" w:sz="6" w:space="0" w:color="auto"/>
              <w:left w:val="single" w:sz="6" w:space="0" w:color="auto"/>
              <w:bottom w:val="single" w:sz="6" w:space="0" w:color="auto"/>
              <w:right w:val="single" w:sz="6" w:space="0" w:color="auto"/>
            </w:tcBorders>
            <w:vAlign w:val="center"/>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0,1</w:t>
            </w:r>
          </w:p>
        </w:tc>
        <w:tc>
          <w:tcPr>
            <w:tcW w:w="1134" w:type="dxa"/>
            <w:tcBorders>
              <w:top w:val="single" w:sz="6" w:space="0" w:color="auto"/>
              <w:left w:val="single" w:sz="6"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0,06</w:t>
            </w:r>
          </w:p>
        </w:tc>
        <w:tc>
          <w:tcPr>
            <w:tcW w:w="992" w:type="dxa"/>
            <w:tcBorders>
              <w:top w:val="single" w:sz="6" w:space="0" w:color="auto"/>
              <w:left w:val="single" w:sz="6" w:space="0" w:color="auto"/>
              <w:bottom w:val="single" w:sz="6" w:space="0" w:color="auto"/>
              <w:right w:val="single" w:sz="4"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+0,1</w:t>
            </w:r>
          </w:p>
        </w:tc>
        <w:tc>
          <w:tcPr>
            <w:tcW w:w="992" w:type="dxa"/>
            <w:tcBorders>
              <w:top w:val="single" w:sz="6" w:space="0" w:color="auto"/>
              <w:left w:val="single" w:sz="4"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992" w:type="dxa"/>
            <w:tcBorders>
              <w:top w:val="single" w:sz="6" w:space="0" w:color="auto"/>
              <w:left w:val="single" w:sz="6" w:space="0" w:color="auto"/>
              <w:bottom w:val="single" w:sz="6" w:space="0" w:color="auto"/>
              <w:right w:val="single" w:sz="4"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3" w:type="dxa"/>
            <w:tcBorders>
              <w:top w:val="single" w:sz="6" w:space="0" w:color="auto"/>
              <w:left w:val="single" w:sz="4" w:space="0" w:color="auto"/>
              <w:bottom w:val="single" w:sz="6" w:space="0" w:color="auto"/>
              <w:right w:val="single" w:sz="6" w:space="0" w:color="auto"/>
            </w:tcBorders>
          </w:tcPr>
          <w:p w:rsid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p>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w:t>
            </w:r>
          </w:p>
        </w:tc>
        <w:tc>
          <w:tcPr>
            <w:tcW w:w="993" w:type="dxa"/>
            <w:tcBorders>
              <w:top w:val="single" w:sz="6" w:space="0" w:color="auto"/>
              <w:left w:val="single" w:sz="4" w:space="0" w:color="auto"/>
              <w:bottom w:val="single" w:sz="6" w:space="0" w:color="auto"/>
              <w:right w:val="single" w:sz="6" w:space="0" w:color="auto"/>
            </w:tcBorders>
          </w:tcPr>
          <w:p w:rsid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p>
          <w:p w:rsidR="00C22C73"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c>
          <w:tcPr>
            <w:tcW w:w="993" w:type="dxa"/>
            <w:tcBorders>
              <w:top w:val="single" w:sz="6" w:space="0" w:color="auto"/>
              <w:left w:val="single" w:sz="4" w:space="0" w:color="auto"/>
              <w:bottom w:val="single" w:sz="6" w:space="0" w:color="auto"/>
              <w:right w:val="single" w:sz="6" w:space="0" w:color="auto"/>
            </w:tcBorders>
          </w:tcPr>
          <w:p w:rsidR="00B648A5" w:rsidRDefault="00B648A5" w:rsidP="00EF35B7">
            <w:pPr>
              <w:widowControl w:val="0"/>
              <w:autoSpaceDE w:val="0"/>
              <w:autoSpaceDN w:val="0"/>
              <w:adjustRightInd w:val="0"/>
              <w:spacing w:after="0" w:line="240" w:lineRule="auto"/>
              <w:jc w:val="center"/>
              <w:rPr>
                <w:rFonts w:ascii="Times New Roman" w:hAnsi="Times New Roman"/>
                <w:sz w:val="24"/>
                <w:szCs w:val="24"/>
                <w:lang w:val="uk-UA"/>
              </w:rPr>
            </w:pPr>
          </w:p>
          <w:p w:rsidR="00C22C73"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Фондовіддача</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3,2</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spacing w:after="0" w:line="240" w:lineRule="auto"/>
              <w:jc w:val="center"/>
              <w:rPr>
                <w:rFonts w:ascii="Times New Roman" w:hAnsi="Times New Roman"/>
                <w:sz w:val="24"/>
                <w:szCs w:val="24"/>
              </w:rPr>
            </w:pPr>
            <w:r w:rsidRPr="00EF35B7">
              <w:rPr>
                <w:rFonts w:ascii="Times New Roman" w:hAnsi="Times New Roman"/>
                <w:sz w:val="24"/>
                <w:szCs w:val="24"/>
              </w:rPr>
              <w:t>2,91</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spacing w:after="0" w:line="240" w:lineRule="auto"/>
              <w:jc w:val="center"/>
              <w:rPr>
                <w:rFonts w:ascii="Times New Roman" w:hAnsi="Times New Roman"/>
                <w:sz w:val="24"/>
                <w:szCs w:val="24"/>
              </w:rPr>
            </w:pPr>
            <w:r w:rsidRPr="00EF35B7">
              <w:rPr>
                <w:rFonts w:ascii="Times New Roman" w:hAnsi="Times New Roman"/>
                <w:sz w:val="24"/>
                <w:szCs w:val="24"/>
              </w:rPr>
              <w:t>2,50</w:t>
            </w:r>
          </w:p>
        </w:tc>
        <w:tc>
          <w:tcPr>
            <w:tcW w:w="1134" w:type="dxa"/>
            <w:tcBorders>
              <w:top w:val="single" w:sz="6" w:space="0" w:color="auto"/>
              <w:left w:val="single" w:sz="6" w:space="0" w:color="auto"/>
              <w:bottom w:val="single" w:sz="6" w:space="0" w:color="auto"/>
              <w:right w:val="single" w:sz="6" w:space="0" w:color="auto"/>
            </w:tcBorders>
          </w:tcPr>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-0,29</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-9,06</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-0,41</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-14,09</w:t>
            </w:r>
          </w:p>
        </w:tc>
        <w:tc>
          <w:tcPr>
            <w:tcW w:w="993" w:type="dxa"/>
            <w:tcBorders>
              <w:top w:val="single" w:sz="6" w:space="0" w:color="auto"/>
              <w:left w:val="single" w:sz="4" w:space="0" w:color="auto"/>
              <w:bottom w:val="single" w:sz="6" w:space="0" w:color="auto"/>
              <w:right w:val="single" w:sz="6" w:space="0" w:color="auto"/>
            </w:tcBorders>
          </w:tcPr>
          <w:p w:rsidR="00B648A5" w:rsidRPr="000252CA" w:rsidRDefault="000252CA"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-0,5</w:t>
            </w:r>
          </w:p>
        </w:tc>
        <w:tc>
          <w:tcPr>
            <w:tcW w:w="993" w:type="dxa"/>
            <w:tcBorders>
              <w:top w:val="single" w:sz="6" w:space="0" w:color="auto"/>
              <w:left w:val="single" w:sz="4" w:space="0" w:color="auto"/>
              <w:bottom w:val="single" w:sz="6" w:space="0" w:color="auto"/>
              <w:right w:val="single" w:sz="6" w:space="0" w:color="auto"/>
            </w:tcBorders>
          </w:tcPr>
          <w:p w:rsidR="00B648A5" w:rsidRPr="000252CA" w:rsidRDefault="000252CA"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Фондоозброєність</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47,15</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49,9</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54,09</w:t>
            </w:r>
          </w:p>
        </w:tc>
        <w:tc>
          <w:tcPr>
            <w:tcW w:w="1134" w:type="dxa"/>
            <w:tcBorders>
              <w:top w:val="single" w:sz="6" w:space="0" w:color="auto"/>
              <w:left w:val="single" w:sz="6" w:space="0" w:color="auto"/>
              <w:bottom w:val="single" w:sz="6" w:space="0" w:color="auto"/>
              <w:right w:val="single" w:sz="6" w:space="0" w:color="auto"/>
            </w:tcBorders>
          </w:tcPr>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55,8</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+2,75</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+5,83</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+4,19</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+8,4</w:t>
            </w:r>
          </w:p>
        </w:tc>
        <w:tc>
          <w:tcPr>
            <w:tcW w:w="993" w:type="dxa"/>
            <w:tcBorders>
              <w:top w:val="single" w:sz="6" w:space="0" w:color="auto"/>
              <w:left w:val="single" w:sz="4" w:space="0" w:color="auto"/>
              <w:bottom w:val="single" w:sz="6" w:space="0" w:color="auto"/>
              <w:right w:val="single" w:sz="6" w:space="0" w:color="auto"/>
            </w:tcBorders>
          </w:tcPr>
          <w:p w:rsidR="00B648A5" w:rsidRPr="000252CA" w:rsidRDefault="000252CA"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+1,71</w:t>
            </w:r>
          </w:p>
        </w:tc>
        <w:tc>
          <w:tcPr>
            <w:tcW w:w="993" w:type="dxa"/>
            <w:tcBorders>
              <w:top w:val="single" w:sz="6" w:space="0" w:color="auto"/>
              <w:left w:val="single" w:sz="4" w:space="0" w:color="auto"/>
              <w:bottom w:val="single" w:sz="6" w:space="0" w:color="auto"/>
              <w:right w:val="single" w:sz="6" w:space="0" w:color="auto"/>
            </w:tcBorders>
          </w:tcPr>
          <w:p w:rsidR="00B648A5" w:rsidRPr="000252CA" w:rsidRDefault="000252CA"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r>
      <w:tr w:rsidR="00B648A5" w:rsidRPr="00EF35B7" w:rsidTr="00B648A5">
        <w:trPr>
          <w:trHeight w:val="200"/>
        </w:trPr>
        <w:tc>
          <w:tcPr>
            <w:tcW w:w="3794" w:type="dxa"/>
            <w:tcBorders>
              <w:top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proofErr w:type="gramStart"/>
            <w:r w:rsidRPr="00EF35B7">
              <w:rPr>
                <w:rFonts w:ascii="Times New Roman" w:hAnsi="Times New Roman"/>
                <w:sz w:val="24"/>
                <w:szCs w:val="24"/>
              </w:rPr>
              <w:t>Рентабельність основних засобів</w:t>
            </w:r>
            <w:proofErr w:type="gramEnd"/>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1,5</w:t>
            </w:r>
          </w:p>
        </w:tc>
        <w:tc>
          <w:tcPr>
            <w:tcW w:w="1134"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0,2</w:t>
            </w:r>
          </w:p>
        </w:tc>
        <w:tc>
          <w:tcPr>
            <w:tcW w:w="993" w:type="dxa"/>
            <w:tcBorders>
              <w:top w:val="single" w:sz="6" w:space="0" w:color="auto"/>
              <w:left w:val="single" w:sz="6" w:space="0" w:color="auto"/>
              <w:bottom w:val="single" w:sz="6" w:space="0" w:color="auto"/>
              <w:right w:val="single" w:sz="6" w:space="0" w:color="auto"/>
            </w:tcBorders>
            <w:vAlign w:val="center"/>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-10</w:t>
            </w:r>
          </w:p>
        </w:tc>
        <w:tc>
          <w:tcPr>
            <w:tcW w:w="1134" w:type="dxa"/>
            <w:tcBorders>
              <w:top w:val="single" w:sz="6" w:space="0" w:color="auto"/>
              <w:left w:val="single" w:sz="6" w:space="0" w:color="auto"/>
              <w:bottom w:val="single" w:sz="6" w:space="0" w:color="auto"/>
              <w:right w:val="single" w:sz="6" w:space="0" w:color="auto"/>
            </w:tcBorders>
          </w:tcPr>
          <w:p w:rsidR="00B648A5" w:rsidRPr="00C22C73" w:rsidRDefault="00C22C73"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-1,3</w:t>
            </w:r>
          </w:p>
        </w:tc>
        <w:tc>
          <w:tcPr>
            <w:tcW w:w="992"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-86,67</w:t>
            </w:r>
          </w:p>
        </w:tc>
        <w:tc>
          <w:tcPr>
            <w:tcW w:w="992" w:type="dxa"/>
            <w:tcBorders>
              <w:top w:val="single" w:sz="6" w:space="0" w:color="auto"/>
              <w:left w:val="single" w:sz="6" w:space="0" w:color="auto"/>
              <w:bottom w:val="single" w:sz="6" w:space="0" w:color="auto"/>
              <w:right w:val="single" w:sz="4"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-10,2</w:t>
            </w:r>
          </w:p>
        </w:tc>
        <w:tc>
          <w:tcPr>
            <w:tcW w:w="993" w:type="dxa"/>
            <w:tcBorders>
              <w:top w:val="single" w:sz="6" w:space="0" w:color="auto"/>
              <w:left w:val="single" w:sz="4" w:space="0" w:color="auto"/>
              <w:bottom w:val="single" w:sz="6" w:space="0" w:color="auto"/>
              <w:right w:val="single" w:sz="6" w:space="0" w:color="auto"/>
            </w:tcBorders>
          </w:tcPr>
          <w:p w:rsidR="00B648A5" w:rsidRPr="00EF35B7" w:rsidRDefault="00B648A5" w:rsidP="00EF35B7">
            <w:pPr>
              <w:widowControl w:val="0"/>
              <w:autoSpaceDE w:val="0"/>
              <w:autoSpaceDN w:val="0"/>
              <w:adjustRightInd w:val="0"/>
              <w:spacing w:after="0" w:line="240" w:lineRule="auto"/>
              <w:jc w:val="center"/>
              <w:rPr>
                <w:rFonts w:ascii="Times New Roman" w:hAnsi="Times New Roman"/>
                <w:sz w:val="24"/>
                <w:szCs w:val="24"/>
              </w:rPr>
            </w:pPr>
            <w:r w:rsidRPr="00EF35B7">
              <w:rPr>
                <w:rFonts w:ascii="Times New Roman" w:hAnsi="Times New Roman"/>
                <w:sz w:val="24"/>
                <w:szCs w:val="24"/>
              </w:rPr>
              <w:t>-5100</w:t>
            </w:r>
          </w:p>
        </w:tc>
        <w:tc>
          <w:tcPr>
            <w:tcW w:w="993" w:type="dxa"/>
            <w:tcBorders>
              <w:top w:val="single" w:sz="6" w:space="0" w:color="auto"/>
              <w:left w:val="single" w:sz="4" w:space="0" w:color="auto"/>
              <w:bottom w:val="single" w:sz="6" w:space="0" w:color="auto"/>
              <w:right w:val="single" w:sz="6" w:space="0" w:color="auto"/>
            </w:tcBorders>
          </w:tcPr>
          <w:p w:rsidR="00B648A5" w:rsidRPr="00DE6484" w:rsidRDefault="00DE6484"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993" w:type="dxa"/>
            <w:tcBorders>
              <w:top w:val="single" w:sz="6" w:space="0" w:color="auto"/>
              <w:left w:val="single" w:sz="4" w:space="0" w:color="auto"/>
              <w:bottom w:val="single" w:sz="6" w:space="0" w:color="auto"/>
              <w:right w:val="single" w:sz="6" w:space="0" w:color="auto"/>
            </w:tcBorders>
          </w:tcPr>
          <w:p w:rsidR="00B648A5" w:rsidRPr="00DE6484" w:rsidRDefault="00DE6484" w:rsidP="00EF35B7">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r>
    </w:tbl>
    <w:p w:rsidR="00C53346" w:rsidRPr="00454EFB" w:rsidRDefault="00C53346" w:rsidP="00C53346">
      <w:pPr>
        <w:spacing w:after="0" w:line="360" w:lineRule="auto"/>
        <w:ind w:firstLine="708"/>
        <w:jc w:val="both"/>
        <w:rPr>
          <w:rFonts w:ascii="Times New Roman" w:hAnsi="Times New Roman"/>
          <w:i/>
          <w:sz w:val="24"/>
          <w:szCs w:val="24"/>
          <w:lang w:val="uk-UA" w:eastAsia="ru-RU"/>
        </w:rPr>
      </w:pPr>
      <w:r w:rsidRPr="00454EFB">
        <w:rPr>
          <w:rFonts w:ascii="Times New Roman" w:hAnsi="Times New Roman"/>
          <w:i/>
          <w:sz w:val="24"/>
          <w:szCs w:val="24"/>
          <w:lang w:val="uk-UA" w:eastAsia="ru-RU"/>
        </w:rPr>
        <w:t>Джерело: Розраховано  автором на основі Аудиторських висновків ПрАТ «Санта Україна» за 2017-2020 рр.</w:t>
      </w:r>
    </w:p>
    <w:p w:rsidR="00EF35B7" w:rsidRPr="00C53346" w:rsidRDefault="00EF35B7" w:rsidP="00EF35B7">
      <w:pPr>
        <w:widowControl w:val="0"/>
        <w:autoSpaceDE w:val="0"/>
        <w:autoSpaceDN w:val="0"/>
        <w:adjustRightInd w:val="0"/>
        <w:rPr>
          <w:rFonts w:ascii="Times New Roman CYR" w:hAnsi="Times New Roman CYR" w:cs="Times New Roman CYR"/>
          <w:lang w:val="uk-UA"/>
        </w:rPr>
      </w:pPr>
    </w:p>
    <w:p w:rsidR="00EF35B7" w:rsidRDefault="00EF35B7" w:rsidP="00A60461">
      <w:pPr>
        <w:spacing w:after="0" w:line="360" w:lineRule="auto"/>
        <w:ind w:firstLine="709"/>
        <w:jc w:val="both"/>
        <w:rPr>
          <w:rFonts w:ascii="Times New Roman" w:hAnsi="Times New Roman"/>
          <w:sz w:val="28"/>
          <w:szCs w:val="28"/>
          <w:lang w:val="uk-UA" w:eastAsia="ru-RU"/>
        </w:rPr>
      </w:pPr>
    </w:p>
    <w:p w:rsidR="00B648A5" w:rsidRDefault="00B648A5" w:rsidP="00A60461">
      <w:pPr>
        <w:spacing w:after="0" w:line="360" w:lineRule="auto"/>
        <w:ind w:firstLine="709"/>
        <w:jc w:val="both"/>
        <w:rPr>
          <w:rFonts w:ascii="Times New Roman" w:hAnsi="Times New Roman"/>
          <w:sz w:val="28"/>
          <w:szCs w:val="28"/>
          <w:lang w:val="uk-UA" w:eastAsia="ru-RU"/>
        </w:rPr>
        <w:sectPr w:rsidR="00B648A5" w:rsidSect="00B648A5">
          <w:footerReference w:type="default" r:id="rId13"/>
          <w:pgSz w:w="16838" w:h="11906" w:orient="landscape"/>
          <w:pgMar w:top="851" w:right="1134" w:bottom="1701" w:left="1134" w:header="709" w:footer="709" w:gutter="0"/>
          <w:pgNumType w:start="5"/>
          <w:cols w:space="708"/>
          <w:docGrid w:linePitch="360"/>
        </w:sectPr>
      </w:pPr>
    </w:p>
    <w:p w:rsidR="00AC0BBA" w:rsidRDefault="00276503"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lastRenderedPageBreak/>
        <w:t>Що стосується оборотних активів, то до їх складу віднесено: запаси, дебіторську заборгованість, грошові кошти та інші оборотні активи.</w:t>
      </w:r>
      <w:r w:rsidR="00D467C0">
        <w:rPr>
          <w:rFonts w:ascii="Times New Roman" w:hAnsi="Times New Roman"/>
          <w:sz w:val="28"/>
          <w:szCs w:val="28"/>
          <w:lang w:val="uk-UA" w:eastAsia="ru-RU"/>
        </w:rPr>
        <w:t xml:space="preserve"> Як було зазначено вище, оборотні активу складаєть меншу частину в загальній вартості активів, так як підприємство не  має власних оборотних активів – запасів, для здійснення діяльності. Основна діяльність підприємства, близько 9</w:t>
      </w:r>
      <w:r w:rsidR="00204C4F">
        <w:rPr>
          <w:rFonts w:ascii="Times New Roman" w:hAnsi="Times New Roman"/>
          <w:sz w:val="28"/>
          <w:szCs w:val="28"/>
          <w:lang w:val="uk-UA" w:eastAsia="ru-RU"/>
        </w:rPr>
        <w:t>5</w:t>
      </w:r>
      <w:r w:rsidR="00D467C0">
        <w:rPr>
          <w:rFonts w:ascii="Times New Roman" w:hAnsi="Times New Roman"/>
          <w:sz w:val="28"/>
          <w:szCs w:val="28"/>
          <w:lang w:val="uk-UA" w:eastAsia="ru-RU"/>
        </w:rPr>
        <w:t>% щорічно, зосереджена на наданні послуг з переробки іноземної давальницької сировини</w:t>
      </w:r>
      <w:r w:rsidR="00AC0BBA">
        <w:rPr>
          <w:rFonts w:ascii="Times New Roman" w:hAnsi="Times New Roman"/>
          <w:sz w:val="28"/>
          <w:szCs w:val="28"/>
          <w:lang w:val="uk-UA" w:eastAsia="ru-RU"/>
        </w:rPr>
        <w:t xml:space="preserve">. </w:t>
      </w:r>
      <w:r w:rsidR="00204C4F">
        <w:rPr>
          <w:rFonts w:ascii="Times New Roman" w:hAnsi="Times New Roman"/>
          <w:sz w:val="28"/>
          <w:szCs w:val="28"/>
          <w:lang w:val="uk-UA" w:eastAsia="ru-RU"/>
        </w:rPr>
        <w:t>Варто зазначити, що пандемія корона вірусу внесла свої корективи і призвела до різкого зменшення розміру замовлень.</w:t>
      </w:r>
    </w:p>
    <w:p w:rsidR="00276503" w:rsidRDefault="00AC0BBA"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Найпитомішу вагу в загальній вартості оборотних активів </w:t>
      </w:r>
      <w:r w:rsidR="007B5CFB">
        <w:rPr>
          <w:rFonts w:ascii="Times New Roman" w:hAnsi="Times New Roman"/>
          <w:sz w:val="28"/>
          <w:szCs w:val="28"/>
          <w:lang w:val="uk-UA" w:eastAsia="ru-RU"/>
        </w:rPr>
        <w:t xml:space="preserve">               </w:t>
      </w:r>
      <w:r>
        <w:rPr>
          <w:rFonts w:ascii="Times New Roman" w:hAnsi="Times New Roman"/>
          <w:sz w:val="28"/>
          <w:szCs w:val="28"/>
          <w:lang w:val="uk-UA" w:eastAsia="ru-RU"/>
        </w:rPr>
        <w:t>ПрАТ «Санта Україна» займають запаси: від 9 до 17% за досліджуваний період.</w:t>
      </w:r>
      <w:r w:rsidR="00204C4F">
        <w:rPr>
          <w:rFonts w:ascii="Times New Roman" w:hAnsi="Times New Roman"/>
          <w:sz w:val="28"/>
          <w:szCs w:val="28"/>
          <w:lang w:val="uk-UA" w:eastAsia="ru-RU"/>
        </w:rPr>
        <w:t xml:space="preserve"> В загальному</w:t>
      </w:r>
      <w:r w:rsidR="007B5CFB">
        <w:rPr>
          <w:rFonts w:ascii="Times New Roman" w:hAnsi="Times New Roman"/>
          <w:sz w:val="28"/>
          <w:szCs w:val="28"/>
          <w:lang w:val="uk-UA" w:eastAsia="ru-RU"/>
        </w:rPr>
        <w:t>,</w:t>
      </w:r>
      <w:r w:rsidR="00204C4F">
        <w:rPr>
          <w:rFonts w:ascii="Times New Roman" w:hAnsi="Times New Roman"/>
          <w:sz w:val="28"/>
          <w:szCs w:val="28"/>
          <w:lang w:val="uk-UA" w:eastAsia="ru-RU"/>
        </w:rPr>
        <w:t xml:space="preserve"> за чотири роки</w:t>
      </w:r>
      <w:r w:rsidR="00A2127D">
        <w:rPr>
          <w:rFonts w:ascii="Times New Roman" w:hAnsi="Times New Roman"/>
          <w:sz w:val="28"/>
          <w:szCs w:val="28"/>
          <w:lang w:val="uk-UA" w:eastAsia="ru-RU"/>
        </w:rPr>
        <w:t>,</w:t>
      </w:r>
      <w:r w:rsidR="00204C4F">
        <w:rPr>
          <w:rFonts w:ascii="Times New Roman" w:hAnsi="Times New Roman"/>
          <w:sz w:val="28"/>
          <w:szCs w:val="28"/>
          <w:lang w:val="uk-UA" w:eastAsia="ru-RU"/>
        </w:rPr>
        <w:t xml:space="preserve"> темп приросту запасів скла</w:t>
      </w:r>
      <w:r w:rsidR="007B5CFB">
        <w:rPr>
          <w:rFonts w:ascii="Times New Roman" w:hAnsi="Times New Roman"/>
          <w:sz w:val="28"/>
          <w:szCs w:val="28"/>
          <w:lang w:val="uk-UA" w:eastAsia="ru-RU"/>
        </w:rPr>
        <w:t xml:space="preserve">в </w:t>
      </w:r>
      <w:r w:rsidR="00A2127D">
        <w:rPr>
          <w:rFonts w:ascii="Times New Roman" w:hAnsi="Times New Roman"/>
          <w:sz w:val="28"/>
          <w:szCs w:val="28"/>
          <w:lang w:val="uk-UA" w:eastAsia="ru-RU"/>
        </w:rPr>
        <w:t>30,4</w:t>
      </w:r>
      <w:r w:rsidR="00204C4F">
        <w:rPr>
          <w:rFonts w:ascii="Times New Roman" w:hAnsi="Times New Roman"/>
          <w:sz w:val="28"/>
          <w:szCs w:val="28"/>
          <w:lang w:val="uk-UA" w:eastAsia="ru-RU"/>
        </w:rPr>
        <w:t>%.</w:t>
      </w:r>
      <w:r w:rsidR="00A2127D">
        <w:rPr>
          <w:rFonts w:ascii="Times New Roman" w:hAnsi="Times New Roman"/>
          <w:sz w:val="28"/>
          <w:szCs w:val="28"/>
          <w:lang w:val="uk-UA" w:eastAsia="ru-RU"/>
        </w:rPr>
        <w:t xml:space="preserve"> Найвищий спад власних запасів спостерігаємо  у 2018 році – 19,23% порівняно з 2017 роком і найвищий ріст – у 2020 році – 30,4% по відношенню до 2019 року.</w:t>
      </w:r>
    </w:p>
    <w:p w:rsidR="008D20A5" w:rsidRDefault="008D20A5"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Грошові кошти підприємства займали майже 11% від загальної валюти балансу у 2017 році, з 2018 року спостерігаємо щорічне зниження відсоткового значення даного показника: до 3,7%  в 2018, підвищення до 7,8% у 2019 році і знову спад до 5,4% у 2020 році. В загальному, з 2018 по 2020 роки розмір грошових коштів зменшився на 51,2%.</w:t>
      </w:r>
    </w:p>
    <w:p w:rsidR="008D20A5" w:rsidRDefault="008D20A5"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Позитивним моментом відзначимо зменшення розміру дебіторської заборгованості починаючи з 2019 року як в динаміці, так і в структурі. Загальне зниження даного показника з 2017 по 2020 рік склало 74%.</w:t>
      </w:r>
    </w:p>
    <w:p w:rsidR="008D20A5" w:rsidRDefault="008D20A5"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Незначну частку в складі оборотних активів підприємства займають інші оборотні активи, розмір яких в динаміці коливається то в бік зростання, то в бік зниження. </w:t>
      </w:r>
      <w:r w:rsidR="00034AFE">
        <w:rPr>
          <w:rFonts w:ascii="Times New Roman" w:hAnsi="Times New Roman"/>
          <w:sz w:val="28"/>
          <w:szCs w:val="28"/>
          <w:lang w:val="uk-UA" w:eastAsia="ru-RU"/>
        </w:rPr>
        <w:t xml:space="preserve"> Наприклад у 2018 році розмір інших необоротних активів зріс на 240% по відношенню до 2017 року, у 2019 – зменшився на 97,55% по відношенню до 2018 року, а у 2020 – знову зріс на 53,3%. Загальний приріст цього показника у 2020 році показав зниження на 87,2% порівняно з 2019 роком.</w:t>
      </w:r>
    </w:p>
    <w:p w:rsidR="00AE6928" w:rsidRDefault="00AE6928"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Структуру оборотних</w:t>
      </w:r>
      <w:r w:rsidR="003D0C18">
        <w:rPr>
          <w:rFonts w:ascii="Times New Roman" w:hAnsi="Times New Roman"/>
          <w:sz w:val="28"/>
          <w:szCs w:val="28"/>
          <w:lang w:val="uk-UA" w:eastAsia="ru-RU"/>
        </w:rPr>
        <w:t xml:space="preserve"> активів представлено на рис.2.6</w:t>
      </w:r>
      <w:r>
        <w:rPr>
          <w:rFonts w:ascii="Times New Roman" w:hAnsi="Times New Roman"/>
          <w:sz w:val="28"/>
          <w:szCs w:val="28"/>
          <w:lang w:val="uk-UA" w:eastAsia="ru-RU"/>
        </w:rPr>
        <w:t>.</w:t>
      </w:r>
    </w:p>
    <w:p w:rsidR="00AE6928" w:rsidRDefault="00AE6928" w:rsidP="00A60461">
      <w:pPr>
        <w:spacing w:after="0" w:line="360" w:lineRule="auto"/>
        <w:ind w:firstLine="709"/>
        <w:jc w:val="both"/>
        <w:rPr>
          <w:rFonts w:ascii="Times New Roman" w:hAnsi="Times New Roman"/>
          <w:sz w:val="28"/>
          <w:szCs w:val="28"/>
          <w:lang w:val="uk-UA" w:eastAsia="ru-RU"/>
        </w:rPr>
      </w:pPr>
      <w:r>
        <w:rPr>
          <w:rFonts w:ascii="Times New Roman" w:hAnsi="Times New Roman"/>
          <w:noProof/>
          <w:sz w:val="28"/>
          <w:szCs w:val="28"/>
          <w:lang w:eastAsia="ru-RU"/>
        </w:rPr>
        <w:lastRenderedPageBreak/>
        <w:drawing>
          <wp:inline distT="0" distB="0" distL="0" distR="0">
            <wp:extent cx="5486400" cy="3200400"/>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84B83" w:rsidRDefault="00AE6928" w:rsidP="00D84B83">
      <w:pPr>
        <w:tabs>
          <w:tab w:val="left" w:pos="1319"/>
        </w:tabs>
        <w:spacing w:after="0" w:line="360" w:lineRule="auto"/>
        <w:ind w:firstLine="709"/>
        <w:jc w:val="center"/>
        <w:rPr>
          <w:rFonts w:ascii="Times New Roman" w:hAnsi="Times New Roman"/>
          <w:sz w:val="28"/>
          <w:szCs w:val="28"/>
          <w:lang w:val="uk-UA" w:eastAsia="ru-RU"/>
        </w:rPr>
      </w:pPr>
      <w:r w:rsidRPr="006E6D52">
        <w:rPr>
          <w:rFonts w:ascii="Times New Roman" w:hAnsi="Times New Roman"/>
          <w:sz w:val="28"/>
          <w:szCs w:val="28"/>
          <w:lang w:val="uk-UA" w:eastAsia="ru-RU"/>
        </w:rPr>
        <w:t>Рис. 2.</w:t>
      </w:r>
      <w:r w:rsidR="003D0C18">
        <w:rPr>
          <w:rFonts w:ascii="Times New Roman" w:hAnsi="Times New Roman"/>
          <w:sz w:val="28"/>
          <w:szCs w:val="28"/>
          <w:lang w:val="uk-UA" w:eastAsia="ru-RU"/>
        </w:rPr>
        <w:t>6</w:t>
      </w:r>
      <w:r w:rsidRPr="006E6D52">
        <w:rPr>
          <w:rFonts w:ascii="Times New Roman" w:hAnsi="Times New Roman"/>
          <w:sz w:val="28"/>
          <w:szCs w:val="28"/>
          <w:lang w:val="uk-UA" w:eastAsia="ru-RU"/>
        </w:rPr>
        <w:t>. Структура</w:t>
      </w:r>
      <w:r>
        <w:rPr>
          <w:rFonts w:ascii="Times New Roman" w:hAnsi="Times New Roman"/>
          <w:sz w:val="28"/>
          <w:szCs w:val="28"/>
          <w:lang w:val="uk-UA" w:eastAsia="ru-RU"/>
        </w:rPr>
        <w:t xml:space="preserve"> оборотних </w:t>
      </w:r>
      <w:r w:rsidRPr="006E6D52">
        <w:rPr>
          <w:rFonts w:ascii="Times New Roman" w:hAnsi="Times New Roman"/>
          <w:sz w:val="28"/>
          <w:szCs w:val="28"/>
          <w:lang w:val="uk-UA" w:eastAsia="ru-RU"/>
        </w:rPr>
        <w:t xml:space="preserve"> активів ПрАТ «Санта Україна» </w:t>
      </w:r>
    </w:p>
    <w:p w:rsidR="00AE6928" w:rsidRPr="006E6D52" w:rsidRDefault="00AE6928" w:rsidP="00D84B83">
      <w:pPr>
        <w:tabs>
          <w:tab w:val="left" w:pos="1319"/>
        </w:tabs>
        <w:spacing w:after="0" w:line="360" w:lineRule="auto"/>
        <w:ind w:firstLine="709"/>
        <w:jc w:val="center"/>
        <w:rPr>
          <w:rFonts w:ascii="Times New Roman" w:hAnsi="Times New Roman"/>
          <w:sz w:val="28"/>
          <w:szCs w:val="28"/>
          <w:lang w:val="uk-UA" w:eastAsia="ru-RU"/>
        </w:rPr>
      </w:pPr>
      <w:r w:rsidRPr="006E6D52">
        <w:rPr>
          <w:rFonts w:ascii="Times New Roman" w:hAnsi="Times New Roman"/>
          <w:sz w:val="28"/>
          <w:szCs w:val="28"/>
          <w:lang w:val="uk-UA" w:eastAsia="ru-RU"/>
        </w:rPr>
        <w:t>у 2017-2020 рр.</w:t>
      </w:r>
    </w:p>
    <w:p w:rsidR="00AE6928" w:rsidRPr="00454EFB" w:rsidRDefault="00AE6928" w:rsidP="00AE6928">
      <w:pPr>
        <w:spacing w:after="0" w:line="360" w:lineRule="auto"/>
        <w:jc w:val="both"/>
        <w:rPr>
          <w:rFonts w:ascii="Times New Roman" w:hAnsi="Times New Roman"/>
          <w:i/>
          <w:sz w:val="24"/>
          <w:szCs w:val="24"/>
          <w:lang w:val="uk-UA" w:eastAsia="ru-RU"/>
        </w:rPr>
      </w:pPr>
      <w:r w:rsidRPr="006E6D52">
        <w:rPr>
          <w:rFonts w:ascii="Times New Roman" w:hAnsi="Times New Roman"/>
          <w:sz w:val="28"/>
          <w:szCs w:val="28"/>
          <w:lang w:val="uk-UA" w:eastAsia="ru-RU"/>
        </w:rPr>
        <w:tab/>
      </w:r>
      <w:r w:rsidRPr="00454EFB">
        <w:rPr>
          <w:rFonts w:ascii="Times New Roman" w:hAnsi="Times New Roman"/>
          <w:i/>
          <w:sz w:val="24"/>
          <w:szCs w:val="24"/>
          <w:lang w:val="uk-UA" w:eastAsia="ru-RU"/>
        </w:rPr>
        <w:t xml:space="preserve">Джерело: </w:t>
      </w:r>
      <w:r w:rsidR="003D0C18">
        <w:rPr>
          <w:rFonts w:ascii="Times New Roman" w:hAnsi="Times New Roman"/>
          <w:i/>
          <w:sz w:val="24"/>
          <w:szCs w:val="24"/>
          <w:lang w:val="uk-UA" w:eastAsia="ru-RU"/>
        </w:rPr>
        <w:t>п</w:t>
      </w:r>
      <w:r w:rsidRPr="00454EFB">
        <w:rPr>
          <w:rFonts w:ascii="Times New Roman" w:hAnsi="Times New Roman"/>
          <w:i/>
          <w:sz w:val="24"/>
          <w:szCs w:val="24"/>
          <w:lang w:val="uk-UA" w:eastAsia="ru-RU"/>
        </w:rPr>
        <w:t>обудовано  автором на основі даних табл.2.</w:t>
      </w:r>
      <w:r w:rsidR="003D0C18">
        <w:rPr>
          <w:rFonts w:ascii="Times New Roman" w:hAnsi="Times New Roman"/>
          <w:i/>
          <w:sz w:val="24"/>
          <w:szCs w:val="24"/>
          <w:lang w:val="uk-UA" w:eastAsia="ru-RU"/>
        </w:rPr>
        <w:t>3</w:t>
      </w:r>
      <w:r w:rsidRPr="00454EFB">
        <w:rPr>
          <w:rFonts w:ascii="Times New Roman" w:hAnsi="Times New Roman"/>
          <w:i/>
          <w:sz w:val="24"/>
          <w:szCs w:val="24"/>
          <w:lang w:val="uk-UA" w:eastAsia="ru-RU"/>
        </w:rPr>
        <w:t>.</w:t>
      </w:r>
    </w:p>
    <w:p w:rsidR="008D20A5" w:rsidRDefault="008D20A5" w:rsidP="00A60461">
      <w:pPr>
        <w:spacing w:after="0" w:line="360" w:lineRule="auto"/>
        <w:ind w:firstLine="709"/>
        <w:jc w:val="both"/>
        <w:rPr>
          <w:rFonts w:ascii="Times New Roman" w:hAnsi="Times New Roman"/>
          <w:sz w:val="28"/>
          <w:szCs w:val="28"/>
          <w:lang w:val="uk-UA" w:eastAsia="ru-RU"/>
        </w:rPr>
      </w:pPr>
    </w:p>
    <w:p w:rsidR="00914261" w:rsidRDefault="00914261"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Наступним кроком проведемо структурно-динамічний аналіз джерел утворення майна ПрАТ «Санта Україна». Джерела утворення майна – пасиви </w:t>
      </w:r>
      <w:r w:rsidR="00D942B9">
        <w:rPr>
          <w:rFonts w:ascii="Times New Roman" w:hAnsi="Times New Roman"/>
          <w:sz w:val="28"/>
          <w:szCs w:val="28"/>
          <w:lang w:val="uk-UA" w:eastAsia="ru-RU"/>
        </w:rPr>
        <w:t>аналізуємого</w:t>
      </w:r>
      <w:r>
        <w:rPr>
          <w:rFonts w:ascii="Times New Roman" w:hAnsi="Times New Roman"/>
          <w:sz w:val="28"/>
          <w:szCs w:val="28"/>
          <w:lang w:val="uk-UA" w:eastAsia="ru-RU"/>
        </w:rPr>
        <w:t xml:space="preserve"> підприємства складаються з власного капіталу і поточних зобов’язань</w:t>
      </w:r>
      <w:r w:rsidR="00D942B9">
        <w:rPr>
          <w:rFonts w:ascii="Times New Roman" w:hAnsi="Times New Roman"/>
          <w:sz w:val="28"/>
          <w:szCs w:val="28"/>
          <w:lang w:val="uk-UA" w:eastAsia="ru-RU"/>
        </w:rPr>
        <w:t xml:space="preserve"> (табл.2.</w:t>
      </w:r>
      <w:r w:rsidR="003D0C18">
        <w:rPr>
          <w:rFonts w:ascii="Times New Roman" w:hAnsi="Times New Roman"/>
          <w:sz w:val="28"/>
          <w:szCs w:val="28"/>
          <w:lang w:val="uk-UA" w:eastAsia="ru-RU"/>
        </w:rPr>
        <w:t>7</w:t>
      </w:r>
      <w:r w:rsidR="00D942B9">
        <w:rPr>
          <w:rFonts w:ascii="Times New Roman" w:hAnsi="Times New Roman"/>
          <w:sz w:val="28"/>
          <w:szCs w:val="28"/>
          <w:lang w:val="uk-UA" w:eastAsia="ru-RU"/>
        </w:rPr>
        <w:t>)</w:t>
      </w:r>
      <w:r>
        <w:rPr>
          <w:rFonts w:ascii="Times New Roman" w:hAnsi="Times New Roman"/>
          <w:sz w:val="28"/>
          <w:szCs w:val="28"/>
          <w:lang w:val="uk-UA" w:eastAsia="ru-RU"/>
        </w:rPr>
        <w:t xml:space="preserve">. </w:t>
      </w:r>
    </w:p>
    <w:p w:rsidR="00D942B9" w:rsidRPr="00D84B83" w:rsidRDefault="00D942B9" w:rsidP="00D942B9">
      <w:pPr>
        <w:spacing w:after="0" w:line="360" w:lineRule="auto"/>
        <w:jc w:val="right"/>
        <w:rPr>
          <w:rFonts w:ascii="Times New Roman" w:hAnsi="Times New Roman"/>
          <w:i/>
          <w:sz w:val="28"/>
          <w:szCs w:val="28"/>
          <w:lang w:val="uk-UA"/>
        </w:rPr>
      </w:pPr>
      <w:r w:rsidRPr="00D84B83">
        <w:rPr>
          <w:rFonts w:ascii="Times New Roman" w:hAnsi="Times New Roman"/>
          <w:i/>
          <w:sz w:val="28"/>
          <w:szCs w:val="28"/>
        </w:rPr>
        <w:t>Таблиця 2.</w:t>
      </w:r>
      <w:r w:rsidR="003D0C18" w:rsidRPr="00D84B83">
        <w:rPr>
          <w:rFonts w:ascii="Times New Roman" w:hAnsi="Times New Roman"/>
          <w:i/>
          <w:sz w:val="28"/>
          <w:szCs w:val="28"/>
          <w:lang w:val="uk-UA"/>
        </w:rPr>
        <w:t>7</w:t>
      </w:r>
    </w:p>
    <w:p w:rsidR="00D942B9" w:rsidRPr="00D84B83" w:rsidRDefault="00D942B9" w:rsidP="00D942B9">
      <w:pPr>
        <w:autoSpaceDE w:val="0"/>
        <w:autoSpaceDN w:val="0"/>
        <w:adjustRightInd w:val="0"/>
        <w:spacing w:after="0" w:line="360" w:lineRule="auto"/>
        <w:jc w:val="center"/>
        <w:rPr>
          <w:rFonts w:ascii="Times New Roman" w:hAnsi="Times New Roman"/>
          <w:b/>
          <w:bCs/>
          <w:sz w:val="28"/>
          <w:szCs w:val="28"/>
          <w:lang w:val="uk-UA"/>
        </w:rPr>
      </w:pPr>
      <w:r w:rsidRPr="00D84B83">
        <w:rPr>
          <w:rFonts w:ascii="Times New Roman" w:hAnsi="Times New Roman"/>
          <w:b/>
          <w:bCs/>
          <w:sz w:val="28"/>
          <w:szCs w:val="28"/>
          <w:lang w:val="uk-UA"/>
        </w:rPr>
        <w:t>Структурний аналіз пасивів ПрАТ «Санта Україна» 2017-2020 рр.</w:t>
      </w:r>
    </w:p>
    <w:tbl>
      <w:tblPr>
        <w:tblW w:w="9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419"/>
        <w:gridCol w:w="851"/>
        <w:gridCol w:w="851"/>
        <w:gridCol w:w="851"/>
        <w:gridCol w:w="850"/>
        <w:gridCol w:w="851"/>
        <w:gridCol w:w="903"/>
        <w:gridCol w:w="939"/>
        <w:gridCol w:w="939"/>
      </w:tblGrid>
      <w:tr w:rsidR="00D942B9" w:rsidRPr="00D942B9" w:rsidTr="00D942B9">
        <w:trPr>
          <w:cantSplit/>
          <w:trHeight w:val="301"/>
        </w:trPr>
        <w:tc>
          <w:tcPr>
            <w:tcW w:w="2419" w:type="dxa"/>
            <w:vMerge w:val="restart"/>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sidRPr="00D942B9">
              <w:rPr>
                <w:rFonts w:ascii="Times New Roman" w:hAnsi="Times New Roman"/>
                <w:sz w:val="24"/>
                <w:szCs w:val="24"/>
                <w:lang w:val="uk-UA"/>
              </w:rPr>
              <w:t>Стаття балансу</w:t>
            </w:r>
          </w:p>
        </w:tc>
        <w:tc>
          <w:tcPr>
            <w:tcW w:w="1702" w:type="dxa"/>
            <w:gridSpan w:val="2"/>
            <w:vAlign w:val="center"/>
          </w:tcPr>
          <w:p w:rsidR="00D942B9" w:rsidRPr="00D942B9" w:rsidRDefault="00D942B9" w:rsidP="00D942B9">
            <w:pPr>
              <w:autoSpaceDE w:val="0"/>
              <w:autoSpaceDN w:val="0"/>
              <w:adjustRightInd w:val="0"/>
              <w:spacing w:after="0" w:line="240" w:lineRule="auto"/>
              <w:jc w:val="center"/>
              <w:rPr>
                <w:rFonts w:ascii="Times New Roman" w:hAnsi="Times New Roman"/>
                <w:bCs/>
                <w:sz w:val="24"/>
                <w:szCs w:val="24"/>
                <w:lang w:val="uk-UA"/>
              </w:rPr>
            </w:pPr>
            <w:r w:rsidRPr="00D942B9">
              <w:rPr>
                <w:rFonts w:ascii="Times New Roman" w:hAnsi="Times New Roman"/>
                <w:bCs/>
                <w:sz w:val="24"/>
                <w:szCs w:val="24"/>
                <w:lang w:val="uk-UA"/>
              </w:rPr>
              <w:t>2017</w:t>
            </w:r>
          </w:p>
        </w:tc>
        <w:tc>
          <w:tcPr>
            <w:tcW w:w="1701" w:type="dxa"/>
            <w:gridSpan w:val="2"/>
            <w:vAlign w:val="center"/>
          </w:tcPr>
          <w:p w:rsidR="00D942B9" w:rsidRPr="00D942B9" w:rsidRDefault="00D942B9" w:rsidP="00D942B9">
            <w:pPr>
              <w:autoSpaceDE w:val="0"/>
              <w:autoSpaceDN w:val="0"/>
              <w:adjustRightInd w:val="0"/>
              <w:spacing w:after="0" w:line="240" w:lineRule="auto"/>
              <w:jc w:val="center"/>
              <w:rPr>
                <w:rFonts w:ascii="Times New Roman" w:hAnsi="Times New Roman"/>
                <w:bCs/>
                <w:sz w:val="24"/>
                <w:szCs w:val="24"/>
                <w:lang w:val="uk-UA"/>
              </w:rPr>
            </w:pPr>
            <w:r w:rsidRPr="00D942B9">
              <w:rPr>
                <w:rFonts w:ascii="Times New Roman" w:hAnsi="Times New Roman"/>
                <w:bCs/>
                <w:sz w:val="24"/>
                <w:szCs w:val="24"/>
                <w:lang w:val="uk-UA"/>
              </w:rPr>
              <w:t>2018</w:t>
            </w:r>
          </w:p>
        </w:tc>
        <w:tc>
          <w:tcPr>
            <w:tcW w:w="1754" w:type="dxa"/>
            <w:gridSpan w:val="2"/>
            <w:vAlign w:val="center"/>
          </w:tcPr>
          <w:p w:rsidR="00D942B9" w:rsidRPr="00D942B9" w:rsidRDefault="00D942B9" w:rsidP="00D942B9">
            <w:pPr>
              <w:autoSpaceDE w:val="0"/>
              <w:autoSpaceDN w:val="0"/>
              <w:adjustRightInd w:val="0"/>
              <w:spacing w:after="0" w:line="240" w:lineRule="auto"/>
              <w:jc w:val="center"/>
              <w:rPr>
                <w:rFonts w:ascii="Times New Roman" w:hAnsi="Times New Roman"/>
                <w:bCs/>
                <w:sz w:val="24"/>
                <w:szCs w:val="24"/>
                <w:lang w:val="uk-UA"/>
              </w:rPr>
            </w:pPr>
            <w:r w:rsidRPr="00D942B9">
              <w:rPr>
                <w:rFonts w:ascii="Times New Roman" w:hAnsi="Times New Roman"/>
                <w:bCs/>
                <w:sz w:val="24"/>
                <w:szCs w:val="24"/>
                <w:lang w:val="uk-UA"/>
              </w:rPr>
              <w:t>2019</w:t>
            </w:r>
          </w:p>
        </w:tc>
        <w:tc>
          <w:tcPr>
            <w:tcW w:w="1878" w:type="dxa"/>
            <w:gridSpan w:val="2"/>
          </w:tcPr>
          <w:p w:rsidR="00D942B9" w:rsidRPr="00D942B9" w:rsidRDefault="00D942B9" w:rsidP="00D942B9">
            <w:pPr>
              <w:autoSpaceDE w:val="0"/>
              <w:autoSpaceDN w:val="0"/>
              <w:adjustRightInd w:val="0"/>
              <w:spacing w:after="0" w:line="240" w:lineRule="auto"/>
              <w:jc w:val="center"/>
              <w:rPr>
                <w:rFonts w:ascii="Times New Roman" w:hAnsi="Times New Roman"/>
                <w:bCs/>
                <w:sz w:val="24"/>
                <w:szCs w:val="24"/>
                <w:lang w:val="uk-UA"/>
              </w:rPr>
            </w:pPr>
            <w:r w:rsidRPr="00D942B9">
              <w:rPr>
                <w:rFonts w:ascii="Times New Roman" w:hAnsi="Times New Roman"/>
                <w:bCs/>
                <w:sz w:val="24"/>
                <w:szCs w:val="24"/>
                <w:lang w:val="uk-UA"/>
              </w:rPr>
              <w:t>2020</w:t>
            </w:r>
          </w:p>
        </w:tc>
      </w:tr>
      <w:tr w:rsidR="00D942B9" w:rsidRPr="00D942B9" w:rsidTr="00CE3CD3">
        <w:trPr>
          <w:cantSplit/>
          <w:trHeight w:val="1533"/>
        </w:trPr>
        <w:tc>
          <w:tcPr>
            <w:tcW w:w="2419" w:type="dxa"/>
            <w:vMerge/>
            <w:vAlign w:val="center"/>
          </w:tcPr>
          <w:p w:rsidR="00D942B9" w:rsidRPr="00D942B9" w:rsidRDefault="00D942B9" w:rsidP="00D942B9">
            <w:pPr>
              <w:autoSpaceDE w:val="0"/>
              <w:autoSpaceDN w:val="0"/>
              <w:adjustRightInd w:val="0"/>
              <w:spacing w:after="0" w:line="240" w:lineRule="auto"/>
              <w:rPr>
                <w:rFonts w:ascii="Times New Roman" w:hAnsi="Times New Roman"/>
                <w:sz w:val="24"/>
                <w:szCs w:val="24"/>
              </w:rPr>
            </w:pPr>
          </w:p>
        </w:tc>
        <w:tc>
          <w:tcPr>
            <w:tcW w:w="851"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sidRPr="00D942B9">
              <w:rPr>
                <w:rFonts w:ascii="Times New Roman" w:hAnsi="Times New Roman"/>
                <w:bCs/>
                <w:sz w:val="24"/>
                <w:szCs w:val="24"/>
                <w:lang w:val="uk-UA"/>
              </w:rPr>
              <w:t>тис. рн..</w:t>
            </w:r>
          </w:p>
        </w:tc>
        <w:tc>
          <w:tcPr>
            <w:tcW w:w="851" w:type="dxa"/>
            <w:textDirection w:val="btLr"/>
          </w:tcPr>
          <w:p w:rsidR="00D942B9" w:rsidRPr="00D942B9" w:rsidRDefault="00D942B9" w:rsidP="00D942B9">
            <w:pPr>
              <w:autoSpaceDE w:val="0"/>
              <w:autoSpaceDN w:val="0"/>
              <w:adjustRightInd w:val="0"/>
              <w:spacing w:after="0" w:line="240" w:lineRule="auto"/>
              <w:jc w:val="center"/>
              <w:rPr>
                <w:rFonts w:ascii="Times New Roman" w:hAnsi="Times New Roman"/>
                <w:bCs/>
                <w:sz w:val="24"/>
                <w:szCs w:val="24"/>
                <w:lang w:val="uk-UA"/>
              </w:rPr>
            </w:pPr>
            <w:r w:rsidRPr="00D942B9">
              <w:rPr>
                <w:rFonts w:ascii="Times New Roman" w:hAnsi="Times New Roman"/>
                <w:bCs/>
                <w:sz w:val="24"/>
                <w:szCs w:val="24"/>
                <w:lang w:val="uk-UA"/>
              </w:rPr>
              <w:t>Питома  вага</w:t>
            </w:r>
          </w:p>
        </w:tc>
        <w:tc>
          <w:tcPr>
            <w:tcW w:w="851"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sidRPr="00D942B9">
              <w:rPr>
                <w:rFonts w:ascii="Times New Roman" w:hAnsi="Times New Roman"/>
                <w:bCs/>
                <w:sz w:val="24"/>
                <w:szCs w:val="24"/>
                <w:lang w:val="uk-UA"/>
              </w:rPr>
              <w:t>тис. рн..</w:t>
            </w:r>
          </w:p>
        </w:tc>
        <w:tc>
          <w:tcPr>
            <w:tcW w:w="850"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lang w:val="uk-UA"/>
              </w:rPr>
              <w:t>Питома  вага</w:t>
            </w:r>
          </w:p>
        </w:tc>
        <w:tc>
          <w:tcPr>
            <w:tcW w:w="851"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sidRPr="00D942B9">
              <w:rPr>
                <w:rFonts w:ascii="Times New Roman" w:hAnsi="Times New Roman"/>
                <w:bCs/>
                <w:sz w:val="24"/>
                <w:szCs w:val="24"/>
                <w:lang w:val="uk-UA"/>
              </w:rPr>
              <w:t>тис. рн..</w:t>
            </w:r>
          </w:p>
        </w:tc>
        <w:tc>
          <w:tcPr>
            <w:tcW w:w="903"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lang w:val="uk-UA"/>
              </w:rPr>
              <w:t>Питома  вага</w:t>
            </w:r>
          </w:p>
        </w:tc>
        <w:tc>
          <w:tcPr>
            <w:tcW w:w="939"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sidRPr="00D942B9">
              <w:rPr>
                <w:rFonts w:ascii="Times New Roman" w:hAnsi="Times New Roman"/>
                <w:bCs/>
                <w:sz w:val="24"/>
                <w:szCs w:val="24"/>
                <w:lang w:val="uk-UA"/>
              </w:rPr>
              <w:t>тис. рн..</w:t>
            </w:r>
          </w:p>
        </w:tc>
        <w:tc>
          <w:tcPr>
            <w:tcW w:w="939" w:type="dxa"/>
            <w:textDirection w:val="btLr"/>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lang w:val="uk-UA"/>
              </w:rPr>
              <w:t>Питома  вага</w:t>
            </w:r>
          </w:p>
        </w:tc>
      </w:tr>
      <w:tr w:rsidR="00D942B9" w:rsidRPr="00D942B9" w:rsidTr="00CE3CD3">
        <w:tc>
          <w:tcPr>
            <w:tcW w:w="2419" w:type="dxa"/>
            <w:vAlign w:val="center"/>
          </w:tcPr>
          <w:p w:rsidR="00D942B9" w:rsidRPr="00D942B9" w:rsidRDefault="00D942B9" w:rsidP="00D942B9">
            <w:pPr>
              <w:autoSpaceDE w:val="0"/>
              <w:autoSpaceDN w:val="0"/>
              <w:adjustRightInd w:val="0"/>
              <w:spacing w:after="0" w:line="240" w:lineRule="auto"/>
              <w:jc w:val="both"/>
              <w:rPr>
                <w:rFonts w:ascii="Times New Roman" w:hAnsi="Times New Roman"/>
                <w:sz w:val="24"/>
                <w:szCs w:val="24"/>
              </w:rPr>
            </w:pPr>
            <w:r w:rsidRPr="00D942B9">
              <w:rPr>
                <w:rFonts w:ascii="Times New Roman" w:hAnsi="Times New Roman"/>
                <w:sz w:val="24"/>
                <w:szCs w:val="24"/>
              </w:rPr>
              <w:t>Власний капітал</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15 003</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76,42</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14 901</w:t>
            </w:r>
          </w:p>
        </w:tc>
        <w:tc>
          <w:tcPr>
            <w:tcW w:w="850"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69,40</w:t>
            </w:r>
          </w:p>
        </w:tc>
        <w:tc>
          <w:tcPr>
            <w:tcW w:w="851" w:type="dxa"/>
            <w:vAlign w:val="center"/>
          </w:tcPr>
          <w:p w:rsidR="00D942B9" w:rsidRPr="00D942B9" w:rsidRDefault="00D942B9" w:rsidP="00D942B9">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13336</w:t>
            </w:r>
          </w:p>
        </w:tc>
        <w:tc>
          <w:tcPr>
            <w:tcW w:w="903" w:type="dxa"/>
            <w:vAlign w:val="center"/>
          </w:tcPr>
          <w:p w:rsidR="00D942B9" w:rsidRPr="00D942B9" w:rsidRDefault="00D942B9" w:rsidP="00D942B9">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66,86</w:t>
            </w:r>
          </w:p>
        </w:tc>
        <w:tc>
          <w:tcPr>
            <w:tcW w:w="939" w:type="dxa"/>
          </w:tcPr>
          <w:p w:rsidR="00D942B9" w:rsidRPr="00D942B9" w:rsidRDefault="00A13A8B"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12280</w:t>
            </w:r>
          </w:p>
        </w:tc>
        <w:tc>
          <w:tcPr>
            <w:tcW w:w="939" w:type="dxa"/>
          </w:tcPr>
          <w:p w:rsidR="00D942B9"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63,83</w:t>
            </w:r>
          </w:p>
        </w:tc>
      </w:tr>
      <w:tr w:rsidR="00D942B9" w:rsidRPr="00D942B9" w:rsidTr="00CE3CD3">
        <w:tc>
          <w:tcPr>
            <w:tcW w:w="2419" w:type="dxa"/>
            <w:vAlign w:val="center"/>
          </w:tcPr>
          <w:p w:rsidR="00D942B9" w:rsidRPr="00D942B9" w:rsidRDefault="00D942B9" w:rsidP="00D942B9">
            <w:pPr>
              <w:pStyle w:val="a8"/>
              <w:numPr>
                <w:ilvl w:val="0"/>
                <w:numId w:val="24"/>
              </w:numPr>
              <w:tabs>
                <w:tab w:val="left" w:pos="303"/>
              </w:tabs>
              <w:autoSpaceDE w:val="0"/>
              <w:autoSpaceDN w:val="0"/>
              <w:adjustRightInd w:val="0"/>
              <w:spacing w:after="0" w:line="240" w:lineRule="auto"/>
              <w:ind w:left="0" w:firstLine="142"/>
              <w:jc w:val="both"/>
              <w:rPr>
                <w:rFonts w:ascii="Times New Roman" w:hAnsi="Times New Roman"/>
                <w:sz w:val="24"/>
                <w:szCs w:val="24"/>
                <w:lang w:val="uk-UA"/>
              </w:rPr>
            </w:pPr>
            <w:r w:rsidRPr="00D942B9">
              <w:rPr>
                <w:rFonts w:ascii="Times New Roman" w:hAnsi="Times New Roman"/>
                <w:sz w:val="24"/>
                <w:szCs w:val="24"/>
                <w:lang w:val="uk-UA"/>
              </w:rPr>
              <w:t>зареєстрований капітал</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636</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3,25</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636</w:t>
            </w:r>
          </w:p>
        </w:tc>
        <w:tc>
          <w:tcPr>
            <w:tcW w:w="850"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2,96</w:t>
            </w:r>
          </w:p>
        </w:tc>
        <w:tc>
          <w:tcPr>
            <w:tcW w:w="851" w:type="dxa"/>
            <w:vAlign w:val="center"/>
          </w:tcPr>
          <w:p w:rsidR="00631631" w:rsidRDefault="00631631" w:rsidP="00D942B9">
            <w:pPr>
              <w:spacing w:after="0" w:line="240" w:lineRule="auto"/>
              <w:jc w:val="center"/>
              <w:rPr>
                <w:rFonts w:ascii="Times New Roman" w:eastAsia="Times New Roman" w:hAnsi="Times New Roman"/>
                <w:sz w:val="24"/>
                <w:szCs w:val="24"/>
                <w:lang w:val="uk-UA"/>
              </w:rPr>
            </w:pPr>
          </w:p>
          <w:p w:rsidR="00D942B9" w:rsidRPr="00D942B9" w:rsidRDefault="00D942B9"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636</w:t>
            </w:r>
          </w:p>
        </w:tc>
        <w:tc>
          <w:tcPr>
            <w:tcW w:w="903" w:type="dxa"/>
            <w:vAlign w:val="center"/>
          </w:tcPr>
          <w:p w:rsidR="00631631" w:rsidRDefault="00631631" w:rsidP="00D942B9">
            <w:pPr>
              <w:spacing w:after="0" w:line="240" w:lineRule="auto"/>
              <w:jc w:val="center"/>
              <w:rPr>
                <w:rFonts w:ascii="Times New Roman" w:eastAsia="Times New Roman" w:hAnsi="Times New Roman"/>
                <w:sz w:val="24"/>
                <w:szCs w:val="24"/>
                <w:lang w:val="uk-UA"/>
              </w:rPr>
            </w:pPr>
          </w:p>
          <w:p w:rsidR="00D942B9" w:rsidRPr="002D114E" w:rsidRDefault="002D114E"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3,22</w:t>
            </w:r>
          </w:p>
        </w:tc>
        <w:tc>
          <w:tcPr>
            <w:tcW w:w="939" w:type="dxa"/>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636</w:t>
            </w:r>
          </w:p>
        </w:tc>
        <w:tc>
          <w:tcPr>
            <w:tcW w:w="939" w:type="dxa"/>
          </w:tcPr>
          <w:p w:rsidR="00D942B9" w:rsidRDefault="00D942B9" w:rsidP="00D942B9">
            <w:pPr>
              <w:autoSpaceDE w:val="0"/>
              <w:autoSpaceDN w:val="0"/>
              <w:adjustRightInd w:val="0"/>
              <w:spacing w:after="0" w:line="240" w:lineRule="auto"/>
              <w:jc w:val="center"/>
              <w:rPr>
                <w:rFonts w:ascii="Times New Roman" w:hAnsi="Times New Roman"/>
                <w:sz w:val="24"/>
                <w:szCs w:val="24"/>
                <w:lang w:val="uk-UA"/>
              </w:rPr>
            </w:pPr>
          </w:p>
          <w:p w:rsidR="00631631"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3,31</w:t>
            </w:r>
          </w:p>
        </w:tc>
      </w:tr>
      <w:tr w:rsidR="00D942B9" w:rsidRPr="00D942B9" w:rsidTr="00CE3CD3">
        <w:tc>
          <w:tcPr>
            <w:tcW w:w="2419" w:type="dxa"/>
            <w:vAlign w:val="center"/>
          </w:tcPr>
          <w:p w:rsidR="00D942B9" w:rsidRPr="00D942B9" w:rsidRDefault="00D942B9" w:rsidP="00D942B9">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D942B9">
              <w:rPr>
                <w:rFonts w:ascii="Times New Roman" w:hAnsi="Times New Roman"/>
                <w:sz w:val="24"/>
                <w:szCs w:val="24"/>
                <w:lang w:val="uk-UA"/>
              </w:rPr>
              <w:t>додатковий капітал</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14187</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72,26</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14187</w:t>
            </w:r>
          </w:p>
        </w:tc>
        <w:tc>
          <w:tcPr>
            <w:tcW w:w="850"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66,08</w:t>
            </w:r>
          </w:p>
        </w:tc>
        <w:tc>
          <w:tcPr>
            <w:tcW w:w="851" w:type="dxa"/>
            <w:vAlign w:val="center"/>
          </w:tcPr>
          <w:p w:rsidR="00D942B9" w:rsidRPr="00D942B9" w:rsidRDefault="00D942B9"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14213</w:t>
            </w:r>
          </w:p>
        </w:tc>
        <w:tc>
          <w:tcPr>
            <w:tcW w:w="903" w:type="dxa"/>
            <w:vAlign w:val="center"/>
          </w:tcPr>
          <w:p w:rsidR="00D942B9" w:rsidRPr="002D114E" w:rsidRDefault="002D114E"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71,23</w:t>
            </w:r>
          </w:p>
        </w:tc>
        <w:tc>
          <w:tcPr>
            <w:tcW w:w="939" w:type="dxa"/>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14213</w:t>
            </w:r>
          </w:p>
        </w:tc>
        <w:tc>
          <w:tcPr>
            <w:tcW w:w="939" w:type="dxa"/>
          </w:tcPr>
          <w:p w:rsidR="00D942B9"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73,87</w:t>
            </w:r>
          </w:p>
        </w:tc>
      </w:tr>
      <w:tr w:rsidR="00D942B9" w:rsidRPr="00D942B9" w:rsidTr="00CE3CD3">
        <w:tc>
          <w:tcPr>
            <w:tcW w:w="2419" w:type="dxa"/>
            <w:vAlign w:val="center"/>
          </w:tcPr>
          <w:p w:rsidR="00D942B9" w:rsidRPr="00D942B9" w:rsidRDefault="00D942B9" w:rsidP="00D942B9">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D942B9">
              <w:rPr>
                <w:rFonts w:ascii="Times New Roman" w:hAnsi="Times New Roman"/>
                <w:sz w:val="24"/>
                <w:szCs w:val="24"/>
                <w:lang w:val="uk-UA"/>
              </w:rPr>
              <w:t>резервний капітал</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44</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0,22</w:t>
            </w:r>
          </w:p>
        </w:tc>
        <w:tc>
          <w:tcPr>
            <w:tcW w:w="851"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50</w:t>
            </w:r>
          </w:p>
        </w:tc>
        <w:tc>
          <w:tcPr>
            <w:tcW w:w="850" w:type="dxa"/>
            <w:vAlign w:val="center"/>
          </w:tcPr>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0,23</w:t>
            </w:r>
          </w:p>
        </w:tc>
        <w:tc>
          <w:tcPr>
            <w:tcW w:w="851" w:type="dxa"/>
            <w:vAlign w:val="center"/>
          </w:tcPr>
          <w:p w:rsidR="00D942B9" w:rsidRPr="00D942B9" w:rsidRDefault="00D942B9"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52</w:t>
            </w:r>
          </w:p>
        </w:tc>
        <w:tc>
          <w:tcPr>
            <w:tcW w:w="903" w:type="dxa"/>
            <w:vAlign w:val="center"/>
          </w:tcPr>
          <w:p w:rsidR="00D942B9" w:rsidRPr="002D114E" w:rsidRDefault="002D114E"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0,26</w:t>
            </w:r>
          </w:p>
        </w:tc>
        <w:tc>
          <w:tcPr>
            <w:tcW w:w="939" w:type="dxa"/>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52</w:t>
            </w:r>
          </w:p>
        </w:tc>
        <w:tc>
          <w:tcPr>
            <w:tcW w:w="939" w:type="dxa"/>
          </w:tcPr>
          <w:p w:rsidR="00D942B9"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0,27</w:t>
            </w:r>
          </w:p>
        </w:tc>
      </w:tr>
      <w:tr w:rsidR="00D942B9" w:rsidRPr="00D942B9" w:rsidTr="00CE3CD3">
        <w:tc>
          <w:tcPr>
            <w:tcW w:w="2419" w:type="dxa"/>
            <w:vAlign w:val="center"/>
          </w:tcPr>
          <w:p w:rsidR="00D942B9" w:rsidRPr="00D942B9" w:rsidRDefault="00D942B9" w:rsidP="00D942B9">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D942B9">
              <w:rPr>
                <w:rFonts w:ascii="Times New Roman" w:hAnsi="Times New Roman"/>
                <w:sz w:val="24"/>
                <w:szCs w:val="24"/>
                <w:lang w:val="uk-UA"/>
              </w:rPr>
              <w:t>нерозподілений прибуток (непокритий збиток)</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136</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0,69</w:t>
            </w:r>
          </w:p>
        </w:tc>
        <w:tc>
          <w:tcPr>
            <w:tcW w:w="851"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850" w:type="dxa"/>
            <w:vAlign w:val="center"/>
          </w:tcPr>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2D114E"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0,13</w:t>
            </w:r>
          </w:p>
        </w:tc>
        <w:tc>
          <w:tcPr>
            <w:tcW w:w="851" w:type="dxa"/>
            <w:vAlign w:val="center"/>
          </w:tcPr>
          <w:p w:rsidR="00631631" w:rsidRDefault="00631631" w:rsidP="00D942B9">
            <w:pPr>
              <w:spacing w:after="0" w:line="240" w:lineRule="auto"/>
              <w:jc w:val="center"/>
              <w:rPr>
                <w:rFonts w:ascii="Times New Roman" w:eastAsia="Times New Roman" w:hAnsi="Times New Roman"/>
                <w:sz w:val="24"/>
                <w:szCs w:val="24"/>
                <w:lang w:val="uk-UA"/>
              </w:rPr>
            </w:pPr>
          </w:p>
          <w:p w:rsidR="00631631" w:rsidRDefault="00631631" w:rsidP="00D942B9">
            <w:pPr>
              <w:spacing w:after="0" w:line="240" w:lineRule="auto"/>
              <w:jc w:val="center"/>
              <w:rPr>
                <w:rFonts w:ascii="Times New Roman" w:eastAsia="Times New Roman" w:hAnsi="Times New Roman"/>
                <w:sz w:val="24"/>
                <w:szCs w:val="24"/>
                <w:lang w:val="uk-UA"/>
              </w:rPr>
            </w:pPr>
          </w:p>
          <w:p w:rsidR="00D942B9" w:rsidRPr="00D942B9" w:rsidRDefault="002D114E"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r w:rsidR="00D942B9">
              <w:rPr>
                <w:rFonts w:ascii="Times New Roman" w:eastAsia="Times New Roman" w:hAnsi="Times New Roman"/>
                <w:sz w:val="24"/>
                <w:szCs w:val="24"/>
                <w:lang w:val="uk-UA"/>
              </w:rPr>
              <w:t>1565</w:t>
            </w:r>
            <w:r>
              <w:rPr>
                <w:rFonts w:ascii="Times New Roman" w:eastAsia="Times New Roman" w:hAnsi="Times New Roman"/>
                <w:sz w:val="24"/>
                <w:szCs w:val="24"/>
                <w:lang w:val="uk-UA"/>
              </w:rPr>
              <w:t>)</w:t>
            </w:r>
          </w:p>
        </w:tc>
        <w:tc>
          <w:tcPr>
            <w:tcW w:w="903" w:type="dxa"/>
            <w:vAlign w:val="center"/>
          </w:tcPr>
          <w:p w:rsidR="00631631" w:rsidRDefault="00631631" w:rsidP="00D942B9">
            <w:pPr>
              <w:spacing w:after="0" w:line="240" w:lineRule="auto"/>
              <w:jc w:val="center"/>
              <w:rPr>
                <w:rFonts w:ascii="Times New Roman" w:eastAsia="Times New Roman" w:hAnsi="Times New Roman"/>
                <w:sz w:val="24"/>
                <w:szCs w:val="24"/>
                <w:lang w:val="uk-UA"/>
              </w:rPr>
            </w:pPr>
          </w:p>
          <w:p w:rsidR="00631631" w:rsidRDefault="00631631" w:rsidP="00D942B9">
            <w:pPr>
              <w:spacing w:after="0" w:line="240" w:lineRule="auto"/>
              <w:jc w:val="center"/>
              <w:rPr>
                <w:rFonts w:ascii="Times New Roman" w:eastAsia="Times New Roman" w:hAnsi="Times New Roman"/>
                <w:sz w:val="24"/>
                <w:szCs w:val="24"/>
                <w:lang w:val="uk-UA"/>
              </w:rPr>
            </w:pPr>
          </w:p>
          <w:p w:rsidR="00D942B9" w:rsidRPr="002D114E" w:rsidRDefault="002D114E" w:rsidP="00D942B9">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(7,85)</w:t>
            </w:r>
          </w:p>
        </w:tc>
        <w:tc>
          <w:tcPr>
            <w:tcW w:w="939" w:type="dxa"/>
          </w:tcPr>
          <w:p w:rsidR="00D942B9" w:rsidRDefault="00D942B9"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D942B9" w:rsidRPr="00D942B9" w:rsidRDefault="002D114E"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r w:rsidR="00D942B9">
              <w:rPr>
                <w:rFonts w:ascii="Times New Roman" w:hAnsi="Times New Roman"/>
                <w:sz w:val="24"/>
                <w:szCs w:val="24"/>
                <w:lang w:val="uk-UA"/>
              </w:rPr>
              <w:t>2621</w:t>
            </w:r>
            <w:r>
              <w:rPr>
                <w:rFonts w:ascii="Times New Roman" w:hAnsi="Times New Roman"/>
                <w:sz w:val="24"/>
                <w:szCs w:val="24"/>
                <w:lang w:val="uk-UA"/>
              </w:rPr>
              <w:t>)</w:t>
            </w:r>
          </w:p>
        </w:tc>
        <w:tc>
          <w:tcPr>
            <w:tcW w:w="939" w:type="dxa"/>
          </w:tcPr>
          <w:p w:rsidR="00D942B9" w:rsidRDefault="00D942B9" w:rsidP="00D942B9">
            <w:pPr>
              <w:autoSpaceDE w:val="0"/>
              <w:autoSpaceDN w:val="0"/>
              <w:adjustRightInd w:val="0"/>
              <w:spacing w:after="0" w:line="240" w:lineRule="auto"/>
              <w:jc w:val="center"/>
              <w:rPr>
                <w:rFonts w:ascii="Times New Roman" w:hAnsi="Times New Roman"/>
                <w:sz w:val="24"/>
                <w:szCs w:val="24"/>
                <w:lang w:val="uk-UA"/>
              </w:rPr>
            </w:pPr>
          </w:p>
          <w:p w:rsidR="00631631" w:rsidRDefault="00631631" w:rsidP="00D942B9">
            <w:pPr>
              <w:autoSpaceDE w:val="0"/>
              <w:autoSpaceDN w:val="0"/>
              <w:adjustRightInd w:val="0"/>
              <w:spacing w:after="0" w:line="240" w:lineRule="auto"/>
              <w:jc w:val="center"/>
              <w:rPr>
                <w:rFonts w:ascii="Times New Roman" w:hAnsi="Times New Roman"/>
                <w:sz w:val="24"/>
                <w:szCs w:val="24"/>
                <w:lang w:val="uk-UA"/>
              </w:rPr>
            </w:pPr>
          </w:p>
          <w:p w:rsidR="00631631"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(13,62)</w:t>
            </w:r>
          </w:p>
        </w:tc>
      </w:tr>
      <w:tr w:rsidR="00D942B9" w:rsidRPr="00D942B9" w:rsidTr="00CE3CD3">
        <w:tc>
          <w:tcPr>
            <w:tcW w:w="2419" w:type="dxa"/>
            <w:vAlign w:val="center"/>
          </w:tcPr>
          <w:p w:rsidR="00D942B9" w:rsidRPr="00D942B9" w:rsidRDefault="00D942B9" w:rsidP="00D942B9">
            <w:pPr>
              <w:autoSpaceDE w:val="0"/>
              <w:autoSpaceDN w:val="0"/>
              <w:adjustRightInd w:val="0"/>
              <w:spacing w:after="0" w:line="240" w:lineRule="auto"/>
              <w:jc w:val="both"/>
              <w:rPr>
                <w:rFonts w:ascii="Times New Roman" w:hAnsi="Times New Roman"/>
                <w:sz w:val="24"/>
                <w:szCs w:val="24"/>
              </w:rPr>
            </w:pPr>
            <w:r w:rsidRPr="00D942B9">
              <w:rPr>
                <w:rFonts w:ascii="Times New Roman" w:hAnsi="Times New Roman"/>
                <w:sz w:val="24"/>
                <w:szCs w:val="24"/>
              </w:rPr>
              <w:t>Поточні зобов'язання</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4 630</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23,58</w:t>
            </w:r>
          </w:p>
        </w:tc>
        <w:tc>
          <w:tcPr>
            <w:tcW w:w="851"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6 569</w:t>
            </w:r>
          </w:p>
        </w:tc>
        <w:tc>
          <w:tcPr>
            <w:tcW w:w="850" w:type="dxa"/>
            <w:vAlign w:val="center"/>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30,60</w:t>
            </w:r>
          </w:p>
        </w:tc>
        <w:tc>
          <w:tcPr>
            <w:tcW w:w="851" w:type="dxa"/>
            <w:vAlign w:val="center"/>
          </w:tcPr>
          <w:p w:rsidR="00D942B9" w:rsidRPr="00D942B9" w:rsidRDefault="00D942B9" w:rsidP="00D942B9">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6610</w:t>
            </w:r>
          </w:p>
        </w:tc>
        <w:tc>
          <w:tcPr>
            <w:tcW w:w="903" w:type="dxa"/>
            <w:vAlign w:val="center"/>
          </w:tcPr>
          <w:p w:rsidR="00D942B9" w:rsidRPr="00D942B9" w:rsidRDefault="00D942B9" w:rsidP="00D942B9">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33,14</w:t>
            </w:r>
          </w:p>
        </w:tc>
        <w:tc>
          <w:tcPr>
            <w:tcW w:w="939" w:type="dxa"/>
          </w:tcPr>
          <w:p w:rsidR="00D942B9" w:rsidRPr="00D942B9" w:rsidRDefault="00D942B9"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6960</w:t>
            </w:r>
          </w:p>
        </w:tc>
        <w:tc>
          <w:tcPr>
            <w:tcW w:w="939" w:type="dxa"/>
          </w:tcPr>
          <w:p w:rsidR="00D942B9" w:rsidRPr="00D942B9" w:rsidRDefault="00631631" w:rsidP="00D942B9">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36,17</w:t>
            </w:r>
          </w:p>
        </w:tc>
      </w:tr>
    </w:tbl>
    <w:p w:rsidR="00CF58BE" w:rsidRPr="00D84B83" w:rsidRDefault="00454EFB" w:rsidP="00454EFB">
      <w:pPr>
        <w:spacing w:after="0" w:line="360" w:lineRule="auto"/>
        <w:ind w:firstLine="709"/>
        <w:jc w:val="right"/>
        <w:rPr>
          <w:rFonts w:ascii="Times New Roman" w:hAnsi="Times New Roman"/>
          <w:i/>
          <w:sz w:val="28"/>
          <w:szCs w:val="28"/>
          <w:lang w:val="uk-UA" w:eastAsia="ru-RU"/>
        </w:rPr>
      </w:pPr>
      <w:r w:rsidRPr="00D84B83">
        <w:rPr>
          <w:rFonts w:ascii="Times New Roman" w:hAnsi="Times New Roman"/>
          <w:i/>
          <w:sz w:val="28"/>
          <w:szCs w:val="28"/>
          <w:lang w:val="uk-UA" w:eastAsia="ru-RU"/>
        </w:rPr>
        <w:lastRenderedPageBreak/>
        <w:t>Продовження табл.2.</w:t>
      </w:r>
      <w:r w:rsidR="002F1F25">
        <w:rPr>
          <w:rFonts w:ascii="Times New Roman" w:hAnsi="Times New Roman"/>
          <w:i/>
          <w:sz w:val="28"/>
          <w:szCs w:val="28"/>
          <w:lang w:val="uk-UA" w:eastAsia="ru-RU"/>
        </w:rPr>
        <w:t>7</w:t>
      </w:r>
    </w:p>
    <w:tbl>
      <w:tblPr>
        <w:tblW w:w="9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419"/>
        <w:gridCol w:w="851"/>
        <w:gridCol w:w="851"/>
        <w:gridCol w:w="851"/>
        <w:gridCol w:w="850"/>
        <w:gridCol w:w="851"/>
        <w:gridCol w:w="903"/>
        <w:gridCol w:w="939"/>
        <w:gridCol w:w="939"/>
      </w:tblGrid>
      <w:tr w:rsidR="00454EFB" w:rsidRPr="00D942B9" w:rsidTr="00CE3CD3">
        <w:tc>
          <w:tcPr>
            <w:tcW w:w="2419" w:type="dxa"/>
            <w:vAlign w:val="center"/>
          </w:tcPr>
          <w:p w:rsidR="00454EFB" w:rsidRPr="00D942B9" w:rsidRDefault="00454EFB" w:rsidP="00CE3CD3">
            <w:pPr>
              <w:pStyle w:val="a8"/>
              <w:numPr>
                <w:ilvl w:val="0"/>
                <w:numId w:val="23"/>
              </w:numPr>
              <w:tabs>
                <w:tab w:val="left" w:pos="227"/>
                <w:tab w:val="left" w:pos="426"/>
              </w:tabs>
              <w:autoSpaceDE w:val="0"/>
              <w:autoSpaceDN w:val="0"/>
              <w:adjustRightInd w:val="0"/>
              <w:spacing w:after="0" w:line="240" w:lineRule="auto"/>
              <w:ind w:left="0" w:firstLine="142"/>
              <w:jc w:val="both"/>
              <w:rPr>
                <w:rFonts w:ascii="Times New Roman" w:hAnsi="Times New Roman"/>
                <w:sz w:val="24"/>
                <w:szCs w:val="24"/>
              </w:rPr>
            </w:pPr>
            <w:r w:rsidRPr="00D942B9">
              <w:rPr>
                <w:rFonts w:ascii="Times New Roman" w:hAnsi="Times New Roman"/>
                <w:sz w:val="24"/>
                <w:szCs w:val="24"/>
              </w:rPr>
              <w:t>кредиторська заборгованість</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3</w:t>
            </w:r>
            <w:r>
              <w:rPr>
                <w:rFonts w:ascii="Times New Roman" w:hAnsi="Times New Roman"/>
                <w:sz w:val="24"/>
                <w:szCs w:val="24"/>
              </w:rPr>
              <w:t> </w:t>
            </w:r>
            <w:r w:rsidRPr="00D942B9">
              <w:rPr>
                <w:rFonts w:ascii="Times New Roman" w:hAnsi="Times New Roman"/>
                <w:sz w:val="24"/>
                <w:szCs w:val="24"/>
              </w:rPr>
              <w:t>980</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20,27</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3</w:t>
            </w:r>
            <w:r>
              <w:rPr>
                <w:rFonts w:ascii="Times New Roman" w:hAnsi="Times New Roman"/>
                <w:sz w:val="24"/>
                <w:szCs w:val="24"/>
              </w:rPr>
              <w:t> </w:t>
            </w:r>
            <w:r w:rsidRPr="00D942B9">
              <w:rPr>
                <w:rFonts w:ascii="Times New Roman" w:hAnsi="Times New Roman"/>
                <w:sz w:val="24"/>
                <w:szCs w:val="24"/>
              </w:rPr>
              <w:t>683</w:t>
            </w:r>
          </w:p>
        </w:tc>
        <w:tc>
          <w:tcPr>
            <w:tcW w:w="850"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17,15</w:t>
            </w:r>
          </w:p>
        </w:tc>
        <w:tc>
          <w:tcPr>
            <w:tcW w:w="851" w:type="dxa"/>
            <w:vAlign w:val="center"/>
          </w:tcPr>
          <w:p w:rsidR="00454EFB" w:rsidRDefault="00454EFB" w:rsidP="00CE3CD3">
            <w:pPr>
              <w:spacing w:after="0" w:line="240" w:lineRule="auto"/>
              <w:jc w:val="center"/>
              <w:rPr>
                <w:rFonts w:ascii="Times New Roman" w:eastAsia="Times New Roman" w:hAnsi="Times New Roman"/>
                <w:sz w:val="24"/>
                <w:szCs w:val="24"/>
                <w:lang w:val="uk-UA"/>
              </w:rPr>
            </w:pPr>
          </w:p>
          <w:p w:rsidR="00454EFB" w:rsidRPr="00D942B9" w:rsidRDefault="00454EFB" w:rsidP="00CE3CD3">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2833</w:t>
            </w:r>
          </w:p>
        </w:tc>
        <w:tc>
          <w:tcPr>
            <w:tcW w:w="903" w:type="dxa"/>
            <w:vAlign w:val="center"/>
          </w:tcPr>
          <w:p w:rsidR="00454EFB" w:rsidRDefault="00454EFB" w:rsidP="00CE3CD3">
            <w:pPr>
              <w:spacing w:after="0" w:line="240" w:lineRule="auto"/>
              <w:jc w:val="center"/>
              <w:rPr>
                <w:rFonts w:ascii="Times New Roman" w:eastAsia="Times New Roman" w:hAnsi="Times New Roman"/>
                <w:sz w:val="24"/>
                <w:szCs w:val="24"/>
                <w:lang w:val="uk-UA"/>
              </w:rPr>
            </w:pPr>
          </w:p>
          <w:p w:rsidR="00454EFB" w:rsidRPr="00D942B9" w:rsidRDefault="00454EFB" w:rsidP="00CE3CD3">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14,20</w:t>
            </w:r>
          </w:p>
        </w:tc>
        <w:tc>
          <w:tcPr>
            <w:tcW w:w="939" w:type="dxa"/>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3609</w:t>
            </w:r>
          </w:p>
        </w:tc>
        <w:tc>
          <w:tcPr>
            <w:tcW w:w="939" w:type="dxa"/>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18,76</w:t>
            </w:r>
          </w:p>
        </w:tc>
      </w:tr>
      <w:tr w:rsidR="00454EFB" w:rsidRPr="00D942B9" w:rsidTr="00CE3CD3">
        <w:trPr>
          <w:trHeight w:val="270"/>
        </w:trPr>
        <w:tc>
          <w:tcPr>
            <w:tcW w:w="2419" w:type="dxa"/>
            <w:vAlign w:val="center"/>
          </w:tcPr>
          <w:p w:rsidR="00454EFB" w:rsidRPr="00D942B9" w:rsidRDefault="00454EFB" w:rsidP="00CE3CD3">
            <w:pPr>
              <w:pStyle w:val="a8"/>
              <w:numPr>
                <w:ilvl w:val="0"/>
                <w:numId w:val="23"/>
              </w:numPr>
              <w:tabs>
                <w:tab w:val="left" w:pos="227"/>
                <w:tab w:val="left" w:pos="426"/>
              </w:tabs>
              <w:autoSpaceDE w:val="0"/>
              <w:autoSpaceDN w:val="0"/>
              <w:adjustRightInd w:val="0"/>
              <w:spacing w:after="0" w:line="240" w:lineRule="auto"/>
              <w:ind w:left="0" w:firstLine="142"/>
              <w:jc w:val="both"/>
              <w:rPr>
                <w:rFonts w:ascii="Times New Roman" w:hAnsi="Times New Roman"/>
                <w:sz w:val="24"/>
                <w:szCs w:val="24"/>
              </w:rPr>
            </w:pPr>
            <w:r w:rsidRPr="00D942B9">
              <w:rPr>
                <w:rFonts w:ascii="Times New Roman" w:hAnsi="Times New Roman"/>
                <w:sz w:val="24"/>
                <w:szCs w:val="24"/>
              </w:rPr>
              <w:t>інші поточні зобов'язання</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650,</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3,31</w:t>
            </w:r>
          </w:p>
        </w:tc>
        <w:tc>
          <w:tcPr>
            <w:tcW w:w="851"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2</w:t>
            </w:r>
            <w:r>
              <w:rPr>
                <w:rFonts w:ascii="Times New Roman" w:hAnsi="Times New Roman"/>
                <w:sz w:val="24"/>
                <w:szCs w:val="24"/>
              </w:rPr>
              <w:t> </w:t>
            </w:r>
            <w:r w:rsidRPr="00D942B9">
              <w:rPr>
                <w:rFonts w:ascii="Times New Roman" w:hAnsi="Times New Roman"/>
                <w:sz w:val="24"/>
                <w:szCs w:val="24"/>
              </w:rPr>
              <w:t>886</w:t>
            </w:r>
          </w:p>
        </w:tc>
        <w:tc>
          <w:tcPr>
            <w:tcW w:w="850" w:type="dxa"/>
            <w:vAlign w:val="center"/>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sz w:val="24"/>
                <w:szCs w:val="24"/>
              </w:rPr>
              <w:t>13,44</w:t>
            </w:r>
          </w:p>
        </w:tc>
        <w:tc>
          <w:tcPr>
            <w:tcW w:w="851" w:type="dxa"/>
            <w:vAlign w:val="center"/>
          </w:tcPr>
          <w:p w:rsidR="00454EFB" w:rsidRDefault="00454EFB" w:rsidP="00CE3CD3">
            <w:pPr>
              <w:spacing w:after="0" w:line="240" w:lineRule="auto"/>
              <w:jc w:val="center"/>
              <w:rPr>
                <w:rFonts w:ascii="Times New Roman" w:eastAsia="Times New Roman" w:hAnsi="Times New Roman"/>
                <w:sz w:val="24"/>
                <w:szCs w:val="24"/>
                <w:lang w:val="uk-UA"/>
              </w:rPr>
            </w:pPr>
          </w:p>
          <w:p w:rsidR="00454EFB" w:rsidRPr="00D942B9" w:rsidRDefault="00454EFB" w:rsidP="00CE3CD3">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3777</w:t>
            </w:r>
          </w:p>
        </w:tc>
        <w:tc>
          <w:tcPr>
            <w:tcW w:w="903" w:type="dxa"/>
            <w:vAlign w:val="center"/>
          </w:tcPr>
          <w:p w:rsidR="00454EFB" w:rsidRDefault="00454EFB" w:rsidP="00CE3CD3">
            <w:pPr>
              <w:spacing w:after="0" w:line="240" w:lineRule="auto"/>
              <w:jc w:val="center"/>
              <w:rPr>
                <w:rFonts w:ascii="Times New Roman" w:eastAsia="Times New Roman" w:hAnsi="Times New Roman"/>
                <w:sz w:val="24"/>
                <w:szCs w:val="24"/>
                <w:lang w:val="uk-UA"/>
              </w:rPr>
            </w:pPr>
          </w:p>
          <w:p w:rsidR="00454EFB" w:rsidRPr="00D942B9" w:rsidRDefault="00454EFB" w:rsidP="00CE3CD3">
            <w:pPr>
              <w:spacing w:after="0" w:line="240" w:lineRule="auto"/>
              <w:jc w:val="center"/>
              <w:rPr>
                <w:rFonts w:ascii="Times New Roman" w:eastAsia="Times New Roman" w:hAnsi="Times New Roman"/>
                <w:sz w:val="24"/>
                <w:szCs w:val="24"/>
              </w:rPr>
            </w:pPr>
            <w:r w:rsidRPr="00D942B9">
              <w:rPr>
                <w:rFonts w:ascii="Times New Roman" w:eastAsia="Times New Roman" w:hAnsi="Times New Roman"/>
                <w:sz w:val="24"/>
                <w:szCs w:val="24"/>
              </w:rPr>
              <w:t>18,94</w:t>
            </w:r>
          </w:p>
        </w:tc>
        <w:tc>
          <w:tcPr>
            <w:tcW w:w="939" w:type="dxa"/>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3351</w:t>
            </w:r>
          </w:p>
        </w:tc>
        <w:tc>
          <w:tcPr>
            <w:tcW w:w="939" w:type="dxa"/>
          </w:tcPr>
          <w:p w:rsidR="00454EFB" w:rsidRDefault="00454EFB" w:rsidP="00CE3CD3">
            <w:pPr>
              <w:autoSpaceDE w:val="0"/>
              <w:autoSpaceDN w:val="0"/>
              <w:adjustRightInd w:val="0"/>
              <w:spacing w:after="0" w:line="240" w:lineRule="auto"/>
              <w:jc w:val="center"/>
              <w:rPr>
                <w:rFonts w:ascii="Times New Roman" w:hAnsi="Times New Roman"/>
                <w:sz w:val="24"/>
                <w:szCs w:val="24"/>
                <w:lang w:val="uk-UA"/>
              </w:rPr>
            </w:pPr>
          </w:p>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17,41</w:t>
            </w:r>
          </w:p>
        </w:tc>
      </w:tr>
      <w:tr w:rsidR="00454EFB" w:rsidRPr="00D942B9" w:rsidTr="00CE3CD3">
        <w:trPr>
          <w:trHeight w:val="285"/>
        </w:trPr>
        <w:tc>
          <w:tcPr>
            <w:tcW w:w="2419" w:type="dxa"/>
            <w:vAlign w:val="center"/>
          </w:tcPr>
          <w:p w:rsidR="00454EFB" w:rsidRPr="00D942B9" w:rsidRDefault="00454EFB" w:rsidP="00CE3CD3">
            <w:pPr>
              <w:autoSpaceDE w:val="0"/>
              <w:autoSpaceDN w:val="0"/>
              <w:adjustRightInd w:val="0"/>
              <w:spacing w:after="0" w:line="240" w:lineRule="auto"/>
              <w:jc w:val="both"/>
              <w:rPr>
                <w:rFonts w:ascii="Times New Roman" w:hAnsi="Times New Roman"/>
                <w:sz w:val="24"/>
                <w:szCs w:val="24"/>
              </w:rPr>
            </w:pPr>
            <w:r w:rsidRPr="00D942B9">
              <w:rPr>
                <w:rFonts w:ascii="Times New Roman" w:hAnsi="Times New Roman"/>
                <w:bCs/>
                <w:sz w:val="24"/>
                <w:szCs w:val="24"/>
              </w:rPr>
              <w:t>Баланс</w:t>
            </w:r>
          </w:p>
        </w:tc>
        <w:tc>
          <w:tcPr>
            <w:tcW w:w="851" w:type="dxa"/>
            <w:vAlign w:val="center"/>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rPr>
              <w:t>19 633</w:t>
            </w:r>
          </w:p>
        </w:tc>
        <w:tc>
          <w:tcPr>
            <w:tcW w:w="851" w:type="dxa"/>
            <w:vAlign w:val="center"/>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rPr>
              <w:t>100</w:t>
            </w:r>
          </w:p>
        </w:tc>
        <w:tc>
          <w:tcPr>
            <w:tcW w:w="851" w:type="dxa"/>
            <w:vAlign w:val="center"/>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rPr>
              <w:t>21 470</w:t>
            </w:r>
          </w:p>
        </w:tc>
        <w:tc>
          <w:tcPr>
            <w:tcW w:w="850" w:type="dxa"/>
            <w:vAlign w:val="center"/>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rPr>
            </w:pPr>
            <w:r w:rsidRPr="00D942B9">
              <w:rPr>
                <w:rFonts w:ascii="Times New Roman" w:hAnsi="Times New Roman"/>
                <w:bCs/>
                <w:sz w:val="24"/>
                <w:szCs w:val="24"/>
              </w:rPr>
              <w:t>100</w:t>
            </w:r>
          </w:p>
        </w:tc>
        <w:tc>
          <w:tcPr>
            <w:tcW w:w="851" w:type="dxa"/>
            <w:vAlign w:val="center"/>
          </w:tcPr>
          <w:p w:rsidR="00454EFB" w:rsidRPr="00D942B9" w:rsidRDefault="00454EFB" w:rsidP="00CE3CD3">
            <w:pPr>
              <w:spacing w:after="0" w:line="240" w:lineRule="auto"/>
              <w:jc w:val="center"/>
              <w:rPr>
                <w:rFonts w:ascii="Times New Roman" w:eastAsia="Times New Roman" w:hAnsi="Times New Roman"/>
                <w:bCs/>
                <w:sz w:val="24"/>
                <w:szCs w:val="24"/>
              </w:rPr>
            </w:pPr>
            <w:r w:rsidRPr="00D942B9">
              <w:rPr>
                <w:rFonts w:ascii="Times New Roman" w:eastAsia="Times New Roman" w:hAnsi="Times New Roman"/>
                <w:bCs/>
                <w:sz w:val="24"/>
                <w:szCs w:val="24"/>
              </w:rPr>
              <w:t>19946</w:t>
            </w:r>
          </w:p>
        </w:tc>
        <w:tc>
          <w:tcPr>
            <w:tcW w:w="903" w:type="dxa"/>
            <w:vAlign w:val="center"/>
          </w:tcPr>
          <w:p w:rsidR="00454EFB" w:rsidRPr="00D942B9" w:rsidRDefault="00454EFB" w:rsidP="00CE3CD3">
            <w:pPr>
              <w:spacing w:after="0" w:line="240" w:lineRule="auto"/>
              <w:jc w:val="center"/>
              <w:rPr>
                <w:rFonts w:ascii="Times New Roman" w:eastAsia="Times New Roman" w:hAnsi="Times New Roman"/>
                <w:bCs/>
                <w:sz w:val="24"/>
                <w:szCs w:val="24"/>
              </w:rPr>
            </w:pPr>
            <w:r w:rsidRPr="00D942B9">
              <w:rPr>
                <w:rFonts w:ascii="Times New Roman" w:eastAsia="Times New Roman" w:hAnsi="Times New Roman"/>
                <w:bCs/>
                <w:sz w:val="24"/>
                <w:szCs w:val="24"/>
              </w:rPr>
              <w:t>100</w:t>
            </w:r>
          </w:p>
        </w:tc>
        <w:tc>
          <w:tcPr>
            <w:tcW w:w="939" w:type="dxa"/>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19240</w:t>
            </w:r>
          </w:p>
        </w:tc>
        <w:tc>
          <w:tcPr>
            <w:tcW w:w="939" w:type="dxa"/>
          </w:tcPr>
          <w:p w:rsidR="00454EFB" w:rsidRPr="00D942B9" w:rsidRDefault="00454EFB" w:rsidP="00CE3CD3">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bl>
    <w:p w:rsidR="00CF58BE" w:rsidRDefault="00454EFB" w:rsidP="00A60461">
      <w:pPr>
        <w:spacing w:after="0" w:line="360" w:lineRule="auto"/>
        <w:ind w:firstLine="709"/>
        <w:jc w:val="both"/>
        <w:rPr>
          <w:rFonts w:ascii="Times New Roman" w:hAnsi="Times New Roman"/>
          <w:i/>
          <w:sz w:val="24"/>
          <w:szCs w:val="24"/>
          <w:lang w:val="uk-UA" w:eastAsia="ru-RU"/>
        </w:rPr>
      </w:pPr>
      <w:r w:rsidRPr="00454EFB">
        <w:rPr>
          <w:rFonts w:ascii="Times New Roman" w:hAnsi="Times New Roman"/>
          <w:i/>
          <w:sz w:val="24"/>
          <w:szCs w:val="24"/>
          <w:lang w:val="uk-UA" w:eastAsia="ru-RU"/>
        </w:rPr>
        <w:t xml:space="preserve">Джерело: </w:t>
      </w:r>
      <w:r w:rsidR="003D0C18">
        <w:rPr>
          <w:rFonts w:ascii="Times New Roman" w:hAnsi="Times New Roman"/>
          <w:i/>
          <w:sz w:val="24"/>
          <w:szCs w:val="24"/>
          <w:lang w:val="uk-UA" w:eastAsia="ru-RU"/>
        </w:rPr>
        <w:t>р</w:t>
      </w:r>
      <w:r w:rsidRPr="00454EFB">
        <w:rPr>
          <w:rFonts w:ascii="Times New Roman" w:hAnsi="Times New Roman"/>
          <w:i/>
          <w:sz w:val="24"/>
          <w:szCs w:val="24"/>
          <w:lang w:val="uk-UA" w:eastAsia="ru-RU"/>
        </w:rPr>
        <w:t>озраховано  автором на основі фінансової звітності ПрАТ «Санта Україна» за 2017-2020 роки</w:t>
      </w:r>
    </w:p>
    <w:p w:rsidR="00E968F4" w:rsidRDefault="00E968F4" w:rsidP="00A60461">
      <w:pPr>
        <w:spacing w:after="0" w:line="360" w:lineRule="auto"/>
        <w:ind w:firstLine="709"/>
        <w:jc w:val="both"/>
        <w:rPr>
          <w:rFonts w:ascii="Times New Roman" w:hAnsi="Times New Roman"/>
          <w:i/>
          <w:sz w:val="24"/>
          <w:szCs w:val="24"/>
          <w:lang w:val="uk-UA" w:eastAsia="ru-RU"/>
        </w:rPr>
      </w:pPr>
    </w:p>
    <w:p w:rsidR="00E968F4" w:rsidRDefault="00E968F4" w:rsidP="00A60461">
      <w:pPr>
        <w:spacing w:after="0" w:line="360" w:lineRule="auto"/>
        <w:ind w:firstLine="709"/>
        <w:jc w:val="both"/>
        <w:rPr>
          <w:rFonts w:ascii="Times New Roman" w:hAnsi="Times New Roman"/>
          <w:sz w:val="28"/>
          <w:szCs w:val="28"/>
          <w:lang w:val="uk-UA" w:eastAsia="ru-RU"/>
        </w:rPr>
      </w:pPr>
      <w:r w:rsidRPr="00E968F4">
        <w:rPr>
          <w:rFonts w:ascii="Times New Roman" w:hAnsi="Times New Roman"/>
          <w:sz w:val="28"/>
          <w:szCs w:val="28"/>
          <w:lang w:val="uk-UA" w:eastAsia="ru-RU"/>
        </w:rPr>
        <w:t xml:space="preserve">Детальний аналіз </w:t>
      </w:r>
      <w:r>
        <w:rPr>
          <w:rFonts w:ascii="Times New Roman" w:hAnsi="Times New Roman"/>
          <w:sz w:val="28"/>
          <w:szCs w:val="28"/>
          <w:lang w:val="uk-UA" w:eastAsia="ru-RU"/>
        </w:rPr>
        <w:t xml:space="preserve">структури та динаміки пасивів ПрАТ «Санта Україна»  показав, що до їх складу входять власний капітал та поточні зобов’язання. Довгострокових зобов’язань, зокрема позик та кредитів, протягом досліджуваного </w:t>
      </w:r>
      <w:r>
        <w:rPr>
          <w:rFonts w:ascii="Times New Roman" w:hAnsi="Times New Roman"/>
          <w:sz w:val="28"/>
          <w:szCs w:val="28"/>
          <w:lang w:eastAsia="ru-RU"/>
        </w:rPr>
        <w:t>пер</w:t>
      </w:r>
      <w:r>
        <w:rPr>
          <w:rFonts w:ascii="Times New Roman" w:hAnsi="Times New Roman"/>
          <w:sz w:val="28"/>
          <w:szCs w:val="28"/>
          <w:lang w:val="uk-UA" w:eastAsia="ru-RU"/>
        </w:rPr>
        <w:t>і</w:t>
      </w:r>
      <w:r>
        <w:rPr>
          <w:rFonts w:ascii="Times New Roman" w:hAnsi="Times New Roman"/>
          <w:sz w:val="28"/>
          <w:szCs w:val="28"/>
          <w:lang w:eastAsia="ru-RU"/>
        </w:rPr>
        <w:t>оду п</w:t>
      </w:r>
      <w:r>
        <w:rPr>
          <w:rFonts w:ascii="Times New Roman" w:hAnsi="Times New Roman"/>
          <w:sz w:val="28"/>
          <w:szCs w:val="28"/>
          <w:lang w:val="uk-UA" w:eastAsia="ru-RU"/>
        </w:rPr>
        <w:t>і</w:t>
      </w:r>
      <w:r>
        <w:rPr>
          <w:rFonts w:ascii="Times New Roman" w:hAnsi="Times New Roman"/>
          <w:sz w:val="28"/>
          <w:szCs w:val="28"/>
          <w:lang w:eastAsia="ru-RU"/>
        </w:rPr>
        <w:t>дпри</w:t>
      </w:r>
      <w:r>
        <w:rPr>
          <w:rFonts w:ascii="Times New Roman" w:hAnsi="Times New Roman"/>
          <w:sz w:val="28"/>
          <w:szCs w:val="28"/>
          <w:lang w:val="uk-UA" w:eastAsia="ru-RU"/>
        </w:rPr>
        <w:t>є</w:t>
      </w:r>
      <w:r>
        <w:rPr>
          <w:rFonts w:ascii="Times New Roman" w:hAnsi="Times New Roman"/>
          <w:sz w:val="28"/>
          <w:szCs w:val="28"/>
          <w:lang w:eastAsia="ru-RU"/>
        </w:rPr>
        <w:t>мство нема</w:t>
      </w:r>
      <w:r>
        <w:rPr>
          <w:rFonts w:ascii="Times New Roman" w:hAnsi="Times New Roman"/>
          <w:sz w:val="28"/>
          <w:szCs w:val="28"/>
          <w:lang w:val="uk-UA" w:eastAsia="ru-RU"/>
        </w:rPr>
        <w:t>є</w:t>
      </w:r>
      <w:r>
        <w:rPr>
          <w:rFonts w:ascii="Times New Roman" w:hAnsi="Times New Roman"/>
          <w:sz w:val="28"/>
          <w:szCs w:val="28"/>
          <w:lang w:eastAsia="ru-RU"/>
        </w:rPr>
        <w:t>.</w:t>
      </w:r>
      <w:r>
        <w:rPr>
          <w:rFonts w:ascii="Times New Roman" w:hAnsi="Times New Roman"/>
          <w:sz w:val="28"/>
          <w:szCs w:val="28"/>
          <w:lang w:val="uk-UA" w:eastAsia="ru-RU"/>
        </w:rPr>
        <w:t xml:space="preserve">    </w:t>
      </w:r>
    </w:p>
    <w:p w:rsidR="00E968F4" w:rsidRDefault="00E968F4"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Відносно структури джерел утворення майна, то більша їх частина належить саме власному капіталу. Найвища питома вага власного капіталу у структурі загальних пасивів підприємства спостерігається у 2017 році – 76, 42%. Наступні роки даний показник зменшувався щороку і у 2020 році сягав 63,83%. Загальне зниження вартості власного капіталу протягом чотирьох років досягло 18, 15%. </w:t>
      </w:r>
    </w:p>
    <w:p w:rsidR="00E968F4" w:rsidRPr="00E968F4" w:rsidRDefault="00E968F4" w:rsidP="00A6046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В той же час спостерігаємо зростання поточної кредиторської заборгованості., в загальному за чотири роки на 50,32% (рис. 2.</w:t>
      </w:r>
      <w:r w:rsidR="003D0C18">
        <w:rPr>
          <w:rFonts w:ascii="Times New Roman" w:hAnsi="Times New Roman"/>
          <w:sz w:val="28"/>
          <w:szCs w:val="28"/>
          <w:lang w:val="uk-UA" w:eastAsia="ru-RU"/>
        </w:rPr>
        <w:t>7</w:t>
      </w:r>
      <w:r>
        <w:rPr>
          <w:rFonts w:ascii="Times New Roman" w:hAnsi="Times New Roman"/>
          <w:sz w:val="28"/>
          <w:szCs w:val="28"/>
          <w:lang w:val="uk-UA" w:eastAsia="ru-RU"/>
        </w:rPr>
        <w:t>).</w:t>
      </w:r>
    </w:p>
    <w:p w:rsidR="006E6D52" w:rsidRDefault="00E968F4" w:rsidP="00E20455">
      <w:pPr>
        <w:spacing w:after="0" w:line="360" w:lineRule="auto"/>
        <w:ind w:firstLine="709"/>
        <w:jc w:val="center"/>
        <w:rPr>
          <w:rFonts w:ascii="Times New Roman" w:hAnsi="Times New Roman"/>
          <w:sz w:val="28"/>
          <w:szCs w:val="28"/>
          <w:lang w:val="uk-UA" w:eastAsia="ru-RU"/>
        </w:rPr>
      </w:pPr>
      <w:r>
        <w:rPr>
          <w:rFonts w:ascii="Times New Roman" w:hAnsi="Times New Roman"/>
          <w:noProof/>
          <w:sz w:val="28"/>
          <w:szCs w:val="28"/>
          <w:lang w:eastAsia="ru-RU"/>
        </w:rPr>
        <w:drawing>
          <wp:inline distT="0" distB="0" distL="0" distR="0">
            <wp:extent cx="5014963" cy="2772076"/>
            <wp:effectExtent l="19050" t="0" r="14237" b="9224"/>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A5938" w:rsidRPr="006E6D52" w:rsidRDefault="003A5938" w:rsidP="00D84B83">
      <w:pPr>
        <w:tabs>
          <w:tab w:val="left" w:pos="1319"/>
        </w:tabs>
        <w:spacing w:after="0" w:line="360" w:lineRule="auto"/>
        <w:ind w:firstLine="709"/>
        <w:jc w:val="center"/>
        <w:rPr>
          <w:rFonts w:ascii="Times New Roman" w:hAnsi="Times New Roman"/>
          <w:sz w:val="28"/>
          <w:szCs w:val="28"/>
          <w:lang w:val="uk-UA" w:eastAsia="ru-RU"/>
        </w:rPr>
      </w:pPr>
      <w:r w:rsidRPr="006E6D52">
        <w:rPr>
          <w:rFonts w:ascii="Times New Roman" w:hAnsi="Times New Roman"/>
          <w:sz w:val="28"/>
          <w:szCs w:val="28"/>
          <w:lang w:val="uk-UA" w:eastAsia="ru-RU"/>
        </w:rPr>
        <w:t>Рис. 2.</w:t>
      </w:r>
      <w:r w:rsidR="003D0C18">
        <w:rPr>
          <w:rFonts w:ascii="Times New Roman" w:hAnsi="Times New Roman"/>
          <w:sz w:val="28"/>
          <w:szCs w:val="28"/>
          <w:lang w:val="uk-UA" w:eastAsia="ru-RU"/>
        </w:rPr>
        <w:t>7</w:t>
      </w:r>
      <w:r w:rsidRPr="006E6D52">
        <w:rPr>
          <w:rFonts w:ascii="Times New Roman" w:hAnsi="Times New Roman"/>
          <w:sz w:val="28"/>
          <w:szCs w:val="28"/>
          <w:lang w:val="uk-UA" w:eastAsia="ru-RU"/>
        </w:rPr>
        <w:t xml:space="preserve">. Структура </w:t>
      </w:r>
      <w:r>
        <w:rPr>
          <w:rFonts w:ascii="Times New Roman" w:hAnsi="Times New Roman"/>
          <w:sz w:val="28"/>
          <w:szCs w:val="28"/>
          <w:lang w:val="uk-UA" w:eastAsia="ru-RU"/>
        </w:rPr>
        <w:t xml:space="preserve">пасивів </w:t>
      </w:r>
      <w:r w:rsidRPr="006E6D52">
        <w:rPr>
          <w:rFonts w:ascii="Times New Roman" w:hAnsi="Times New Roman"/>
          <w:sz w:val="28"/>
          <w:szCs w:val="28"/>
          <w:lang w:val="uk-UA" w:eastAsia="ru-RU"/>
        </w:rPr>
        <w:t>ПрАТ «Санта Україна» у 2017-2020 рр.</w:t>
      </w:r>
    </w:p>
    <w:p w:rsidR="00B73311" w:rsidRPr="00B73311" w:rsidRDefault="003A5938" w:rsidP="00B73311">
      <w:pPr>
        <w:jc w:val="both"/>
        <w:rPr>
          <w:rFonts w:ascii="Times New Roman" w:hAnsi="Times New Roman"/>
          <w:i/>
          <w:sz w:val="24"/>
          <w:szCs w:val="24"/>
          <w:lang w:val="uk-UA" w:eastAsia="ru-RU"/>
        </w:rPr>
      </w:pPr>
      <w:r w:rsidRPr="006E6D52">
        <w:rPr>
          <w:rFonts w:ascii="Times New Roman" w:hAnsi="Times New Roman"/>
          <w:sz w:val="28"/>
          <w:szCs w:val="28"/>
          <w:lang w:val="uk-UA" w:eastAsia="ru-RU"/>
        </w:rPr>
        <w:tab/>
      </w:r>
      <w:r w:rsidRPr="00454EFB">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п</w:t>
      </w:r>
      <w:r w:rsidRPr="00454EFB">
        <w:rPr>
          <w:rFonts w:ascii="Times New Roman" w:hAnsi="Times New Roman"/>
          <w:i/>
          <w:sz w:val="24"/>
          <w:szCs w:val="24"/>
          <w:lang w:val="uk-UA" w:eastAsia="ru-RU"/>
        </w:rPr>
        <w:t>обудовано  автором на основі даних табл.2.</w:t>
      </w:r>
      <w:r w:rsidR="003D0C18">
        <w:rPr>
          <w:rFonts w:ascii="Times New Roman" w:hAnsi="Times New Roman"/>
          <w:i/>
          <w:sz w:val="24"/>
          <w:szCs w:val="24"/>
          <w:lang w:val="uk-UA" w:eastAsia="ru-RU"/>
        </w:rPr>
        <w:t>5</w:t>
      </w:r>
      <w:r w:rsidRPr="00454EFB">
        <w:rPr>
          <w:rFonts w:ascii="Times New Roman" w:hAnsi="Times New Roman"/>
          <w:i/>
          <w:sz w:val="24"/>
          <w:szCs w:val="24"/>
          <w:lang w:val="uk-UA" w:eastAsia="ru-RU"/>
        </w:rPr>
        <w:t>.</w:t>
      </w:r>
      <w:r w:rsidR="00B73311">
        <w:rPr>
          <w:rFonts w:ascii="Times New Roman" w:hAnsi="Times New Roman"/>
          <w:sz w:val="28"/>
          <w:szCs w:val="28"/>
          <w:lang w:val="uk-UA" w:eastAsia="ru-RU"/>
        </w:rPr>
        <w:br w:type="page"/>
      </w:r>
    </w:p>
    <w:p w:rsidR="006E6D52" w:rsidRPr="006E6D52" w:rsidRDefault="006E6D52" w:rsidP="006E6D52">
      <w:pPr>
        <w:ind w:firstLine="709"/>
        <w:rPr>
          <w:rFonts w:ascii="Times New Roman" w:hAnsi="Times New Roman"/>
          <w:sz w:val="28"/>
          <w:szCs w:val="28"/>
          <w:lang w:val="uk-UA" w:eastAsia="ru-RU"/>
        </w:rPr>
        <w:sectPr w:rsidR="006E6D52" w:rsidRPr="006E6D52" w:rsidSect="00B73311">
          <w:footerReference w:type="default" r:id="rId16"/>
          <w:pgSz w:w="11906" w:h="16838"/>
          <w:pgMar w:top="1134" w:right="851" w:bottom="1134" w:left="1701" w:header="709" w:footer="709" w:gutter="0"/>
          <w:pgNumType w:start="47"/>
          <w:cols w:space="708"/>
          <w:docGrid w:linePitch="360"/>
        </w:sectPr>
      </w:pPr>
    </w:p>
    <w:p w:rsidR="00B24518" w:rsidRDefault="00B24518" w:rsidP="004A79FD">
      <w:pPr>
        <w:spacing w:after="0" w:line="360" w:lineRule="auto"/>
        <w:jc w:val="right"/>
        <w:rPr>
          <w:rFonts w:ascii="Times New Roman" w:hAnsi="Times New Roman"/>
          <w:sz w:val="28"/>
          <w:szCs w:val="28"/>
          <w:lang w:val="uk-UA"/>
        </w:rPr>
      </w:pPr>
    </w:p>
    <w:p w:rsidR="004A79FD" w:rsidRPr="00D84B83" w:rsidRDefault="004A79FD" w:rsidP="004A79FD">
      <w:pPr>
        <w:spacing w:after="0" w:line="360" w:lineRule="auto"/>
        <w:jc w:val="right"/>
        <w:rPr>
          <w:rFonts w:ascii="Times New Roman" w:hAnsi="Times New Roman"/>
          <w:i/>
          <w:sz w:val="28"/>
          <w:szCs w:val="28"/>
          <w:lang w:val="uk-UA"/>
        </w:rPr>
      </w:pPr>
      <w:r w:rsidRPr="00D84B83">
        <w:rPr>
          <w:rFonts w:ascii="Times New Roman" w:hAnsi="Times New Roman"/>
          <w:i/>
          <w:sz w:val="28"/>
          <w:szCs w:val="28"/>
        </w:rPr>
        <w:t>Таблиця 2.</w:t>
      </w:r>
      <w:r w:rsidR="003D0C18" w:rsidRPr="00D84B83">
        <w:rPr>
          <w:rFonts w:ascii="Times New Roman" w:hAnsi="Times New Roman"/>
          <w:i/>
          <w:sz w:val="28"/>
          <w:szCs w:val="28"/>
          <w:lang w:val="uk-UA"/>
        </w:rPr>
        <w:t>8</w:t>
      </w:r>
    </w:p>
    <w:p w:rsidR="004A79FD" w:rsidRPr="00D84B83" w:rsidRDefault="004A79FD" w:rsidP="004A79FD">
      <w:pPr>
        <w:autoSpaceDE w:val="0"/>
        <w:autoSpaceDN w:val="0"/>
        <w:adjustRightInd w:val="0"/>
        <w:spacing w:after="0" w:line="360" w:lineRule="auto"/>
        <w:jc w:val="center"/>
        <w:rPr>
          <w:rFonts w:ascii="Times New Roman" w:hAnsi="Times New Roman"/>
          <w:b/>
          <w:bCs/>
          <w:sz w:val="28"/>
          <w:szCs w:val="28"/>
          <w:lang w:val="uk-UA"/>
        </w:rPr>
      </w:pPr>
      <w:r w:rsidRPr="00D84B83">
        <w:rPr>
          <w:rFonts w:ascii="Times New Roman" w:hAnsi="Times New Roman"/>
          <w:b/>
          <w:bCs/>
          <w:sz w:val="28"/>
          <w:szCs w:val="28"/>
          <w:lang w:val="uk-UA"/>
        </w:rPr>
        <w:t>Динамічний аналіз пасивів ПрАТ «Санта Україна» 2017-2020 рр.</w:t>
      </w:r>
    </w:p>
    <w:p w:rsidR="004A79FD" w:rsidRPr="00497C8A" w:rsidRDefault="004A79FD" w:rsidP="004A79FD">
      <w:pPr>
        <w:autoSpaceDE w:val="0"/>
        <w:autoSpaceDN w:val="0"/>
        <w:adjustRightInd w:val="0"/>
        <w:spacing w:after="0" w:line="360" w:lineRule="auto"/>
        <w:jc w:val="center"/>
        <w:rPr>
          <w:rFonts w:ascii="Times New Roman" w:hAnsi="Times New Roman"/>
          <w:sz w:val="28"/>
          <w:szCs w:val="28"/>
          <w:lang w:val="uk-UA"/>
        </w:rPr>
      </w:pPr>
    </w:p>
    <w:tbl>
      <w:tblPr>
        <w:tblW w:w="12203" w:type="dxa"/>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412"/>
        <w:gridCol w:w="902"/>
        <w:gridCol w:w="844"/>
        <w:gridCol w:w="929"/>
        <w:gridCol w:w="6"/>
        <w:gridCol w:w="860"/>
        <w:gridCol w:w="866"/>
        <w:gridCol w:w="866"/>
        <w:gridCol w:w="866"/>
        <w:gridCol w:w="866"/>
        <w:gridCol w:w="936"/>
        <w:gridCol w:w="850"/>
      </w:tblGrid>
      <w:tr w:rsidR="004A79FD" w:rsidRPr="004A79FD" w:rsidTr="004A79FD">
        <w:trPr>
          <w:cantSplit/>
          <w:trHeight w:val="381"/>
        </w:trPr>
        <w:tc>
          <w:tcPr>
            <w:tcW w:w="3412" w:type="dxa"/>
            <w:vMerge w:val="restart"/>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lang w:val="uk-UA"/>
              </w:rPr>
              <w:t>Стаття балансу</w:t>
            </w:r>
          </w:p>
        </w:tc>
        <w:tc>
          <w:tcPr>
            <w:tcW w:w="7941" w:type="dxa"/>
            <w:gridSpan w:val="10"/>
            <w:vAlign w:val="cente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 xml:space="preserve">Зміни </w:t>
            </w:r>
          </w:p>
        </w:tc>
        <w:tc>
          <w:tcPr>
            <w:tcW w:w="850" w:type="dxa"/>
            <w:vMerge w:val="restart"/>
            <w:textDirection w:val="btL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 xml:space="preserve">Темп приросту 2020/2017, </w:t>
            </w:r>
          </w:p>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w:t>
            </w:r>
          </w:p>
        </w:tc>
      </w:tr>
      <w:tr w:rsidR="004A79FD" w:rsidRPr="004A79FD" w:rsidTr="00CE3CD3">
        <w:trPr>
          <w:cantSplit/>
          <w:trHeight w:val="424"/>
        </w:trPr>
        <w:tc>
          <w:tcPr>
            <w:tcW w:w="3412" w:type="dxa"/>
            <w:vMerge/>
            <w:vAlign w:val="center"/>
          </w:tcPr>
          <w:p w:rsidR="004A79FD" w:rsidRPr="004A79FD" w:rsidRDefault="004A79FD" w:rsidP="004A79FD">
            <w:pPr>
              <w:autoSpaceDE w:val="0"/>
              <w:autoSpaceDN w:val="0"/>
              <w:adjustRightInd w:val="0"/>
              <w:spacing w:after="0" w:line="240" w:lineRule="auto"/>
              <w:rPr>
                <w:rFonts w:ascii="Times New Roman" w:hAnsi="Times New Roman"/>
                <w:sz w:val="24"/>
                <w:szCs w:val="24"/>
              </w:rPr>
            </w:pPr>
          </w:p>
        </w:tc>
        <w:tc>
          <w:tcPr>
            <w:tcW w:w="2681" w:type="dxa"/>
            <w:gridSpan w:val="4"/>
            <w:vAlign w:val="cente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2018/2017</w:t>
            </w:r>
          </w:p>
        </w:tc>
        <w:tc>
          <w:tcPr>
            <w:tcW w:w="2592" w:type="dxa"/>
            <w:gridSpan w:val="3"/>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2019/2018</w:t>
            </w:r>
          </w:p>
        </w:tc>
        <w:tc>
          <w:tcPr>
            <w:tcW w:w="2668" w:type="dxa"/>
            <w:gridSpan w:val="3"/>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r w:rsidRPr="004A79FD">
              <w:rPr>
                <w:rFonts w:ascii="Times New Roman" w:hAnsi="Times New Roman"/>
                <w:bCs/>
                <w:sz w:val="24"/>
                <w:szCs w:val="24"/>
                <w:lang w:val="uk-UA"/>
              </w:rPr>
              <w:t>2020/2019</w:t>
            </w:r>
          </w:p>
        </w:tc>
        <w:tc>
          <w:tcPr>
            <w:tcW w:w="850" w:type="dxa"/>
            <w:vMerge/>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p>
        </w:tc>
      </w:tr>
      <w:tr w:rsidR="004A79FD" w:rsidRPr="004A79FD" w:rsidTr="00CE3CD3">
        <w:trPr>
          <w:cantSplit/>
          <w:trHeight w:val="1982"/>
        </w:trPr>
        <w:tc>
          <w:tcPr>
            <w:tcW w:w="3412" w:type="dxa"/>
            <w:vMerge/>
            <w:vAlign w:val="center"/>
          </w:tcPr>
          <w:p w:rsidR="004A79FD" w:rsidRPr="004A79FD" w:rsidRDefault="004A79FD" w:rsidP="004A79FD">
            <w:pPr>
              <w:autoSpaceDE w:val="0"/>
              <w:autoSpaceDN w:val="0"/>
              <w:adjustRightInd w:val="0"/>
              <w:spacing w:after="0" w:line="240" w:lineRule="auto"/>
              <w:rPr>
                <w:rFonts w:ascii="Times New Roman" w:hAnsi="Times New Roman"/>
                <w:sz w:val="24"/>
                <w:szCs w:val="24"/>
              </w:rPr>
            </w:pPr>
          </w:p>
        </w:tc>
        <w:tc>
          <w:tcPr>
            <w:tcW w:w="902" w:type="dxa"/>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в абсолютних величинах </w:t>
            </w:r>
          </w:p>
        </w:tc>
        <w:tc>
          <w:tcPr>
            <w:tcW w:w="844" w:type="dxa"/>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у </w:t>
            </w:r>
            <w:proofErr w:type="gramStart"/>
            <w:r w:rsidRPr="004A79FD">
              <w:rPr>
                <w:rFonts w:ascii="Times New Roman" w:hAnsi="Times New Roman"/>
                <w:bCs/>
                <w:sz w:val="24"/>
                <w:szCs w:val="24"/>
              </w:rPr>
              <w:t>питом</w:t>
            </w:r>
            <w:proofErr w:type="gramEnd"/>
            <w:r w:rsidRPr="004A79FD">
              <w:rPr>
                <w:rFonts w:ascii="Times New Roman" w:hAnsi="Times New Roman"/>
                <w:bCs/>
                <w:sz w:val="24"/>
                <w:szCs w:val="24"/>
              </w:rPr>
              <w:t xml:space="preserve">ій вазі </w:t>
            </w:r>
          </w:p>
        </w:tc>
        <w:tc>
          <w:tcPr>
            <w:tcW w:w="929" w:type="dxa"/>
            <w:textDirection w:val="btL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lang w:val="uk-UA"/>
              </w:rPr>
            </w:pPr>
            <w:proofErr w:type="gramStart"/>
            <w:r w:rsidRPr="004A79FD">
              <w:rPr>
                <w:rFonts w:ascii="Times New Roman" w:hAnsi="Times New Roman"/>
                <w:bCs/>
                <w:sz w:val="24"/>
                <w:szCs w:val="24"/>
              </w:rPr>
              <w:t>у</w:t>
            </w:r>
            <w:proofErr w:type="gramEnd"/>
            <w:r w:rsidRPr="004A79FD">
              <w:rPr>
                <w:rFonts w:ascii="Times New Roman" w:hAnsi="Times New Roman"/>
                <w:bCs/>
                <w:sz w:val="24"/>
                <w:szCs w:val="24"/>
              </w:rPr>
              <w:t xml:space="preserve"> відсотках </w:t>
            </w:r>
            <w:r w:rsidRPr="004A79FD">
              <w:rPr>
                <w:rFonts w:ascii="Times New Roman" w:hAnsi="Times New Roman"/>
                <w:bCs/>
                <w:sz w:val="24"/>
                <w:szCs w:val="24"/>
                <w:lang w:val="uk-UA"/>
              </w:rPr>
              <w:t>до попереднього року</w:t>
            </w:r>
          </w:p>
        </w:tc>
        <w:tc>
          <w:tcPr>
            <w:tcW w:w="866" w:type="dxa"/>
            <w:gridSpan w:val="2"/>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в абсолютних величинах </w:t>
            </w:r>
          </w:p>
        </w:tc>
        <w:tc>
          <w:tcPr>
            <w:tcW w:w="866" w:type="dxa"/>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у </w:t>
            </w:r>
            <w:proofErr w:type="gramStart"/>
            <w:r w:rsidRPr="004A79FD">
              <w:rPr>
                <w:rFonts w:ascii="Times New Roman" w:hAnsi="Times New Roman"/>
                <w:bCs/>
                <w:sz w:val="24"/>
                <w:szCs w:val="24"/>
              </w:rPr>
              <w:t>питом</w:t>
            </w:r>
            <w:proofErr w:type="gramEnd"/>
            <w:r w:rsidRPr="004A79FD">
              <w:rPr>
                <w:rFonts w:ascii="Times New Roman" w:hAnsi="Times New Roman"/>
                <w:bCs/>
                <w:sz w:val="24"/>
                <w:szCs w:val="24"/>
              </w:rPr>
              <w:t xml:space="preserve">ій вазі </w:t>
            </w:r>
          </w:p>
        </w:tc>
        <w:tc>
          <w:tcPr>
            <w:tcW w:w="866" w:type="dxa"/>
            <w:textDirection w:val="btL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rPr>
            </w:pPr>
            <w:proofErr w:type="gramStart"/>
            <w:r w:rsidRPr="004A79FD">
              <w:rPr>
                <w:rFonts w:ascii="Times New Roman" w:hAnsi="Times New Roman"/>
                <w:bCs/>
                <w:sz w:val="24"/>
                <w:szCs w:val="24"/>
              </w:rPr>
              <w:t>у</w:t>
            </w:r>
            <w:proofErr w:type="gramEnd"/>
            <w:r w:rsidRPr="004A79FD">
              <w:rPr>
                <w:rFonts w:ascii="Times New Roman" w:hAnsi="Times New Roman"/>
                <w:bCs/>
                <w:sz w:val="24"/>
                <w:szCs w:val="24"/>
              </w:rPr>
              <w:t xml:space="preserve"> відсотках </w:t>
            </w:r>
            <w:r w:rsidRPr="004A79FD">
              <w:rPr>
                <w:rFonts w:ascii="Times New Roman" w:hAnsi="Times New Roman"/>
                <w:bCs/>
                <w:sz w:val="24"/>
                <w:szCs w:val="24"/>
                <w:lang w:val="uk-UA"/>
              </w:rPr>
              <w:t>до попереднього року</w:t>
            </w:r>
          </w:p>
        </w:tc>
        <w:tc>
          <w:tcPr>
            <w:tcW w:w="866" w:type="dxa"/>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в абсолютних величинах </w:t>
            </w:r>
          </w:p>
        </w:tc>
        <w:tc>
          <w:tcPr>
            <w:tcW w:w="866" w:type="dxa"/>
            <w:textDirection w:val="btLr"/>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 xml:space="preserve">у </w:t>
            </w:r>
            <w:proofErr w:type="gramStart"/>
            <w:r w:rsidRPr="004A79FD">
              <w:rPr>
                <w:rFonts w:ascii="Times New Roman" w:hAnsi="Times New Roman"/>
                <w:bCs/>
                <w:sz w:val="24"/>
                <w:szCs w:val="24"/>
              </w:rPr>
              <w:t>питом</w:t>
            </w:r>
            <w:proofErr w:type="gramEnd"/>
            <w:r w:rsidRPr="004A79FD">
              <w:rPr>
                <w:rFonts w:ascii="Times New Roman" w:hAnsi="Times New Roman"/>
                <w:bCs/>
                <w:sz w:val="24"/>
                <w:szCs w:val="24"/>
              </w:rPr>
              <w:t xml:space="preserve">ій вазі </w:t>
            </w:r>
          </w:p>
        </w:tc>
        <w:tc>
          <w:tcPr>
            <w:tcW w:w="936" w:type="dxa"/>
            <w:textDirection w:val="btL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rPr>
            </w:pPr>
            <w:proofErr w:type="gramStart"/>
            <w:r w:rsidRPr="004A79FD">
              <w:rPr>
                <w:rFonts w:ascii="Times New Roman" w:hAnsi="Times New Roman"/>
                <w:bCs/>
                <w:sz w:val="24"/>
                <w:szCs w:val="24"/>
              </w:rPr>
              <w:t>у</w:t>
            </w:r>
            <w:proofErr w:type="gramEnd"/>
            <w:r w:rsidRPr="004A79FD">
              <w:rPr>
                <w:rFonts w:ascii="Times New Roman" w:hAnsi="Times New Roman"/>
                <w:bCs/>
                <w:sz w:val="24"/>
                <w:szCs w:val="24"/>
              </w:rPr>
              <w:t xml:space="preserve"> відсотках </w:t>
            </w:r>
            <w:r w:rsidRPr="004A79FD">
              <w:rPr>
                <w:rFonts w:ascii="Times New Roman" w:hAnsi="Times New Roman"/>
                <w:bCs/>
                <w:sz w:val="24"/>
                <w:szCs w:val="24"/>
                <w:lang w:val="uk-UA"/>
              </w:rPr>
              <w:t>до попереднього року</w:t>
            </w:r>
          </w:p>
        </w:tc>
        <w:tc>
          <w:tcPr>
            <w:tcW w:w="850" w:type="dxa"/>
            <w:vMerge/>
            <w:textDirection w:val="btLr"/>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rPr>
            </w:pPr>
          </w:p>
        </w:tc>
      </w:tr>
      <w:tr w:rsidR="004A79FD" w:rsidRPr="004A79FD" w:rsidTr="00CE3CD3">
        <w:tc>
          <w:tcPr>
            <w:tcW w:w="3412" w:type="dxa"/>
            <w:vAlign w:val="center"/>
          </w:tcPr>
          <w:p w:rsidR="004A79FD" w:rsidRPr="004A79FD" w:rsidRDefault="004A79FD" w:rsidP="004A79FD">
            <w:pPr>
              <w:spacing w:after="0" w:line="240" w:lineRule="auto"/>
              <w:rPr>
                <w:rFonts w:ascii="Times New Roman" w:eastAsia="Times New Roman" w:hAnsi="Times New Roman"/>
                <w:sz w:val="24"/>
                <w:szCs w:val="24"/>
              </w:rPr>
            </w:pPr>
            <w:r w:rsidRPr="004A79FD">
              <w:rPr>
                <w:rFonts w:ascii="Times New Roman" w:eastAsia="Times New Roman" w:hAnsi="Times New Roman"/>
                <w:sz w:val="24"/>
                <w:szCs w:val="24"/>
              </w:rPr>
              <w:t>Власний капітал</w:t>
            </w:r>
          </w:p>
        </w:tc>
        <w:tc>
          <w:tcPr>
            <w:tcW w:w="902"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-102</w:t>
            </w:r>
          </w:p>
        </w:tc>
        <w:tc>
          <w:tcPr>
            <w:tcW w:w="844"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-7,01</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-0,68</w:t>
            </w:r>
          </w:p>
        </w:tc>
        <w:tc>
          <w:tcPr>
            <w:tcW w:w="866" w:type="dxa"/>
            <w:gridSpan w:val="2"/>
            <w:vAlign w:val="center"/>
          </w:tcPr>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-1565</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-2,54</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-10,50</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-1056</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-3,03</w:t>
            </w:r>
          </w:p>
        </w:tc>
        <w:tc>
          <w:tcPr>
            <w:tcW w:w="93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-7,9</w:t>
            </w:r>
          </w:p>
        </w:tc>
        <w:tc>
          <w:tcPr>
            <w:tcW w:w="850"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-18,15</w:t>
            </w:r>
          </w:p>
        </w:tc>
      </w:tr>
      <w:tr w:rsidR="004A79FD" w:rsidRPr="004A79FD" w:rsidTr="00CE3CD3">
        <w:tc>
          <w:tcPr>
            <w:tcW w:w="3412" w:type="dxa"/>
            <w:vAlign w:val="center"/>
          </w:tcPr>
          <w:p w:rsidR="004A79FD" w:rsidRPr="004A79FD" w:rsidRDefault="004A79FD" w:rsidP="004A79FD">
            <w:pPr>
              <w:pStyle w:val="a8"/>
              <w:numPr>
                <w:ilvl w:val="0"/>
                <w:numId w:val="24"/>
              </w:numPr>
              <w:tabs>
                <w:tab w:val="left" w:pos="303"/>
              </w:tabs>
              <w:autoSpaceDE w:val="0"/>
              <w:autoSpaceDN w:val="0"/>
              <w:adjustRightInd w:val="0"/>
              <w:spacing w:after="0" w:line="240" w:lineRule="auto"/>
              <w:ind w:left="0" w:firstLine="142"/>
              <w:jc w:val="both"/>
              <w:rPr>
                <w:rFonts w:ascii="Times New Roman" w:hAnsi="Times New Roman"/>
                <w:sz w:val="24"/>
                <w:szCs w:val="24"/>
                <w:lang w:val="uk-UA"/>
              </w:rPr>
            </w:pPr>
            <w:r w:rsidRPr="004A79FD">
              <w:rPr>
                <w:rFonts w:ascii="Times New Roman" w:hAnsi="Times New Roman"/>
                <w:sz w:val="24"/>
                <w:szCs w:val="24"/>
                <w:lang w:val="uk-UA"/>
              </w:rPr>
              <w:t>зареєстрований капітал</w:t>
            </w:r>
          </w:p>
        </w:tc>
        <w:tc>
          <w:tcPr>
            <w:tcW w:w="902"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44"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-0,29</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66" w:type="dxa"/>
            <w:gridSpan w:val="2"/>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+0,26</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+0,09</w:t>
            </w:r>
          </w:p>
        </w:tc>
        <w:tc>
          <w:tcPr>
            <w:tcW w:w="93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r>
      <w:tr w:rsidR="004A79FD" w:rsidRPr="004A79FD" w:rsidTr="00CE3CD3">
        <w:tc>
          <w:tcPr>
            <w:tcW w:w="3412" w:type="dxa"/>
            <w:vAlign w:val="center"/>
          </w:tcPr>
          <w:p w:rsidR="004A79FD" w:rsidRPr="004A79FD" w:rsidRDefault="004A79FD" w:rsidP="004A79FD">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4A79FD">
              <w:rPr>
                <w:rFonts w:ascii="Times New Roman" w:hAnsi="Times New Roman"/>
                <w:sz w:val="24"/>
                <w:szCs w:val="24"/>
                <w:lang w:val="uk-UA"/>
              </w:rPr>
              <w:t>додатковий капітал</w:t>
            </w:r>
          </w:p>
        </w:tc>
        <w:tc>
          <w:tcPr>
            <w:tcW w:w="902"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44"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-6,18</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66" w:type="dxa"/>
            <w:gridSpan w:val="2"/>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+26</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+5,15</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+0,18</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+2,64</w:t>
            </w:r>
          </w:p>
        </w:tc>
        <w:tc>
          <w:tcPr>
            <w:tcW w:w="93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+0,18</w:t>
            </w:r>
          </w:p>
        </w:tc>
      </w:tr>
      <w:tr w:rsidR="004A79FD" w:rsidRPr="004A79FD" w:rsidTr="00CE3CD3">
        <w:tc>
          <w:tcPr>
            <w:tcW w:w="3412" w:type="dxa"/>
            <w:vAlign w:val="center"/>
          </w:tcPr>
          <w:p w:rsidR="004A79FD" w:rsidRPr="004A79FD" w:rsidRDefault="004A79FD" w:rsidP="004A79FD">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4A79FD">
              <w:rPr>
                <w:rFonts w:ascii="Times New Roman" w:hAnsi="Times New Roman"/>
                <w:sz w:val="24"/>
                <w:szCs w:val="24"/>
                <w:lang w:val="uk-UA"/>
              </w:rPr>
              <w:t>резервний капітал</w:t>
            </w:r>
          </w:p>
        </w:tc>
        <w:tc>
          <w:tcPr>
            <w:tcW w:w="902"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844"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+0,01</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+13,64</w:t>
            </w:r>
          </w:p>
        </w:tc>
        <w:tc>
          <w:tcPr>
            <w:tcW w:w="866" w:type="dxa"/>
            <w:gridSpan w:val="2"/>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+0,03</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+0,01</w:t>
            </w:r>
          </w:p>
        </w:tc>
        <w:tc>
          <w:tcPr>
            <w:tcW w:w="93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+18,18</w:t>
            </w:r>
          </w:p>
        </w:tc>
      </w:tr>
      <w:tr w:rsidR="004A79FD" w:rsidRPr="004A79FD" w:rsidTr="00CE3CD3">
        <w:tc>
          <w:tcPr>
            <w:tcW w:w="3412" w:type="dxa"/>
            <w:vAlign w:val="center"/>
          </w:tcPr>
          <w:p w:rsidR="004A79FD" w:rsidRPr="004A79FD" w:rsidRDefault="004A79FD" w:rsidP="004A79FD">
            <w:pPr>
              <w:pStyle w:val="a8"/>
              <w:numPr>
                <w:ilvl w:val="0"/>
                <w:numId w:val="23"/>
              </w:numPr>
              <w:tabs>
                <w:tab w:val="left" w:pos="333"/>
              </w:tabs>
              <w:autoSpaceDE w:val="0"/>
              <w:autoSpaceDN w:val="0"/>
              <w:adjustRightInd w:val="0"/>
              <w:spacing w:after="0" w:line="240" w:lineRule="auto"/>
              <w:ind w:left="0" w:firstLine="142"/>
              <w:jc w:val="both"/>
              <w:rPr>
                <w:rFonts w:ascii="Times New Roman" w:hAnsi="Times New Roman"/>
                <w:sz w:val="24"/>
                <w:szCs w:val="24"/>
                <w:lang w:val="uk-UA"/>
              </w:rPr>
            </w:pPr>
            <w:r w:rsidRPr="004A79FD">
              <w:rPr>
                <w:rFonts w:ascii="Times New Roman" w:hAnsi="Times New Roman"/>
                <w:sz w:val="24"/>
                <w:szCs w:val="24"/>
                <w:lang w:val="uk-UA"/>
              </w:rPr>
              <w:t>нерозподілений прибуток (непокритий збиток)</w:t>
            </w:r>
          </w:p>
        </w:tc>
        <w:tc>
          <w:tcPr>
            <w:tcW w:w="902" w:type="dxa"/>
            <w:vAlign w:val="center"/>
          </w:tcPr>
          <w:p w:rsidR="00014C46" w:rsidRDefault="00014C46"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-108</w:t>
            </w:r>
          </w:p>
        </w:tc>
        <w:tc>
          <w:tcPr>
            <w:tcW w:w="844" w:type="dxa"/>
            <w:vAlign w:val="center"/>
          </w:tcPr>
          <w:p w:rsidR="00014C46" w:rsidRDefault="00014C46"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-0,56</w:t>
            </w:r>
          </w:p>
        </w:tc>
        <w:tc>
          <w:tcPr>
            <w:tcW w:w="929" w:type="dxa"/>
          </w:tcPr>
          <w:p w:rsidR="00014C46" w:rsidRDefault="00014C46"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-79,4</w:t>
            </w:r>
          </w:p>
        </w:tc>
        <w:tc>
          <w:tcPr>
            <w:tcW w:w="866" w:type="dxa"/>
            <w:gridSpan w:val="2"/>
            <w:vAlign w:val="center"/>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-1593</w:t>
            </w:r>
          </w:p>
        </w:tc>
        <w:tc>
          <w:tcPr>
            <w:tcW w:w="866" w:type="dxa"/>
            <w:vAlign w:val="center"/>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-7,98</w:t>
            </w:r>
          </w:p>
        </w:tc>
        <w:tc>
          <w:tcPr>
            <w:tcW w:w="866" w:type="dxa"/>
            <w:vAlign w:val="center"/>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-5689</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-1056</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-5,77</w:t>
            </w:r>
          </w:p>
        </w:tc>
        <w:tc>
          <w:tcPr>
            <w:tcW w:w="93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-67,47</w:t>
            </w:r>
          </w:p>
        </w:tc>
        <w:tc>
          <w:tcPr>
            <w:tcW w:w="850"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-2027</w:t>
            </w:r>
          </w:p>
        </w:tc>
      </w:tr>
      <w:tr w:rsidR="004A79FD" w:rsidRPr="004A79FD" w:rsidTr="00CE3CD3">
        <w:tc>
          <w:tcPr>
            <w:tcW w:w="3412" w:type="dxa"/>
            <w:vAlign w:val="center"/>
          </w:tcPr>
          <w:p w:rsidR="004A79FD" w:rsidRPr="004A79FD" w:rsidRDefault="004A79FD" w:rsidP="004A79FD">
            <w:pPr>
              <w:spacing w:after="0" w:line="240" w:lineRule="auto"/>
              <w:rPr>
                <w:rFonts w:ascii="Times New Roman" w:eastAsia="Times New Roman" w:hAnsi="Times New Roman"/>
                <w:sz w:val="24"/>
                <w:szCs w:val="24"/>
              </w:rPr>
            </w:pPr>
            <w:r w:rsidRPr="004A79FD">
              <w:rPr>
                <w:rFonts w:ascii="Times New Roman" w:eastAsia="Times New Roman" w:hAnsi="Times New Roman"/>
                <w:sz w:val="24"/>
                <w:szCs w:val="24"/>
              </w:rPr>
              <w:t>Поточні зобов'язання</w:t>
            </w:r>
          </w:p>
        </w:tc>
        <w:tc>
          <w:tcPr>
            <w:tcW w:w="902"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+1</w:t>
            </w:r>
            <w:r>
              <w:rPr>
                <w:rFonts w:ascii="Times New Roman" w:hAnsi="Times New Roman"/>
                <w:sz w:val="24"/>
                <w:szCs w:val="24"/>
              </w:rPr>
              <w:t> </w:t>
            </w:r>
            <w:r w:rsidRPr="004A79FD">
              <w:rPr>
                <w:rFonts w:ascii="Times New Roman" w:hAnsi="Times New Roman"/>
                <w:sz w:val="24"/>
                <w:szCs w:val="24"/>
              </w:rPr>
              <w:t>939</w:t>
            </w:r>
          </w:p>
        </w:tc>
        <w:tc>
          <w:tcPr>
            <w:tcW w:w="844"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+7,01</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+41,88</w:t>
            </w:r>
          </w:p>
        </w:tc>
        <w:tc>
          <w:tcPr>
            <w:tcW w:w="866" w:type="dxa"/>
            <w:gridSpan w:val="2"/>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+41</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+2,54</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+0,62</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+350</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+3,03</w:t>
            </w:r>
          </w:p>
        </w:tc>
        <w:tc>
          <w:tcPr>
            <w:tcW w:w="93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+5,3</w:t>
            </w:r>
          </w:p>
        </w:tc>
        <w:tc>
          <w:tcPr>
            <w:tcW w:w="850"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+50,32</w:t>
            </w:r>
          </w:p>
        </w:tc>
      </w:tr>
      <w:tr w:rsidR="004A79FD" w:rsidRPr="004A79FD" w:rsidTr="00CE3CD3">
        <w:tc>
          <w:tcPr>
            <w:tcW w:w="3412" w:type="dxa"/>
            <w:vAlign w:val="center"/>
          </w:tcPr>
          <w:p w:rsidR="004A79FD" w:rsidRPr="004A79FD" w:rsidRDefault="004A79FD" w:rsidP="004A79FD">
            <w:pPr>
              <w:spacing w:after="0" w:line="240" w:lineRule="auto"/>
              <w:rPr>
                <w:rFonts w:ascii="Times New Roman" w:eastAsia="Times New Roman" w:hAnsi="Times New Roman"/>
                <w:sz w:val="24"/>
                <w:szCs w:val="24"/>
              </w:rPr>
            </w:pPr>
            <w:r w:rsidRPr="004A79FD">
              <w:rPr>
                <w:rFonts w:ascii="Times New Roman" w:eastAsia="Times New Roman" w:hAnsi="Times New Roman"/>
                <w:sz w:val="24"/>
                <w:szCs w:val="24"/>
              </w:rPr>
              <w:t xml:space="preserve"> - кредиторська заборгованість</w:t>
            </w:r>
          </w:p>
        </w:tc>
        <w:tc>
          <w:tcPr>
            <w:tcW w:w="902"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-297</w:t>
            </w:r>
          </w:p>
        </w:tc>
        <w:tc>
          <w:tcPr>
            <w:tcW w:w="844"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-3,12</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-7,46</w:t>
            </w:r>
          </w:p>
        </w:tc>
        <w:tc>
          <w:tcPr>
            <w:tcW w:w="866" w:type="dxa"/>
            <w:gridSpan w:val="2"/>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-850</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-2,95</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-23,08</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+776</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+4,56</w:t>
            </w:r>
          </w:p>
        </w:tc>
        <w:tc>
          <w:tcPr>
            <w:tcW w:w="93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+27,4</w:t>
            </w:r>
          </w:p>
        </w:tc>
        <w:tc>
          <w:tcPr>
            <w:tcW w:w="850"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-9,3</w:t>
            </w:r>
          </w:p>
        </w:tc>
      </w:tr>
      <w:tr w:rsidR="004A79FD" w:rsidRPr="004A79FD" w:rsidTr="00CE3CD3">
        <w:trPr>
          <w:trHeight w:val="270"/>
        </w:trPr>
        <w:tc>
          <w:tcPr>
            <w:tcW w:w="3412" w:type="dxa"/>
            <w:vAlign w:val="center"/>
          </w:tcPr>
          <w:p w:rsidR="004A79FD" w:rsidRPr="004A79FD" w:rsidRDefault="004A79FD" w:rsidP="004A79FD">
            <w:pPr>
              <w:spacing w:after="0" w:line="240" w:lineRule="auto"/>
              <w:rPr>
                <w:rFonts w:ascii="Times New Roman" w:eastAsia="Times New Roman" w:hAnsi="Times New Roman"/>
                <w:sz w:val="24"/>
                <w:szCs w:val="24"/>
              </w:rPr>
            </w:pPr>
            <w:r w:rsidRPr="004A79FD">
              <w:rPr>
                <w:rFonts w:ascii="Times New Roman" w:eastAsia="Times New Roman" w:hAnsi="Times New Roman"/>
                <w:sz w:val="24"/>
                <w:szCs w:val="24"/>
              </w:rPr>
              <w:t xml:space="preserve"> - інші поточні зобов'язання</w:t>
            </w:r>
          </w:p>
        </w:tc>
        <w:tc>
          <w:tcPr>
            <w:tcW w:w="902"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+2</w:t>
            </w:r>
            <w:r>
              <w:rPr>
                <w:rFonts w:ascii="Times New Roman" w:hAnsi="Times New Roman"/>
                <w:sz w:val="24"/>
                <w:szCs w:val="24"/>
              </w:rPr>
              <w:t> </w:t>
            </w:r>
            <w:r w:rsidRPr="004A79FD">
              <w:rPr>
                <w:rFonts w:ascii="Times New Roman" w:hAnsi="Times New Roman"/>
                <w:sz w:val="24"/>
                <w:szCs w:val="24"/>
              </w:rPr>
              <w:t>236</w:t>
            </w:r>
          </w:p>
        </w:tc>
        <w:tc>
          <w:tcPr>
            <w:tcW w:w="844" w:type="dxa"/>
            <w:vAlign w:val="center"/>
          </w:tcPr>
          <w:p w:rsidR="004A79FD" w:rsidRDefault="004A79FD" w:rsidP="004A79FD">
            <w:pPr>
              <w:autoSpaceDE w:val="0"/>
              <w:autoSpaceDN w:val="0"/>
              <w:adjustRightInd w:val="0"/>
              <w:spacing w:after="0" w:line="240" w:lineRule="auto"/>
              <w:jc w:val="center"/>
              <w:rPr>
                <w:rFonts w:ascii="Times New Roman" w:hAnsi="Times New Roman"/>
                <w:sz w:val="24"/>
                <w:szCs w:val="24"/>
                <w:lang w:val="uk-UA"/>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+10,13</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p>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sz w:val="24"/>
                <w:szCs w:val="24"/>
              </w:rPr>
              <w:t>+344</w:t>
            </w:r>
          </w:p>
        </w:tc>
        <w:tc>
          <w:tcPr>
            <w:tcW w:w="866" w:type="dxa"/>
            <w:gridSpan w:val="2"/>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+891</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+5,49</w:t>
            </w:r>
          </w:p>
        </w:tc>
        <w:tc>
          <w:tcPr>
            <w:tcW w:w="866" w:type="dxa"/>
            <w:vAlign w:val="center"/>
          </w:tcPr>
          <w:p w:rsidR="004A79FD" w:rsidRDefault="004A79FD"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rPr>
            </w:pPr>
            <w:r w:rsidRPr="004A79FD">
              <w:rPr>
                <w:rFonts w:ascii="Times New Roman" w:eastAsia="Times New Roman" w:hAnsi="Times New Roman"/>
                <w:sz w:val="24"/>
                <w:szCs w:val="24"/>
              </w:rPr>
              <w:t>+30,87</w:t>
            </w:r>
          </w:p>
        </w:tc>
        <w:tc>
          <w:tcPr>
            <w:tcW w:w="866" w:type="dxa"/>
          </w:tcPr>
          <w:p w:rsidR="00014C46"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426</w:t>
            </w:r>
          </w:p>
        </w:tc>
        <w:tc>
          <w:tcPr>
            <w:tcW w:w="86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-1,53</w:t>
            </w:r>
          </w:p>
        </w:tc>
        <w:tc>
          <w:tcPr>
            <w:tcW w:w="936"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-11,3</w:t>
            </w:r>
          </w:p>
        </w:tc>
        <w:tc>
          <w:tcPr>
            <w:tcW w:w="850" w:type="dxa"/>
          </w:tcPr>
          <w:p w:rsidR="00014C46" w:rsidRDefault="00014C46" w:rsidP="004A79FD">
            <w:pPr>
              <w:spacing w:after="0" w:line="240" w:lineRule="auto"/>
              <w:jc w:val="center"/>
              <w:rPr>
                <w:rFonts w:ascii="Times New Roman" w:eastAsia="Times New Roman" w:hAnsi="Times New Roman"/>
                <w:sz w:val="24"/>
                <w:szCs w:val="24"/>
                <w:lang w:val="uk-UA"/>
              </w:rPr>
            </w:pPr>
          </w:p>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+415,54</w:t>
            </w:r>
          </w:p>
        </w:tc>
      </w:tr>
      <w:tr w:rsidR="004A79FD" w:rsidRPr="004A79FD" w:rsidTr="00CE3CD3">
        <w:trPr>
          <w:trHeight w:val="285"/>
        </w:trPr>
        <w:tc>
          <w:tcPr>
            <w:tcW w:w="3412" w:type="dxa"/>
            <w:vAlign w:val="center"/>
          </w:tcPr>
          <w:p w:rsidR="004A79FD" w:rsidRPr="004A79FD" w:rsidRDefault="004A79FD" w:rsidP="004A79FD">
            <w:pPr>
              <w:spacing w:after="0" w:line="240" w:lineRule="auto"/>
              <w:rPr>
                <w:rFonts w:ascii="Times New Roman" w:eastAsia="Times New Roman" w:hAnsi="Times New Roman"/>
                <w:bCs/>
                <w:sz w:val="24"/>
                <w:szCs w:val="24"/>
              </w:rPr>
            </w:pPr>
            <w:r w:rsidRPr="004A79FD">
              <w:rPr>
                <w:rFonts w:ascii="Times New Roman" w:eastAsia="Times New Roman" w:hAnsi="Times New Roman"/>
                <w:bCs/>
                <w:sz w:val="24"/>
                <w:szCs w:val="24"/>
              </w:rPr>
              <w:t>Баланс</w:t>
            </w:r>
          </w:p>
        </w:tc>
        <w:tc>
          <w:tcPr>
            <w:tcW w:w="902"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+1 837</w:t>
            </w:r>
          </w:p>
        </w:tc>
        <w:tc>
          <w:tcPr>
            <w:tcW w:w="844" w:type="dxa"/>
            <w:vAlign w:val="center"/>
          </w:tcPr>
          <w:p w:rsidR="004A79FD" w:rsidRPr="004A79FD" w:rsidRDefault="004A79FD" w:rsidP="004A79FD">
            <w:pPr>
              <w:autoSpaceDE w:val="0"/>
              <w:autoSpaceDN w:val="0"/>
              <w:adjustRightInd w:val="0"/>
              <w:spacing w:after="0" w:line="240" w:lineRule="auto"/>
              <w:jc w:val="center"/>
              <w:rPr>
                <w:rFonts w:ascii="Times New Roman" w:hAnsi="Times New Roman"/>
                <w:sz w:val="24"/>
                <w:szCs w:val="24"/>
              </w:rPr>
            </w:pPr>
            <w:r w:rsidRPr="004A79FD">
              <w:rPr>
                <w:rFonts w:ascii="Times New Roman" w:hAnsi="Times New Roman"/>
                <w:bCs/>
                <w:sz w:val="24"/>
                <w:szCs w:val="24"/>
              </w:rPr>
              <w:t>0,00</w:t>
            </w:r>
          </w:p>
        </w:tc>
        <w:tc>
          <w:tcPr>
            <w:tcW w:w="929" w:type="dxa"/>
          </w:tcPr>
          <w:p w:rsidR="004A79FD" w:rsidRPr="004A79FD" w:rsidRDefault="004A79FD" w:rsidP="004A79FD">
            <w:pPr>
              <w:autoSpaceDE w:val="0"/>
              <w:autoSpaceDN w:val="0"/>
              <w:adjustRightInd w:val="0"/>
              <w:spacing w:after="0" w:line="240" w:lineRule="auto"/>
              <w:jc w:val="center"/>
              <w:rPr>
                <w:rFonts w:ascii="Times New Roman" w:hAnsi="Times New Roman"/>
                <w:bCs/>
                <w:sz w:val="24"/>
                <w:szCs w:val="24"/>
              </w:rPr>
            </w:pPr>
            <w:r w:rsidRPr="004A79FD">
              <w:rPr>
                <w:rFonts w:ascii="Times New Roman" w:hAnsi="Times New Roman"/>
                <w:bCs/>
                <w:sz w:val="24"/>
                <w:szCs w:val="24"/>
              </w:rPr>
              <w:t>+9,36</w:t>
            </w:r>
          </w:p>
        </w:tc>
        <w:tc>
          <w:tcPr>
            <w:tcW w:w="866" w:type="dxa"/>
            <w:gridSpan w:val="2"/>
            <w:vAlign w:val="center"/>
          </w:tcPr>
          <w:p w:rsidR="004A79FD" w:rsidRPr="004A79FD" w:rsidRDefault="004A79FD" w:rsidP="004A79FD">
            <w:pPr>
              <w:spacing w:after="0" w:line="240" w:lineRule="auto"/>
              <w:jc w:val="center"/>
              <w:rPr>
                <w:rFonts w:ascii="Times New Roman" w:eastAsia="Times New Roman" w:hAnsi="Times New Roman"/>
                <w:bCs/>
                <w:sz w:val="24"/>
                <w:szCs w:val="24"/>
              </w:rPr>
            </w:pPr>
            <w:r w:rsidRPr="004A79FD">
              <w:rPr>
                <w:rFonts w:ascii="Times New Roman" w:eastAsia="Times New Roman" w:hAnsi="Times New Roman"/>
                <w:bCs/>
                <w:sz w:val="24"/>
                <w:szCs w:val="24"/>
              </w:rPr>
              <w:t>-1524</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bCs/>
                <w:sz w:val="24"/>
                <w:szCs w:val="24"/>
              </w:rPr>
            </w:pPr>
            <w:r w:rsidRPr="004A79FD">
              <w:rPr>
                <w:rFonts w:ascii="Times New Roman" w:eastAsia="Times New Roman" w:hAnsi="Times New Roman"/>
                <w:bCs/>
                <w:sz w:val="24"/>
                <w:szCs w:val="24"/>
              </w:rPr>
              <w:t>0,00</w:t>
            </w:r>
          </w:p>
        </w:tc>
        <w:tc>
          <w:tcPr>
            <w:tcW w:w="866" w:type="dxa"/>
            <w:vAlign w:val="center"/>
          </w:tcPr>
          <w:p w:rsidR="004A79FD" w:rsidRPr="004A79FD" w:rsidRDefault="004A79FD" w:rsidP="004A79FD">
            <w:pPr>
              <w:spacing w:after="0" w:line="240" w:lineRule="auto"/>
              <w:jc w:val="center"/>
              <w:rPr>
                <w:rFonts w:ascii="Times New Roman" w:eastAsia="Times New Roman" w:hAnsi="Times New Roman"/>
                <w:bCs/>
                <w:sz w:val="24"/>
                <w:szCs w:val="24"/>
              </w:rPr>
            </w:pPr>
            <w:r w:rsidRPr="004A79FD">
              <w:rPr>
                <w:rFonts w:ascii="Times New Roman" w:eastAsia="Times New Roman" w:hAnsi="Times New Roman"/>
                <w:bCs/>
                <w:sz w:val="24"/>
                <w:szCs w:val="24"/>
              </w:rPr>
              <w:t>-7,10</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-706</w:t>
            </w:r>
          </w:p>
        </w:tc>
        <w:tc>
          <w:tcPr>
            <w:tcW w:w="86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-3,5</w:t>
            </w:r>
          </w:p>
        </w:tc>
        <w:tc>
          <w:tcPr>
            <w:tcW w:w="850" w:type="dxa"/>
          </w:tcPr>
          <w:p w:rsidR="004A79FD" w:rsidRPr="004A79FD" w:rsidRDefault="004A79FD" w:rsidP="004A79FD">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w:t>
            </w:r>
          </w:p>
        </w:tc>
      </w:tr>
    </w:tbl>
    <w:p w:rsidR="00B73311" w:rsidRPr="00B73311" w:rsidRDefault="004A79FD" w:rsidP="00B73311">
      <w:pPr>
        <w:spacing w:after="0" w:line="360" w:lineRule="auto"/>
        <w:ind w:left="708" w:firstLine="708"/>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r w:rsidR="00B73311">
        <w:rPr>
          <w:rFonts w:ascii="Times New Roman" w:hAnsi="Times New Roman"/>
          <w:bCs/>
          <w:sz w:val="28"/>
          <w:szCs w:val="28"/>
          <w:lang w:val="uk-UA"/>
        </w:rPr>
        <w:br w:type="page"/>
      </w:r>
    </w:p>
    <w:p w:rsidR="00E20455" w:rsidRPr="00E20455" w:rsidRDefault="00E20455" w:rsidP="00B24518">
      <w:pPr>
        <w:spacing w:after="0" w:line="360" w:lineRule="auto"/>
        <w:jc w:val="both"/>
        <w:rPr>
          <w:rFonts w:ascii="Times New Roman" w:hAnsi="Times New Roman"/>
          <w:bCs/>
          <w:sz w:val="28"/>
          <w:szCs w:val="28"/>
          <w:lang w:val="uk-UA"/>
        </w:rPr>
        <w:sectPr w:rsidR="00E20455" w:rsidRPr="00E20455" w:rsidSect="00673D3A">
          <w:footerReference w:type="default" r:id="rId17"/>
          <w:pgSz w:w="16838" w:h="11906" w:orient="landscape"/>
          <w:pgMar w:top="851" w:right="1134" w:bottom="1701" w:left="1134" w:header="709" w:footer="709" w:gutter="0"/>
          <w:pgNumType w:start="5"/>
          <w:cols w:space="708"/>
          <w:docGrid w:linePitch="360"/>
        </w:sectPr>
      </w:pPr>
    </w:p>
    <w:p w:rsidR="00673D3A" w:rsidRDefault="00E20455" w:rsidP="00E20455">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Якщо розглядати конкретно структуру власного капіталу, то значну його чатину складає додатковий капітал – більше 70% в загальній структурі пасивів підприємства. Незмінним протягом досліджуваного періоду залишається зареєстрований капітал і додатковий капітал. Стосовно прибутку, то спостерігаємо останні два роки – 2019 та 2020, непокритий збиток, розмір якого зростає</w:t>
      </w:r>
      <w:r w:rsidR="006644FD">
        <w:rPr>
          <w:rFonts w:ascii="Times New Roman" w:hAnsi="Times New Roman"/>
          <w:sz w:val="28"/>
          <w:szCs w:val="28"/>
          <w:lang w:val="uk-UA"/>
        </w:rPr>
        <w:t xml:space="preserve"> (рис.2.</w:t>
      </w:r>
      <w:r w:rsidR="003D0C18">
        <w:rPr>
          <w:rFonts w:ascii="Times New Roman" w:hAnsi="Times New Roman"/>
          <w:sz w:val="28"/>
          <w:szCs w:val="28"/>
          <w:lang w:val="uk-UA"/>
        </w:rPr>
        <w:t>8</w:t>
      </w:r>
      <w:r w:rsidR="006644FD">
        <w:rPr>
          <w:rFonts w:ascii="Times New Roman" w:hAnsi="Times New Roman"/>
          <w:sz w:val="28"/>
          <w:szCs w:val="28"/>
          <w:lang w:val="uk-UA"/>
        </w:rPr>
        <w:t>)</w:t>
      </w:r>
      <w:r>
        <w:rPr>
          <w:rFonts w:ascii="Times New Roman" w:hAnsi="Times New Roman"/>
          <w:sz w:val="28"/>
          <w:szCs w:val="28"/>
          <w:lang w:val="uk-UA"/>
        </w:rPr>
        <w:t>.</w:t>
      </w:r>
    </w:p>
    <w:p w:rsidR="00727FFD" w:rsidRDefault="00727FFD" w:rsidP="00E20455">
      <w:pPr>
        <w:spacing w:after="0" w:line="360" w:lineRule="auto"/>
        <w:jc w:val="both"/>
        <w:rPr>
          <w:rFonts w:ascii="Times New Roman" w:hAnsi="Times New Roman"/>
          <w:sz w:val="28"/>
          <w:szCs w:val="28"/>
          <w:lang w:val="uk-UA"/>
        </w:rPr>
      </w:pPr>
    </w:p>
    <w:p w:rsidR="00E20455" w:rsidRDefault="00E20455" w:rsidP="00E20455">
      <w:pPr>
        <w:spacing w:after="0"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486400" cy="3200400"/>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84B83" w:rsidRDefault="00E20455" w:rsidP="00D84B83">
      <w:pPr>
        <w:tabs>
          <w:tab w:val="left" w:pos="1319"/>
        </w:tabs>
        <w:spacing w:after="0" w:line="360" w:lineRule="auto"/>
        <w:ind w:firstLine="709"/>
        <w:jc w:val="center"/>
        <w:rPr>
          <w:rFonts w:ascii="Times New Roman" w:hAnsi="Times New Roman"/>
          <w:sz w:val="28"/>
          <w:szCs w:val="28"/>
          <w:lang w:val="uk-UA" w:eastAsia="ru-RU"/>
        </w:rPr>
      </w:pPr>
      <w:r w:rsidRPr="00E2374E">
        <w:rPr>
          <w:rFonts w:ascii="Times New Roman" w:hAnsi="Times New Roman"/>
          <w:sz w:val="28"/>
          <w:szCs w:val="28"/>
          <w:lang w:val="uk-UA" w:eastAsia="ru-RU"/>
        </w:rPr>
        <w:t>Рис. 2.</w:t>
      </w:r>
      <w:r w:rsidR="003D0C18">
        <w:rPr>
          <w:rFonts w:ascii="Times New Roman" w:hAnsi="Times New Roman"/>
          <w:sz w:val="28"/>
          <w:szCs w:val="28"/>
          <w:lang w:val="uk-UA" w:eastAsia="ru-RU"/>
        </w:rPr>
        <w:t>8</w:t>
      </w:r>
      <w:r w:rsidRPr="00E2374E">
        <w:rPr>
          <w:rFonts w:ascii="Times New Roman" w:hAnsi="Times New Roman"/>
          <w:sz w:val="28"/>
          <w:szCs w:val="28"/>
          <w:lang w:val="uk-UA" w:eastAsia="ru-RU"/>
        </w:rPr>
        <w:t xml:space="preserve">. Структура власного капіталу ПрАТ «Санта Україна» </w:t>
      </w:r>
    </w:p>
    <w:p w:rsidR="00E20455" w:rsidRPr="00E2374E" w:rsidRDefault="00E20455" w:rsidP="00D84B83">
      <w:pPr>
        <w:tabs>
          <w:tab w:val="left" w:pos="1319"/>
        </w:tabs>
        <w:spacing w:after="0" w:line="360" w:lineRule="auto"/>
        <w:ind w:firstLine="709"/>
        <w:jc w:val="center"/>
        <w:rPr>
          <w:rFonts w:ascii="Times New Roman" w:hAnsi="Times New Roman"/>
          <w:sz w:val="28"/>
          <w:szCs w:val="28"/>
          <w:lang w:val="uk-UA" w:eastAsia="ru-RU"/>
        </w:rPr>
      </w:pPr>
      <w:r w:rsidRPr="00E2374E">
        <w:rPr>
          <w:rFonts w:ascii="Times New Roman" w:hAnsi="Times New Roman"/>
          <w:sz w:val="28"/>
          <w:szCs w:val="28"/>
          <w:lang w:val="uk-UA" w:eastAsia="ru-RU"/>
        </w:rPr>
        <w:t>у 2017-2020 рр.</w:t>
      </w:r>
    </w:p>
    <w:p w:rsidR="00E20455" w:rsidRPr="00E2374E" w:rsidRDefault="00E20455" w:rsidP="00E2374E">
      <w:pPr>
        <w:spacing w:after="0" w:line="360" w:lineRule="auto"/>
        <w:jc w:val="both"/>
        <w:rPr>
          <w:rFonts w:ascii="Times New Roman" w:hAnsi="Times New Roman"/>
          <w:i/>
          <w:sz w:val="24"/>
          <w:szCs w:val="24"/>
          <w:lang w:val="uk-UA" w:eastAsia="ru-RU"/>
        </w:rPr>
      </w:pPr>
      <w:r w:rsidRPr="00E2374E">
        <w:rPr>
          <w:rFonts w:ascii="Times New Roman" w:hAnsi="Times New Roman"/>
          <w:sz w:val="28"/>
          <w:szCs w:val="28"/>
          <w:lang w:val="uk-UA" w:eastAsia="ru-RU"/>
        </w:rPr>
        <w:tab/>
      </w:r>
      <w:r w:rsidRPr="00E2374E">
        <w:rPr>
          <w:rFonts w:ascii="Times New Roman" w:hAnsi="Times New Roman"/>
          <w:i/>
          <w:sz w:val="24"/>
          <w:szCs w:val="24"/>
          <w:lang w:val="uk-UA" w:eastAsia="ru-RU"/>
        </w:rPr>
        <w:t xml:space="preserve">Джерело: </w:t>
      </w:r>
      <w:r w:rsidR="003D0C18">
        <w:rPr>
          <w:rFonts w:ascii="Times New Roman" w:hAnsi="Times New Roman"/>
          <w:i/>
          <w:sz w:val="24"/>
          <w:szCs w:val="24"/>
          <w:lang w:val="uk-UA" w:eastAsia="ru-RU"/>
        </w:rPr>
        <w:t>п</w:t>
      </w:r>
      <w:r w:rsidRPr="00E2374E">
        <w:rPr>
          <w:rFonts w:ascii="Times New Roman" w:hAnsi="Times New Roman"/>
          <w:i/>
          <w:sz w:val="24"/>
          <w:szCs w:val="24"/>
          <w:lang w:val="uk-UA" w:eastAsia="ru-RU"/>
        </w:rPr>
        <w:t>обудовано  автором на основі даних табл.2.</w:t>
      </w:r>
      <w:r w:rsidR="003D0C18">
        <w:rPr>
          <w:rFonts w:ascii="Times New Roman" w:hAnsi="Times New Roman"/>
          <w:i/>
          <w:sz w:val="24"/>
          <w:szCs w:val="24"/>
          <w:lang w:val="uk-UA" w:eastAsia="ru-RU"/>
        </w:rPr>
        <w:t>5</w:t>
      </w:r>
      <w:r w:rsidRPr="00E2374E">
        <w:rPr>
          <w:rFonts w:ascii="Times New Roman" w:hAnsi="Times New Roman"/>
          <w:i/>
          <w:sz w:val="24"/>
          <w:szCs w:val="24"/>
          <w:lang w:val="uk-UA" w:eastAsia="ru-RU"/>
        </w:rPr>
        <w:t>.</w:t>
      </w:r>
    </w:p>
    <w:p w:rsidR="00E20455" w:rsidRPr="00E2374E" w:rsidRDefault="00E20455" w:rsidP="00E2374E">
      <w:pPr>
        <w:spacing w:after="0" w:line="360" w:lineRule="auto"/>
        <w:jc w:val="both"/>
        <w:rPr>
          <w:rFonts w:ascii="Times New Roman" w:hAnsi="Times New Roman"/>
          <w:sz w:val="28"/>
          <w:szCs w:val="28"/>
          <w:lang w:val="uk-UA"/>
        </w:rPr>
      </w:pPr>
    </w:p>
    <w:p w:rsidR="00727FFD" w:rsidRDefault="006644FD" w:rsidP="00E2374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w:t>
      </w:r>
      <w:r w:rsidR="00E20455" w:rsidRPr="00E2374E">
        <w:rPr>
          <w:rFonts w:ascii="Times New Roman" w:hAnsi="Times New Roman"/>
          <w:sz w:val="28"/>
          <w:szCs w:val="28"/>
          <w:lang w:val="uk-UA"/>
        </w:rPr>
        <w:t xml:space="preserve"> структур</w:t>
      </w:r>
      <w:r>
        <w:rPr>
          <w:rFonts w:ascii="Times New Roman" w:hAnsi="Times New Roman"/>
          <w:sz w:val="28"/>
          <w:szCs w:val="28"/>
          <w:lang w:val="uk-UA"/>
        </w:rPr>
        <w:t>и</w:t>
      </w:r>
      <w:r w:rsidR="00E20455" w:rsidRPr="00E2374E">
        <w:rPr>
          <w:rFonts w:ascii="Times New Roman" w:hAnsi="Times New Roman"/>
          <w:sz w:val="28"/>
          <w:szCs w:val="28"/>
          <w:lang w:val="uk-UA"/>
        </w:rPr>
        <w:t xml:space="preserve"> поточних зобов’язань </w:t>
      </w:r>
      <w:r>
        <w:rPr>
          <w:rFonts w:ascii="Times New Roman" w:hAnsi="Times New Roman"/>
          <w:sz w:val="28"/>
          <w:szCs w:val="28"/>
          <w:lang w:val="uk-UA"/>
        </w:rPr>
        <w:t>входять: кредиторська заборгованість та інші поточні зобов’язання. Кредиторська заборгованість включає: кредиторську заборгованість за товари, роботи, послуги, заборгованість по розрахункам з бюджетом, з оплати праці та зі страхування</w:t>
      </w:r>
      <w:r w:rsidR="00727FFD">
        <w:rPr>
          <w:rFonts w:ascii="Times New Roman" w:hAnsi="Times New Roman"/>
          <w:sz w:val="28"/>
          <w:szCs w:val="28"/>
          <w:lang w:val="uk-UA"/>
        </w:rPr>
        <w:t xml:space="preserve"> (табл.2.</w:t>
      </w:r>
      <w:r w:rsidR="003D0C18">
        <w:rPr>
          <w:rFonts w:ascii="Times New Roman" w:hAnsi="Times New Roman"/>
          <w:sz w:val="28"/>
          <w:szCs w:val="28"/>
          <w:lang w:val="uk-UA"/>
        </w:rPr>
        <w:t>9</w:t>
      </w:r>
      <w:r w:rsidR="00727FFD">
        <w:rPr>
          <w:rFonts w:ascii="Times New Roman" w:hAnsi="Times New Roman"/>
          <w:sz w:val="28"/>
          <w:szCs w:val="28"/>
          <w:lang w:val="uk-UA"/>
        </w:rPr>
        <w:t>)</w:t>
      </w:r>
      <w:r>
        <w:rPr>
          <w:rFonts w:ascii="Times New Roman" w:hAnsi="Times New Roman"/>
          <w:sz w:val="28"/>
          <w:szCs w:val="28"/>
          <w:lang w:val="uk-UA"/>
        </w:rPr>
        <w:t xml:space="preserve">. </w:t>
      </w:r>
    </w:p>
    <w:p w:rsidR="00950D93" w:rsidRDefault="00950D93" w:rsidP="00950D9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Саме кредиторська заборгованість займає лідируюче місце в структурі власного капіталу. Позитивним моментом є зменшення розміру даного показника в динаміці, від 20,27% в загальній структурі пасивів у 2017 році до </w:t>
      </w:r>
      <w:r>
        <w:rPr>
          <w:rFonts w:ascii="Times New Roman" w:hAnsi="Times New Roman"/>
          <w:sz w:val="28"/>
          <w:szCs w:val="28"/>
          <w:lang w:val="uk-UA"/>
        </w:rPr>
        <w:lastRenderedPageBreak/>
        <w:t>17,41% в 2020 році. Загальний відсоток зниження вартості поточних зобов’язань у 2020 році порівняно з 2017 роком склав 9,3%.</w:t>
      </w:r>
    </w:p>
    <w:p w:rsidR="00950D93" w:rsidRPr="00950D93" w:rsidRDefault="00950D93" w:rsidP="00950D93">
      <w:pPr>
        <w:widowControl w:val="0"/>
        <w:autoSpaceDE w:val="0"/>
        <w:autoSpaceDN w:val="0"/>
        <w:adjustRightInd w:val="0"/>
        <w:spacing w:line="360" w:lineRule="auto"/>
        <w:ind w:firstLine="709"/>
        <w:jc w:val="both"/>
        <w:rPr>
          <w:sz w:val="28"/>
          <w:szCs w:val="28"/>
          <w:lang w:val="uk-UA"/>
        </w:rPr>
      </w:pPr>
      <w:r>
        <w:rPr>
          <w:rFonts w:ascii="Times New Roman" w:hAnsi="Times New Roman"/>
          <w:sz w:val="28"/>
          <w:szCs w:val="28"/>
          <w:lang w:val="uk-UA"/>
        </w:rPr>
        <w:t xml:space="preserve">В </w:t>
      </w:r>
      <w:r w:rsidRPr="00950D93">
        <w:rPr>
          <w:rFonts w:ascii="Times New Roman" w:hAnsi="Times New Roman"/>
          <w:sz w:val="28"/>
          <w:szCs w:val="28"/>
          <w:lang w:val="uk-UA"/>
        </w:rPr>
        <w:t xml:space="preserve">той же час, відзначається щорічний ріст інших поточних зобов’язань, темп загального приросту по яких сягнув 415,54%, а саме: </w:t>
      </w:r>
      <w:r>
        <w:rPr>
          <w:rFonts w:ascii="Times New Roman" w:hAnsi="Times New Roman"/>
          <w:sz w:val="28"/>
          <w:szCs w:val="28"/>
        </w:rPr>
        <w:t>на 41,88% у 2018 році</w:t>
      </w:r>
      <w:r>
        <w:rPr>
          <w:rFonts w:ascii="Times New Roman" w:hAnsi="Times New Roman"/>
          <w:sz w:val="28"/>
          <w:szCs w:val="28"/>
          <w:lang w:val="uk-UA"/>
        </w:rPr>
        <w:t xml:space="preserve">, </w:t>
      </w:r>
      <w:r w:rsidRPr="00950D93">
        <w:rPr>
          <w:rFonts w:ascii="Times New Roman" w:hAnsi="Times New Roman"/>
          <w:sz w:val="28"/>
          <w:szCs w:val="28"/>
        </w:rPr>
        <w:t>0,6% у 2019 році</w:t>
      </w:r>
      <w:r>
        <w:rPr>
          <w:rFonts w:ascii="Times New Roman" w:hAnsi="Times New Roman"/>
          <w:sz w:val="28"/>
          <w:szCs w:val="28"/>
          <w:lang w:val="uk-UA"/>
        </w:rPr>
        <w:t xml:space="preserve"> та 5,3% у 2020 році</w:t>
      </w:r>
      <w:r w:rsidRPr="00950D93">
        <w:rPr>
          <w:rFonts w:ascii="Times New Roman" w:hAnsi="Times New Roman"/>
          <w:sz w:val="28"/>
          <w:szCs w:val="28"/>
        </w:rPr>
        <w:t xml:space="preserve">. </w:t>
      </w:r>
      <w:proofErr w:type="gramStart"/>
      <w:r w:rsidRPr="00950D93">
        <w:rPr>
          <w:rFonts w:ascii="Times New Roman" w:hAnsi="Times New Roman"/>
          <w:sz w:val="28"/>
          <w:szCs w:val="28"/>
        </w:rPr>
        <w:t>Стр</w:t>
      </w:r>
      <w:proofErr w:type="gramEnd"/>
      <w:r w:rsidRPr="00950D93">
        <w:rPr>
          <w:rFonts w:ascii="Times New Roman" w:hAnsi="Times New Roman"/>
          <w:sz w:val="28"/>
          <w:szCs w:val="28"/>
        </w:rPr>
        <w:t xml:space="preserve">імкий ріст суми зобов’язань у 2018 році спричинений ростом фінансової допомоги на зворотній основі на 608,75%  та інших зобов'язань та забезпечень на 28,16%. Позитивною тенденцією є зниження суми податкових зобов’язань у динаміці на 46,18%  у 2018 році </w:t>
      </w:r>
      <w:r>
        <w:rPr>
          <w:rFonts w:ascii="Times New Roman" w:hAnsi="Times New Roman"/>
          <w:sz w:val="28"/>
          <w:szCs w:val="28"/>
          <w:lang w:val="uk-UA"/>
        </w:rPr>
        <w:t xml:space="preserve">, </w:t>
      </w:r>
      <w:r w:rsidRPr="00950D93">
        <w:rPr>
          <w:rFonts w:ascii="Times New Roman" w:hAnsi="Times New Roman"/>
          <w:sz w:val="28"/>
          <w:szCs w:val="28"/>
        </w:rPr>
        <w:t>49,36% у 2019 році</w:t>
      </w:r>
      <w:r>
        <w:rPr>
          <w:rFonts w:ascii="Times New Roman" w:hAnsi="Times New Roman"/>
          <w:sz w:val="28"/>
          <w:szCs w:val="28"/>
          <w:lang w:val="uk-UA"/>
        </w:rPr>
        <w:t xml:space="preserve"> і 154% у 2020 році.</w:t>
      </w:r>
    </w:p>
    <w:p w:rsidR="00727FFD" w:rsidRPr="00C963D1" w:rsidRDefault="00727FFD" w:rsidP="00950D93">
      <w:pPr>
        <w:widowControl w:val="0"/>
        <w:autoSpaceDE w:val="0"/>
        <w:autoSpaceDN w:val="0"/>
        <w:adjustRightInd w:val="0"/>
        <w:spacing w:after="0" w:line="360" w:lineRule="auto"/>
        <w:jc w:val="right"/>
        <w:rPr>
          <w:rFonts w:ascii="Times New Roman" w:hAnsi="Times New Roman"/>
          <w:bCs/>
          <w:i/>
          <w:sz w:val="28"/>
          <w:szCs w:val="28"/>
          <w:lang w:val="uk-UA"/>
        </w:rPr>
      </w:pPr>
      <w:r w:rsidRPr="00C963D1">
        <w:rPr>
          <w:rFonts w:ascii="Times New Roman" w:hAnsi="Times New Roman"/>
          <w:bCs/>
          <w:i/>
          <w:sz w:val="28"/>
          <w:szCs w:val="28"/>
        </w:rPr>
        <w:t>Таблиця 2.</w:t>
      </w:r>
      <w:r w:rsidR="003D0C18" w:rsidRPr="00C963D1">
        <w:rPr>
          <w:rFonts w:ascii="Times New Roman" w:hAnsi="Times New Roman"/>
          <w:bCs/>
          <w:i/>
          <w:sz w:val="28"/>
          <w:szCs w:val="28"/>
          <w:lang w:val="uk-UA"/>
        </w:rPr>
        <w:t>9</w:t>
      </w:r>
    </w:p>
    <w:p w:rsidR="00727FFD" w:rsidRPr="00C963D1" w:rsidRDefault="00727FFD" w:rsidP="00727FFD">
      <w:pPr>
        <w:widowControl w:val="0"/>
        <w:autoSpaceDE w:val="0"/>
        <w:autoSpaceDN w:val="0"/>
        <w:adjustRightInd w:val="0"/>
        <w:spacing w:after="0" w:line="360" w:lineRule="auto"/>
        <w:jc w:val="center"/>
        <w:rPr>
          <w:rFonts w:ascii="Times New Roman" w:hAnsi="Times New Roman"/>
          <w:b/>
          <w:bCs/>
          <w:sz w:val="28"/>
          <w:szCs w:val="28"/>
        </w:rPr>
      </w:pPr>
      <w:r w:rsidRPr="00C963D1">
        <w:rPr>
          <w:rFonts w:ascii="Times New Roman" w:hAnsi="Times New Roman"/>
          <w:b/>
          <w:bCs/>
          <w:sz w:val="28"/>
          <w:szCs w:val="28"/>
        </w:rPr>
        <w:t>Інформація про зобов'язання та забезпечення ПрАТ «Санта Украї</w:t>
      </w:r>
      <w:proofErr w:type="gramStart"/>
      <w:r w:rsidRPr="00C963D1">
        <w:rPr>
          <w:rFonts w:ascii="Times New Roman" w:hAnsi="Times New Roman"/>
          <w:b/>
          <w:bCs/>
          <w:sz w:val="28"/>
          <w:szCs w:val="28"/>
        </w:rPr>
        <w:t>на</w:t>
      </w:r>
      <w:proofErr w:type="gramEnd"/>
      <w:r w:rsidRPr="00C963D1">
        <w:rPr>
          <w:rFonts w:ascii="Times New Roman" w:hAnsi="Times New Roman"/>
          <w:b/>
          <w:bCs/>
          <w:sz w:val="28"/>
          <w:szCs w:val="28"/>
        </w:rPr>
        <w:t>»</w:t>
      </w:r>
    </w:p>
    <w:tbl>
      <w:tblPr>
        <w:tblW w:w="9783" w:type="dxa"/>
        <w:tblInd w:w="-176" w:type="dxa"/>
        <w:tblBorders>
          <w:top w:val="single" w:sz="6" w:space="0" w:color="auto"/>
          <w:left w:val="single" w:sz="6" w:space="0" w:color="auto"/>
          <w:bottom w:val="single" w:sz="6" w:space="0" w:color="auto"/>
          <w:right w:val="single" w:sz="6" w:space="0" w:color="auto"/>
        </w:tblBorders>
        <w:tblLayout w:type="fixed"/>
        <w:tblLook w:val="0000"/>
      </w:tblPr>
      <w:tblGrid>
        <w:gridCol w:w="1702"/>
        <w:gridCol w:w="850"/>
        <w:gridCol w:w="850"/>
        <w:gridCol w:w="709"/>
        <w:gridCol w:w="709"/>
        <w:gridCol w:w="851"/>
        <w:gridCol w:w="850"/>
        <w:gridCol w:w="850"/>
        <w:gridCol w:w="850"/>
        <w:gridCol w:w="710"/>
        <w:gridCol w:w="852"/>
      </w:tblGrid>
      <w:tr w:rsidR="00727FFD" w:rsidRPr="00727FFD" w:rsidTr="00727FFD">
        <w:trPr>
          <w:trHeight w:val="200"/>
        </w:trPr>
        <w:tc>
          <w:tcPr>
            <w:tcW w:w="1702" w:type="dxa"/>
            <w:vMerge w:val="restart"/>
            <w:tcBorders>
              <w:top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Види зобов’язань</w:t>
            </w:r>
          </w:p>
        </w:tc>
        <w:tc>
          <w:tcPr>
            <w:tcW w:w="850" w:type="dxa"/>
            <w:vMerge w:val="restart"/>
            <w:tcBorders>
              <w:top w:val="single" w:sz="6" w:space="0" w:color="auto"/>
              <w:left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xml:space="preserve">2017  </w:t>
            </w:r>
          </w:p>
        </w:tc>
        <w:tc>
          <w:tcPr>
            <w:tcW w:w="850" w:type="dxa"/>
            <w:vMerge w:val="restart"/>
            <w:tcBorders>
              <w:top w:val="single" w:sz="6" w:space="0" w:color="auto"/>
              <w:left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xml:space="preserve">2018  </w:t>
            </w:r>
          </w:p>
        </w:tc>
        <w:tc>
          <w:tcPr>
            <w:tcW w:w="709" w:type="dxa"/>
            <w:vMerge w:val="restart"/>
            <w:tcBorders>
              <w:top w:val="single" w:sz="6" w:space="0" w:color="auto"/>
              <w:left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xml:space="preserve">2019 </w:t>
            </w:r>
          </w:p>
        </w:tc>
        <w:tc>
          <w:tcPr>
            <w:tcW w:w="709" w:type="dxa"/>
            <w:vMerge w:val="restart"/>
            <w:tcBorders>
              <w:top w:val="single" w:sz="6" w:space="0" w:color="auto"/>
              <w:left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2020</w:t>
            </w:r>
          </w:p>
        </w:tc>
        <w:tc>
          <w:tcPr>
            <w:tcW w:w="1701" w:type="dxa"/>
            <w:gridSpan w:val="2"/>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2018/2017</w:t>
            </w:r>
          </w:p>
        </w:tc>
        <w:tc>
          <w:tcPr>
            <w:tcW w:w="1700" w:type="dxa"/>
            <w:gridSpan w:val="2"/>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2019/2018</w:t>
            </w:r>
          </w:p>
        </w:tc>
        <w:tc>
          <w:tcPr>
            <w:tcW w:w="1562" w:type="dxa"/>
            <w:gridSpan w:val="2"/>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2020/2019</w:t>
            </w:r>
          </w:p>
        </w:tc>
      </w:tr>
      <w:tr w:rsidR="00727FFD" w:rsidRPr="00727FFD" w:rsidTr="00727FFD">
        <w:trPr>
          <w:trHeight w:val="200"/>
        </w:trPr>
        <w:tc>
          <w:tcPr>
            <w:tcW w:w="1702" w:type="dxa"/>
            <w:vMerge/>
            <w:tcBorders>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tc>
        <w:tc>
          <w:tcPr>
            <w:tcW w:w="850" w:type="dxa"/>
            <w:vMerge/>
            <w:tcBorders>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tc>
        <w:tc>
          <w:tcPr>
            <w:tcW w:w="850" w:type="dxa"/>
            <w:vMerge/>
            <w:tcBorders>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tc>
        <w:tc>
          <w:tcPr>
            <w:tcW w:w="709" w:type="dxa"/>
            <w:vMerge/>
            <w:tcBorders>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tc>
        <w:tc>
          <w:tcPr>
            <w:tcW w:w="709" w:type="dxa"/>
            <w:vMerge/>
            <w:tcBorders>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tc>
        <w:tc>
          <w:tcPr>
            <w:tcW w:w="851" w:type="dxa"/>
            <w:tcBorders>
              <w:top w:val="single" w:sz="6" w:space="0" w:color="auto"/>
              <w:left w:val="single" w:sz="6" w:space="0" w:color="auto"/>
              <w:bottom w:val="single" w:sz="6" w:space="0" w:color="auto"/>
              <w:right w:val="single" w:sz="4"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w:t>
            </w:r>
          </w:p>
        </w:tc>
        <w:tc>
          <w:tcPr>
            <w:tcW w:w="850" w:type="dxa"/>
            <w:tcBorders>
              <w:top w:val="single" w:sz="6" w:space="0" w:color="auto"/>
              <w:left w:val="single" w:sz="4"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w:t>
            </w:r>
          </w:p>
        </w:tc>
        <w:tc>
          <w:tcPr>
            <w:tcW w:w="850" w:type="dxa"/>
            <w:tcBorders>
              <w:top w:val="single" w:sz="6" w:space="0" w:color="auto"/>
              <w:left w:val="single" w:sz="6" w:space="0" w:color="auto"/>
              <w:bottom w:val="single" w:sz="6" w:space="0" w:color="auto"/>
              <w:right w:val="single" w:sz="4"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w:t>
            </w:r>
          </w:p>
        </w:tc>
        <w:tc>
          <w:tcPr>
            <w:tcW w:w="850" w:type="dxa"/>
            <w:tcBorders>
              <w:top w:val="single" w:sz="6" w:space="0" w:color="auto"/>
              <w:left w:val="single" w:sz="4"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w:t>
            </w:r>
          </w:p>
        </w:tc>
        <w:tc>
          <w:tcPr>
            <w:tcW w:w="710" w:type="dxa"/>
            <w:tcBorders>
              <w:top w:val="single" w:sz="6" w:space="0" w:color="auto"/>
              <w:left w:val="single" w:sz="4"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 -</w:t>
            </w:r>
          </w:p>
        </w:tc>
        <w:tc>
          <w:tcPr>
            <w:tcW w:w="852" w:type="dxa"/>
            <w:tcBorders>
              <w:top w:val="single" w:sz="6" w:space="0" w:color="auto"/>
              <w:left w:val="single" w:sz="4"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w:t>
            </w:r>
          </w:p>
        </w:tc>
      </w:tr>
      <w:tr w:rsidR="00727FFD" w:rsidRPr="00727FFD" w:rsidTr="00727FFD">
        <w:trPr>
          <w:trHeight w:val="869"/>
        </w:trPr>
        <w:tc>
          <w:tcPr>
            <w:tcW w:w="1702" w:type="dxa"/>
            <w:tcBorders>
              <w:top w:val="single" w:sz="6" w:space="0" w:color="auto"/>
              <w:bottom w:val="single" w:sz="6" w:space="0" w:color="auto"/>
              <w:right w:val="single" w:sz="6" w:space="0" w:color="auto"/>
            </w:tcBorders>
            <w:vAlign w:val="center"/>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Податкові зобов'язання тис</w:t>
            </w:r>
            <w:proofErr w:type="gramStart"/>
            <w:r w:rsidRPr="00727FFD">
              <w:rPr>
                <w:rFonts w:ascii="Times New Roman" w:hAnsi="Times New Roman"/>
                <w:sz w:val="23"/>
                <w:szCs w:val="23"/>
              </w:rPr>
              <w:t>.</w:t>
            </w:r>
            <w:proofErr w:type="gramEnd"/>
            <w:r w:rsidRPr="00727FFD">
              <w:rPr>
                <w:rFonts w:ascii="Times New Roman" w:hAnsi="Times New Roman"/>
                <w:sz w:val="23"/>
                <w:szCs w:val="23"/>
              </w:rPr>
              <w:t xml:space="preserve"> </w:t>
            </w:r>
            <w:proofErr w:type="gramStart"/>
            <w:r w:rsidRPr="00727FFD">
              <w:rPr>
                <w:rFonts w:ascii="Times New Roman" w:hAnsi="Times New Roman"/>
                <w:sz w:val="23"/>
                <w:szCs w:val="23"/>
              </w:rPr>
              <w:t>г</w:t>
            </w:r>
            <w:proofErr w:type="gramEnd"/>
            <w:r w:rsidRPr="00727FFD">
              <w:rPr>
                <w:rFonts w:ascii="Times New Roman" w:hAnsi="Times New Roman"/>
                <w:sz w:val="23"/>
                <w:szCs w:val="23"/>
              </w:rPr>
              <w:t>рн</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727FFD">
            <w:pPr>
              <w:spacing w:after="0" w:line="240" w:lineRule="auto"/>
              <w:jc w:val="center"/>
              <w:rPr>
                <w:rFonts w:ascii="Times New Roman" w:hAnsi="Times New Roman"/>
                <w:sz w:val="23"/>
                <w:szCs w:val="23"/>
              </w:rPr>
            </w:pPr>
          </w:p>
          <w:p w:rsidR="00727FFD" w:rsidRPr="00727FFD" w:rsidRDefault="00727FFD" w:rsidP="00727FFD">
            <w:pPr>
              <w:spacing w:after="0" w:line="240" w:lineRule="auto"/>
              <w:jc w:val="center"/>
              <w:rPr>
                <w:rFonts w:ascii="Times New Roman" w:hAnsi="Times New Roman"/>
                <w:sz w:val="23"/>
                <w:szCs w:val="23"/>
              </w:rPr>
            </w:pPr>
          </w:p>
          <w:p w:rsidR="00727FFD" w:rsidRDefault="00727FFD" w:rsidP="00727FFD">
            <w:pPr>
              <w:spacing w:after="0" w:line="240" w:lineRule="auto"/>
              <w:jc w:val="center"/>
              <w:rPr>
                <w:rFonts w:ascii="Times New Roman" w:hAnsi="Times New Roman"/>
                <w:sz w:val="23"/>
                <w:szCs w:val="23"/>
                <w:lang w:val="uk-UA"/>
              </w:rPr>
            </w:pPr>
          </w:p>
          <w:p w:rsidR="00727FFD" w:rsidRPr="00727FFD" w:rsidRDefault="00727FFD" w:rsidP="00727FFD">
            <w:pPr>
              <w:spacing w:after="0" w:line="240" w:lineRule="auto"/>
              <w:jc w:val="center"/>
              <w:rPr>
                <w:rFonts w:ascii="Times New Roman" w:hAnsi="Times New Roman"/>
                <w:sz w:val="23"/>
                <w:szCs w:val="23"/>
              </w:rPr>
            </w:pPr>
            <w:r w:rsidRPr="00727FFD">
              <w:rPr>
                <w:rFonts w:ascii="Times New Roman" w:hAnsi="Times New Roman"/>
                <w:sz w:val="23"/>
                <w:szCs w:val="23"/>
              </w:rPr>
              <w:t>877</w:t>
            </w:r>
          </w:p>
        </w:tc>
        <w:tc>
          <w:tcPr>
            <w:tcW w:w="850"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472</w:t>
            </w:r>
          </w:p>
        </w:tc>
        <w:tc>
          <w:tcPr>
            <w:tcW w:w="709"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239</w:t>
            </w:r>
          </w:p>
        </w:tc>
        <w:tc>
          <w:tcPr>
            <w:tcW w:w="709" w:type="dxa"/>
            <w:tcBorders>
              <w:top w:val="single" w:sz="6" w:space="0" w:color="auto"/>
              <w:left w:val="single" w:sz="6" w:space="0" w:color="auto"/>
              <w:bottom w:val="single" w:sz="6" w:space="0" w:color="auto"/>
              <w:right w:val="single" w:sz="6"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608</w:t>
            </w:r>
          </w:p>
        </w:tc>
        <w:tc>
          <w:tcPr>
            <w:tcW w:w="851" w:type="dxa"/>
            <w:tcBorders>
              <w:top w:val="single" w:sz="6" w:space="0" w:color="auto"/>
              <w:left w:val="single" w:sz="6" w:space="0" w:color="auto"/>
              <w:bottom w:val="single" w:sz="6" w:space="0" w:color="auto"/>
              <w:right w:val="single" w:sz="4"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-405</w:t>
            </w:r>
          </w:p>
        </w:tc>
        <w:tc>
          <w:tcPr>
            <w:tcW w:w="850" w:type="dxa"/>
            <w:tcBorders>
              <w:top w:val="single" w:sz="6" w:space="0" w:color="auto"/>
              <w:left w:val="single" w:sz="4" w:space="0" w:color="auto"/>
              <w:bottom w:val="single" w:sz="6" w:space="0" w:color="auto"/>
              <w:right w:val="single" w:sz="6"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-46,18</w:t>
            </w:r>
          </w:p>
        </w:tc>
        <w:tc>
          <w:tcPr>
            <w:tcW w:w="850" w:type="dxa"/>
            <w:tcBorders>
              <w:top w:val="single" w:sz="6" w:space="0" w:color="auto"/>
              <w:left w:val="single" w:sz="6" w:space="0" w:color="auto"/>
              <w:bottom w:val="single" w:sz="6" w:space="0" w:color="auto"/>
              <w:right w:val="single" w:sz="4"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-233</w:t>
            </w:r>
          </w:p>
        </w:tc>
        <w:tc>
          <w:tcPr>
            <w:tcW w:w="850" w:type="dxa"/>
            <w:tcBorders>
              <w:top w:val="single" w:sz="6" w:space="0" w:color="auto"/>
              <w:left w:val="single" w:sz="4" w:space="0" w:color="auto"/>
              <w:bottom w:val="single" w:sz="6" w:space="0" w:color="auto"/>
              <w:right w:val="single" w:sz="6"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-49,36</w:t>
            </w:r>
          </w:p>
        </w:tc>
        <w:tc>
          <w:tcPr>
            <w:tcW w:w="710" w:type="dxa"/>
            <w:tcBorders>
              <w:top w:val="single" w:sz="6" w:space="0" w:color="auto"/>
              <w:left w:val="single" w:sz="4" w:space="0" w:color="auto"/>
              <w:bottom w:val="single" w:sz="6" w:space="0" w:color="auto"/>
              <w:right w:val="single" w:sz="6" w:space="0" w:color="auto"/>
            </w:tcBorders>
          </w:tcPr>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369</w:t>
            </w:r>
          </w:p>
        </w:tc>
        <w:tc>
          <w:tcPr>
            <w:tcW w:w="852" w:type="dxa"/>
            <w:tcBorders>
              <w:top w:val="single" w:sz="6" w:space="0" w:color="auto"/>
              <w:left w:val="single" w:sz="4" w:space="0" w:color="auto"/>
              <w:bottom w:val="single" w:sz="6" w:space="0" w:color="auto"/>
              <w:right w:val="single" w:sz="6" w:space="0" w:color="auto"/>
            </w:tcBorders>
          </w:tcPr>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727FFD">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154</w:t>
            </w:r>
          </w:p>
        </w:tc>
      </w:tr>
      <w:tr w:rsidR="00727FFD" w:rsidRPr="00727FFD" w:rsidTr="00727FFD">
        <w:trPr>
          <w:trHeight w:val="300"/>
        </w:trPr>
        <w:tc>
          <w:tcPr>
            <w:tcW w:w="1702" w:type="dxa"/>
            <w:tcBorders>
              <w:top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Фінансова допомога на зворотній основі тис</w:t>
            </w:r>
            <w:proofErr w:type="gramStart"/>
            <w:r w:rsidRPr="00727FFD">
              <w:rPr>
                <w:rFonts w:ascii="Times New Roman" w:hAnsi="Times New Roman"/>
                <w:sz w:val="23"/>
                <w:szCs w:val="23"/>
              </w:rPr>
              <w:t>.</w:t>
            </w:r>
            <w:proofErr w:type="gramEnd"/>
            <w:r w:rsidRPr="00727FFD">
              <w:rPr>
                <w:rFonts w:ascii="Times New Roman" w:hAnsi="Times New Roman"/>
                <w:sz w:val="23"/>
                <w:szCs w:val="23"/>
              </w:rPr>
              <w:t xml:space="preserve"> </w:t>
            </w:r>
            <w:proofErr w:type="gramStart"/>
            <w:r w:rsidRPr="00727FFD">
              <w:rPr>
                <w:rFonts w:ascii="Times New Roman" w:hAnsi="Times New Roman"/>
                <w:sz w:val="23"/>
                <w:szCs w:val="23"/>
              </w:rPr>
              <w:t>г</w:t>
            </w:r>
            <w:proofErr w:type="gramEnd"/>
            <w:r w:rsidRPr="00727FFD">
              <w:rPr>
                <w:rFonts w:ascii="Times New Roman" w:hAnsi="Times New Roman"/>
                <w:sz w:val="23"/>
                <w:szCs w:val="23"/>
              </w:rPr>
              <w:t>рн</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r w:rsidRPr="00727FFD">
              <w:rPr>
                <w:rFonts w:ascii="Times New Roman" w:hAnsi="Times New Roman"/>
                <w:sz w:val="23"/>
                <w:szCs w:val="23"/>
              </w:rPr>
              <w:t>221,7</w:t>
            </w:r>
          </w:p>
        </w:tc>
        <w:tc>
          <w:tcPr>
            <w:tcW w:w="850"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1571,3</w:t>
            </w:r>
          </w:p>
        </w:tc>
        <w:tc>
          <w:tcPr>
            <w:tcW w:w="709"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2585</w:t>
            </w:r>
          </w:p>
        </w:tc>
        <w:tc>
          <w:tcPr>
            <w:tcW w:w="709"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3001</w:t>
            </w:r>
          </w:p>
        </w:tc>
        <w:tc>
          <w:tcPr>
            <w:tcW w:w="851"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1349,6</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608,75</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1013,7</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64,51</w:t>
            </w:r>
          </w:p>
        </w:tc>
        <w:tc>
          <w:tcPr>
            <w:tcW w:w="710"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416</w:t>
            </w:r>
          </w:p>
        </w:tc>
        <w:tc>
          <w:tcPr>
            <w:tcW w:w="852"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16,09</w:t>
            </w:r>
          </w:p>
        </w:tc>
      </w:tr>
      <w:tr w:rsidR="00727FFD" w:rsidRPr="00727FFD" w:rsidTr="00727FFD">
        <w:trPr>
          <w:trHeight w:val="300"/>
        </w:trPr>
        <w:tc>
          <w:tcPr>
            <w:tcW w:w="1702" w:type="dxa"/>
            <w:tcBorders>
              <w:top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Інші зобов'язання та забезпечення тис</w:t>
            </w:r>
            <w:proofErr w:type="gramStart"/>
            <w:r w:rsidRPr="00727FFD">
              <w:rPr>
                <w:rFonts w:ascii="Times New Roman" w:hAnsi="Times New Roman"/>
                <w:sz w:val="23"/>
                <w:szCs w:val="23"/>
              </w:rPr>
              <w:t>.</w:t>
            </w:r>
            <w:proofErr w:type="gramEnd"/>
            <w:r w:rsidRPr="00727FFD">
              <w:rPr>
                <w:rFonts w:ascii="Times New Roman" w:hAnsi="Times New Roman"/>
                <w:sz w:val="23"/>
                <w:szCs w:val="23"/>
              </w:rPr>
              <w:t xml:space="preserve"> </w:t>
            </w:r>
            <w:proofErr w:type="gramStart"/>
            <w:r w:rsidRPr="00727FFD">
              <w:rPr>
                <w:rFonts w:ascii="Times New Roman" w:hAnsi="Times New Roman"/>
                <w:sz w:val="23"/>
                <w:szCs w:val="23"/>
              </w:rPr>
              <w:t>г</w:t>
            </w:r>
            <w:proofErr w:type="gramEnd"/>
            <w:r w:rsidRPr="00727FFD">
              <w:rPr>
                <w:rFonts w:ascii="Times New Roman" w:hAnsi="Times New Roman"/>
                <w:sz w:val="23"/>
                <w:szCs w:val="23"/>
              </w:rPr>
              <w:t>рн</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lang w:val="uk-UA"/>
              </w:rPr>
            </w:pPr>
          </w:p>
          <w:p w:rsidR="00727FFD" w:rsidRDefault="00727FFD" w:rsidP="00CE3CD3">
            <w:pPr>
              <w:spacing w:after="0" w:line="240" w:lineRule="auto"/>
              <w:jc w:val="center"/>
              <w:rPr>
                <w:rFonts w:ascii="Times New Roman" w:hAnsi="Times New Roman"/>
                <w:sz w:val="23"/>
                <w:szCs w:val="23"/>
                <w:lang w:val="uk-UA"/>
              </w:rPr>
            </w:pPr>
          </w:p>
          <w:p w:rsidR="00727FFD" w:rsidRPr="00727FFD" w:rsidRDefault="00727FFD" w:rsidP="00CE3CD3">
            <w:pPr>
              <w:spacing w:after="0" w:line="240" w:lineRule="auto"/>
              <w:jc w:val="center"/>
              <w:rPr>
                <w:rFonts w:ascii="Times New Roman" w:hAnsi="Times New Roman"/>
                <w:sz w:val="23"/>
                <w:szCs w:val="23"/>
              </w:rPr>
            </w:pPr>
            <w:r w:rsidRPr="00727FFD">
              <w:rPr>
                <w:rFonts w:ascii="Times New Roman" w:hAnsi="Times New Roman"/>
                <w:sz w:val="23"/>
                <w:szCs w:val="23"/>
              </w:rPr>
              <w:t>3531,3</w:t>
            </w:r>
          </w:p>
        </w:tc>
        <w:tc>
          <w:tcPr>
            <w:tcW w:w="850"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4525,7</w:t>
            </w:r>
          </w:p>
        </w:tc>
        <w:tc>
          <w:tcPr>
            <w:tcW w:w="709"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3786</w:t>
            </w:r>
          </w:p>
        </w:tc>
        <w:tc>
          <w:tcPr>
            <w:tcW w:w="709"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3351</w:t>
            </w:r>
          </w:p>
        </w:tc>
        <w:tc>
          <w:tcPr>
            <w:tcW w:w="851"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rPr>
              <w:t>994,4</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28,16</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rPr>
              <w:t>-739,7</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-16,34</w:t>
            </w:r>
          </w:p>
        </w:tc>
        <w:tc>
          <w:tcPr>
            <w:tcW w:w="710"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-435</w:t>
            </w:r>
          </w:p>
        </w:tc>
        <w:tc>
          <w:tcPr>
            <w:tcW w:w="852"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-11,5</w:t>
            </w:r>
          </w:p>
        </w:tc>
      </w:tr>
      <w:tr w:rsidR="00727FFD" w:rsidRPr="00727FFD" w:rsidTr="00727FFD">
        <w:trPr>
          <w:trHeight w:val="300"/>
        </w:trPr>
        <w:tc>
          <w:tcPr>
            <w:tcW w:w="1702" w:type="dxa"/>
            <w:tcBorders>
              <w:top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Усього зобов'язань та забезпечень тис</w:t>
            </w:r>
            <w:proofErr w:type="gramStart"/>
            <w:r w:rsidRPr="00727FFD">
              <w:rPr>
                <w:rFonts w:ascii="Times New Roman" w:hAnsi="Times New Roman"/>
                <w:sz w:val="23"/>
                <w:szCs w:val="23"/>
              </w:rPr>
              <w:t>.</w:t>
            </w:r>
            <w:proofErr w:type="gramEnd"/>
            <w:r w:rsidRPr="00727FFD">
              <w:rPr>
                <w:rFonts w:ascii="Times New Roman" w:hAnsi="Times New Roman"/>
                <w:sz w:val="23"/>
                <w:szCs w:val="23"/>
              </w:rPr>
              <w:t xml:space="preserve"> </w:t>
            </w:r>
            <w:proofErr w:type="gramStart"/>
            <w:r w:rsidRPr="00727FFD">
              <w:rPr>
                <w:rFonts w:ascii="Times New Roman" w:hAnsi="Times New Roman"/>
                <w:sz w:val="23"/>
                <w:szCs w:val="23"/>
              </w:rPr>
              <w:t>г</w:t>
            </w:r>
            <w:proofErr w:type="gramEnd"/>
            <w:r w:rsidRPr="00727FFD">
              <w:rPr>
                <w:rFonts w:ascii="Times New Roman" w:hAnsi="Times New Roman"/>
                <w:sz w:val="23"/>
                <w:szCs w:val="23"/>
              </w:rPr>
              <w:t>рн</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p>
          <w:p w:rsidR="00727FFD" w:rsidRPr="00727FFD" w:rsidRDefault="00727FFD" w:rsidP="00CE3CD3">
            <w:pPr>
              <w:spacing w:after="0" w:line="240" w:lineRule="auto"/>
              <w:jc w:val="center"/>
              <w:rPr>
                <w:rFonts w:ascii="Times New Roman" w:hAnsi="Times New Roman"/>
                <w:sz w:val="23"/>
                <w:szCs w:val="23"/>
              </w:rPr>
            </w:pPr>
            <w:r w:rsidRPr="00727FFD">
              <w:rPr>
                <w:rFonts w:ascii="Times New Roman" w:hAnsi="Times New Roman"/>
                <w:sz w:val="23"/>
                <w:szCs w:val="23"/>
              </w:rPr>
              <w:t>4630</w:t>
            </w:r>
          </w:p>
        </w:tc>
        <w:tc>
          <w:tcPr>
            <w:tcW w:w="850"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6569</w:t>
            </w:r>
          </w:p>
        </w:tc>
        <w:tc>
          <w:tcPr>
            <w:tcW w:w="709" w:type="dxa"/>
            <w:tcBorders>
              <w:top w:val="single" w:sz="6" w:space="0" w:color="auto"/>
              <w:left w:val="single" w:sz="6" w:space="0" w:color="auto"/>
              <w:bottom w:val="single" w:sz="6" w:space="0" w:color="auto"/>
              <w:right w:val="single" w:sz="6" w:space="0" w:color="auto"/>
            </w:tcBorders>
            <w:vAlign w:val="center"/>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6610</w:t>
            </w:r>
          </w:p>
        </w:tc>
        <w:tc>
          <w:tcPr>
            <w:tcW w:w="709"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6960</w:t>
            </w:r>
          </w:p>
        </w:tc>
        <w:tc>
          <w:tcPr>
            <w:tcW w:w="851"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1939</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41,88</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41</w:t>
            </w:r>
          </w:p>
        </w:tc>
        <w:tc>
          <w:tcPr>
            <w:tcW w:w="850" w:type="dxa"/>
            <w:tcBorders>
              <w:top w:val="single" w:sz="6" w:space="0" w:color="auto"/>
              <w:left w:val="single" w:sz="6" w:space="0" w:color="auto"/>
              <w:bottom w:val="single" w:sz="6" w:space="0" w:color="auto"/>
              <w:right w:val="single" w:sz="6" w:space="0" w:color="auto"/>
            </w:tcBorders>
          </w:tcPr>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rPr>
            </w:pPr>
            <w:r w:rsidRPr="00727FFD">
              <w:rPr>
                <w:rFonts w:ascii="Times New Roman" w:hAnsi="Times New Roman"/>
                <w:sz w:val="23"/>
                <w:szCs w:val="23"/>
              </w:rPr>
              <w:t>,6</w:t>
            </w:r>
          </w:p>
        </w:tc>
        <w:tc>
          <w:tcPr>
            <w:tcW w:w="710"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350</w:t>
            </w:r>
          </w:p>
        </w:tc>
        <w:tc>
          <w:tcPr>
            <w:tcW w:w="852" w:type="dxa"/>
            <w:tcBorders>
              <w:top w:val="single" w:sz="6" w:space="0" w:color="auto"/>
              <w:left w:val="single" w:sz="6" w:space="0" w:color="auto"/>
              <w:bottom w:val="single" w:sz="6" w:space="0" w:color="auto"/>
              <w:right w:val="single" w:sz="6" w:space="0" w:color="auto"/>
            </w:tcBorders>
          </w:tcPr>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p>
          <w:p w:rsidR="00727FFD" w:rsidRPr="00727FFD" w:rsidRDefault="00727FFD" w:rsidP="00CE3CD3">
            <w:pPr>
              <w:widowControl w:val="0"/>
              <w:autoSpaceDE w:val="0"/>
              <w:autoSpaceDN w:val="0"/>
              <w:adjustRightInd w:val="0"/>
              <w:spacing w:after="0" w:line="240" w:lineRule="auto"/>
              <w:jc w:val="center"/>
              <w:rPr>
                <w:rFonts w:ascii="Times New Roman" w:hAnsi="Times New Roman"/>
                <w:sz w:val="23"/>
                <w:szCs w:val="23"/>
                <w:lang w:val="uk-UA"/>
              </w:rPr>
            </w:pPr>
            <w:r w:rsidRPr="00727FFD">
              <w:rPr>
                <w:rFonts w:ascii="Times New Roman" w:hAnsi="Times New Roman"/>
                <w:sz w:val="23"/>
                <w:szCs w:val="23"/>
                <w:lang w:val="uk-UA"/>
              </w:rPr>
              <w:t>5,3</w:t>
            </w:r>
          </w:p>
        </w:tc>
      </w:tr>
    </w:tbl>
    <w:p w:rsidR="005B6AB9" w:rsidRDefault="005B6AB9" w:rsidP="005B6AB9">
      <w:pPr>
        <w:spacing w:after="0" w:line="360" w:lineRule="auto"/>
        <w:ind w:firstLine="709"/>
        <w:jc w:val="both"/>
        <w:rPr>
          <w:rFonts w:ascii="Times New Roman" w:hAnsi="Times New Roman"/>
          <w:i/>
          <w:sz w:val="24"/>
          <w:szCs w:val="24"/>
          <w:lang w:val="uk-UA" w:eastAsia="ru-RU"/>
        </w:rPr>
      </w:pPr>
      <w:r w:rsidRPr="00454EFB">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р</w:t>
      </w:r>
      <w:r w:rsidRPr="00454EFB">
        <w:rPr>
          <w:rFonts w:ascii="Times New Roman" w:hAnsi="Times New Roman"/>
          <w:i/>
          <w:sz w:val="24"/>
          <w:szCs w:val="24"/>
          <w:lang w:val="uk-UA" w:eastAsia="ru-RU"/>
        </w:rPr>
        <w:t>озраховано  автором на основі фінансової звітності ПрАТ «Санта Україна» за 2017-2020 роки</w:t>
      </w:r>
    </w:p>
    <w:p w:rsidR="00727FFD" w:rsidRPr="006644FD" w:rsidRDefault="00727FFD" w:rsidP="00727FFD">
      <w:pPr>
        <w:spacing w:after="0" w:line="360" w:lineRule="auto"/>
        <w:ind w:firstLine="708"/>
        <w:jc w:val="both"/>
        <w:rPr>
          <w:rFonts w:ascii="Times New Roman" w:hAnsi="Times New Roman"/>
          <w:sz w:val="28"/>
          <w:szCs w:val="28"/>
          <w:lang w:val="uk-UA"/>
        </w:rPr>
      </w:pPr>
    </w:p>
    <w:p w:rsidR="00B10728" w:rsidRPr="00584519" w:rsidRDefault="00B10728" w:rsidP="00B1072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Протягом 2017-2020 років підприємство не отримувало кредитів, що свідчить про достатню наявність власних оборотних коштів, для здійснення господарської діяльності, отриманих </w:t>
      </w:r>
      <w:r w:rsidRPr="00584519">
        <w:rPr>
          <w:rFonts w:ascii="Times New Roman" w:hAnsi="Times New Roman"/>
          <w:sz w:val="28"/>
          <w:szCs w:val="28"/>
          <w:lang w:val="uk-UA"/>
        </w:rPr>
        <w:t xml:space="preserve">переважно від надання послуг іноземним </w:t>
      </w:r>
      <w:r>
        <w:rPr>
          <w:rFonts w:ascii="Times New Roman" w:hAnsi="Times New Roman"/>
          <w:sz w:val="28"/>
          <w:szCs w:val="28"/>
          <w:lang w:val="uk-UA"/>
        </w:rPr>
        <w:t>(рис</w:t>
      </w:r>
      <w:r w:rsidRPr="00584519">
        <w:rPr>
          <w:rFonts w:ascii="Times New Roman" w:hAnsi="Times New Roman"/>
          <w:sz w:val="28"/>
          <w:szCs w:val="28"/>
          <w:lang w:val="uk-UA"/>
        </w:rPr>
        <w:t>. 2.</w:t>
      </w:r>
      <w:r w:rsidR="003D0C18">
        <w:rPr>
          <w:rFonts w:ascii="Times New Roman" w:hAnsi="Times New Roman"/>
          <w:sz w:val="28"/>
          <w:szCs w:val="28"/>
          <w:lang w:val="uk-UA"/>
        </w:rPr>
        <w:t>9</w:t>
      </w:r>
      <w:r w:rsidRPr="00584519">
        <w:rPr>
          <w:rFonts w:ascii="Times New Roman" w:hAnsi="Times New Roman"/>
          <w:sz w:val="28"/>
          <w:szCs w:val="28"/>
          <w:lang w:val="uk-UA"/>
        </w:rPr>
        <w:t>).</w:t>
      </w:r>
    </w:p>
    <w:p w:rsidR="008E7578" w:rsidRPr="00950D93" w:rsidRDefault="008E7578" w:rsidP="00B10728">
      <w:pPr>
        <w:ind w:firstLine="708"/>
        <w:rPr>
          <w:rFonts w:ascii="Times New Roman" w:hAnsi="Times New Roman"/>
          <w:sz w:val="28"/>
          <w:szCs w:val="28"/>
        </w:rPr>
      </w:pPr>
    </w:p>
    <w:p w:rsidR="004361DD" w:rsidRDefault="008E7578" w:rsidP="00E2374E">
      <w:pPr>
        <w:spacing w:after="0" w:line="360" w:lineRule="auto"/>
        <w:ind w:firstLine="708"/>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4880209" cy="2473692"/>
            <wp:effectExtent l="19050" t="0" r="15641" b="2808"/>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84B83" w:rsidRDefault="008E7578" w:rsidP="00C963D1">
      <w:pPr>
        <w:tabs>
          <w:tab w:val="left" w:pos="1319"/>
        </w:tabs>
        <w:spacing w:after="0" w:line="360" w:lineRule="auto"/>
        <w:ind w:firstLine="709"/>
        <w:jc w:val="center"/>
        <w:rPr>
          <w:rFonts w:ascii="Times New Roman" w:hAnsi="Times New Roman"/>
          <w:sz w:val="28"/>
          <w:szCs w:val="28"/>
          <w:lang w:val="uk-UA" w:eastAsia="ru-RU"/>
        </w:rPr>
      </w:pPr>
      <w:r w:rsidRPr="00E2374E">
        <w:rPr>
          <w:rFonts w:ascii="Times New Roman" w:hAnsi="Times New Roman"/>
          <w:sz w:val="28"/>
          <w:szCs w:val="28"/>
          <w:lang w:val="uk-UA" w:eastAsia="ru-RU"/>
        </w:rPr>
        <w:t>Рис. 2.</w:t>
      </w:r>
      <w:r w:rsidR="003D0C18">
        <w:rPr>
          <w:rFonts w:ascii="Times New Roman" w:hAnsi="Times New Roman"/>
          <w:sz w:val="28"/>
          <w:szCs w:val="28"/>
          <w:lang w:val="uk-UA" w:eastAsia="ru-RU"/>
        </w:rPr>
        <w:t>9</w:t>
      </w:r>
      <w:r w:rsidRPr="00E2374E">
        <w:rPr>
          <w:rFonts w:ascii="Times New Roman" w:hAnsi="Times New Roman"/>
          <w:sz w:val="28"/>
          <w:szCs w:val="28"/>
          <w:lang w:val="uk-UA" w:eastAsia="ru-RU"/>
        </w:rPr>
        <w:t xml:space="preserve">. Структура </w:t>
      </w:r>
      <w:r>
        <w:rPr>
          <w:rFonts w:ascii="Times New Roman" w:hAnsi="Times New Roman"/>
          <w:sz w:val="28"/>
          <w:szCs w:val="28"/>
          <w:lang w:val="uk-UA" w:eastAsia="ru-RU"/>
        </w:rPr>
        <w:t>поточних зобов’язань</w:t>
      </w:r>
      <w:r w:rsidRPr="00E2374E">
        <w:rPr>
          <w:rFonts w:ascii="Times New Roman" w:hAnsi="Times New Roman"/>
          <w:sz w:val="28"/>
          <w:szCs w:val="28"/>
          <w:lang w:val="uk-UA" w:eastAsia="ru-RU"/>
        </w:rPr>
        <w:t xml:space="preserve"> ПрАТ «Санта Україна»</w:t>
      </w:r>
    </w:p>
    <w:p w:rsidR="008E7578" w:rsidRPr="00E2374E" w:rsidRDefault="008E7578" w:rsidP="00C963D1">
      <w:pPr>
        <w:tabs>
          <w:tab w:val="left" w:pos="1319"/>
        </w:tabs>
        <w:spacing w:after="0" w:line="360" w:lineRule="auto"/>
        <w:ind w:firstLine="709"/>
        <w:jc w:val="center"/>
        <w:rPr>
          <w:rFonts w:ascii="Times New Roman" w:hAnsi="Times New Roman"/>
          <w:sz w:val="28"/>
          <w:szCs w:val="28"/>
          <w:lang w:val="uk-UA" w:eastAsia="ru-RU"/>
        </w:rPr>
      </w:pPr>
      <w:r w:rsidRPr="00E2374E">
        <w:rPr>
          <w:rFonts w:ascii="Times New Roman" w:hAnsi="Times New Roman"/>
          <w:sz w:val="28"/>
          <w:szCs w:val="28"/>
          <w:lang w:val="uk-UA" w:eastAsia="ru-RU"/>
        </w:rPr>
        <w:t xml:space="preserve"> у 2017-2020 рр.</w:t>
      </w:r>
    </w:p>
    <w:p w:rsidR="008E7578" w:rsidRDefault="008E7578" w:rsidP="008E7578">
      <w:pPr>
        <w:spacing w:after="0" w:line="360" w:lineRule="auto"/>
        <w:jc w:val="both"/>
        <w:rPr>
          <w:rFonts w:ascii="Times New Roman" w:hAnsi="Times New Roman"/>
          <w:i/>
          <w:sz w:val="24"/>
          <w:szCs w:val="24"/>
          <w:lang w:val="uk-UA" w:eastAsia="ru-RU"/>
        </w:rPr>
      </w:pPr>
      <w:r w:rsidRPr="00E2374E">
        <w:rPr>
          <w:rFonts w:ascii="Times New Roman" w:hAnsi="Times New Roman"/>
          <w:sz w:val="28"/>
          <w:szCs w:val="28"/>
          <w:lang w:val="uk-UA" w:eastAsia="ru-RU"/>
        </w:rPr>
        <w:tab/>
      </w:r>
      <w:r w:rsidRPr="00E2374E">
        <w:rPr>
          <w:rFonts w:ascii="Times New Roman" w:hAnsi="Times New Roman"/>
          <w:i/>
          <w:sz w:val="24"/>
          <w:szCs w:val="24"/>
          <w:lang w:val="uk-UA" w:eastAsia="ru-RU"/>
        </w:rPr>
        <w:t xml:space="preserve">Джерело: </w:t>
      </w:r>
      <w:r w:rsidR="006D71B7">
        <w:rPr>
          <w:rFonts w:ascii="Times New Roman" w:hAnsi="Times New Roman"/>
          <w:i/>
          <w:sz w:val="24"/>
          <w:szCs w:val="24"/>
          <w:lang w:val="uk-UA" w:eastAsia="ru-RU"/>
        </w:rPr>
        <w:t>п</w:t>
      </w:r>
      <w:r w:rsidRPr="00E2374E">
        <w:rPr>
          <w:rFonts w:ascii="Times New Roman" w:hAnsi="Times New Roman"/>
          <w:i/>
          <w:sz w:val="24"/>
          <w:szCs w:val="24"/>
          <w:lang w:val="uk-UA" w:eastAsia="ru-RU"/>
        </w:rPr>
        <w:t>обудовано  автором на основі даних табл.2.</w:t>
      </w:r>
      <w:r w:rsidR="003D0C18">
        <w:rPr>
          <w:rFonts w:ascii="Times New Roman" w:hAnsi="Times New Roman"/>
          <w:i/>
          <w:sz w:val="24"/>
          <w:szCs w:val="24"/>
          <w:lang w:val="uk-UA" w:eastAsia="ru-RU"/>
        </w:rPr>
        <w:t>7</w:t>
      </w:r>
      <w:r w:rsidRPr="00E2374E">
        <w:rPr>
          <w:rFonts w:ascii="Times New Roman" w:hAnsi="Times New Roman"/>
          <w:i/>
          <w:sz w:val="24"/>
          <w:szCs w:val="24"/>
          <w:lang w:val="uk-UA" w:eastAsia="ru-RU"/>
        </w:rPr>
        <w:t>.</w:t>
      </w:r>
    </w:p>
    <w:p w:rsidR="005951A8" w:rsidRDefault="005951A8" w:rsidP="008E7578">
      <w:pPr>
        <w:spacing w:after="0" w:line="360" w:lineRule="auto"/>
        <w:jc w:val="both"/>
        <w:rPr>
          <w:rFonts w:ascii="Times New Roman" w:hAnsi="Times New Roman"/>
          <w:i/>
          <w:sz w:val="24"/>
          <w:szCs w:val="24"/>
          <w:lang w:val="uk-UA" w:eastAsia="ru-RU"/>
        </w:rPr>
      </w:pPr>
      <w:r>
        <w:rPr>
          <w:rFonts w:ascii="Times New Roman" w:hAnsi="Times New Roman"/>
          <w:i/>
          <w:sz w:val="24"/>
          <w:szCs w:val="24"/>
          <w:lang w:val="uk-UA" w:eastAsia="ru-RU"/>
        </w:rPr>
        <w:tab/>
      </w:r>
    </w:p>
    <w:p w:rsidR="005951A8" w:rsidRDefault="005951A8" w:rsidP="005951A8">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eastAsia="ru-RU"/>
        </w:rPr>
        <w:t>З</w:t>
      </w:r>
      <w:r w:rsidRPr="005951A8">
        <w:rPr>
          <w:rFonts w:ascii="Times New Roman" w:hAnsi="Times New Roman"/>
          <w:sz w:val="28"/>
          <w:szCs w:val="28"/>
          <w:lang w:val="uk-UA" w:eastAsia="ru-RU"/>
        </w:rPr>
        <w:t xml:space="preserve">аключним </w:t>
      </w:r>
      <w:r>
        <w:rPr>
          <w:rFonts w:ascii="Times New Roman" w:hAnsi="Times New Roman"/>
          <w:sz w:val="28"/>
          <w:szCs w:val="28"/>
          <w:lang w:val="uk-UA" w:eastAsia="ru-RU"/>
        </w:rPr>
        <w:t xml:space="preserve">на даному етапі економічного аналізу, простежимо динаміку змін загальної вартості активів та пасивів ПрАТ «Санта Україна» протягом 2017-2020 років. </w:t>
      </w:r>
    </w:p>
    <w:p w:rsidR="005951A8" w:rsidRDefault="005951A8" w:rsidP="005951A8">
      <w:pPr>
        <w:spacing w:after="0" w:line="360" w:lineRule="auto"/>
        <w:ind w:firstLine="709"/>
        <w:jc w:val="both"/>
        <w:rPr>
          <w:rFonts w:ascii="Times New Roman" w:hAnsi="Times New Roman"/>
          <w:noProof/>
          <w:sz w:val="28"/>
          <w:szCs w:val="28"/>
          <w:lang w:val="uk-UA" w:eastAsia="ru-RU"/>
        </w:rPr>
      </w:pPr>
      <w:r>
        <w:rPr>
          <w:rFonts w:ascii="Times New Roman" w:hAnsi="Times New Roman"/>
          <w:sz w:val="28"/>
          <w:szCs w:val="28"/>
          <w:lang w:val="uk-UA" w:eastAsia="ru-RU"/>
        </w:rPr>
        <w:t>Результати аналізу представлені в таблицях 2.</w:t>
      </w:r>
      <w:r w:rsidR="006D71B7">
        <w:rPr>
          <w:rFonts w:ascii="Times New Roman" w:hAnsi="Times New Roman"/>
          <w:sz w:val="28"/>
          <w:szCs w:val="28"/>
          <w:lang w:val="uk-UA" w:eastAsia="ru-RU"/>
        </w:rPr>
        <w:t>3</w:t>
      </w:r>
      <w:r>
        <w:rPr>
          <w:rFonts w:ascii="Times New Roman" w:hAnsi="Times New Roman"/>
          <w:sz w:val="28"/>
          <w:szCs w:val="28"/>
          <w:lang w:val="uk-UA" w:eastAsia="ru-RU"/>
        </w:rPr>
        <w:t xml:space="preserve"> та 2.</w:t>
      </w:r>
      <w:r w:rsidR="006D71B7">
        <w:rPr>
          <w:rFonts w:ascii="Times New Roman" w:hAnsi="Times New Roman"/>
          <w:sz w:val="28"/>
          <w:szCs w:val="28"/>
          <w:lang w:val="uk-UA" w:eastAsia="ru-RU"/>
        </w:rPr>
        <w:t>8</w:t>
      </w:r>
      <w:r>
        <w:rPr>
          <w:rFonts w:ascii="Times New Roman" w:hAnsi="Times New Roman"/>
          <w:sz w:val="28"/>
          <w:szCs w:val="28"/>
          <w:lang w:val="uk-UA" w:eastAsia="ru-RU"/>
        </w:rPr>
        <w:t xml:space="preserve"> демонструють доволі стабільний стан активів та пасивів протягом останніх чотирьох років. Коливання можемо спостерігати в межах 10%, а загальне зменшення за чотири роки – 2% (рис.2.</w:t>
      </w:r>
      <w:r w:rsidR="006D71B7">
        <w:rPr>
          <w:rFonts w:ascii="Times New Roman" w:hAnsi="Times New Roman"/>
          <w:sz w:val="28"/>
          <w:szCs w:val="28"/>
          <w:lang w:val="uk-UA" w:eastAsia="ru-RU"/>
        </w:rPr>
        <w:t>10</w:t>
      </w:r>
      <w:r>
        <w:rPr>
          <w:rFonts w:ascii="Times New Roman" w:hAnsi="Times New Roman"/>
          <w:sz w:val="28"/>
          <w:szCs w:val="28"/>
          <w:lang w:val="uk-UA" w:eastAsia="ru-RU"/>
        </w:rPr>
        <w:t>).</w:t>
      </w:r>
      <w:r w:rsidRPr="005951A8">
        <w:rPr>
          <w:rFonts w:ascii="Times New Roman" w:hAnsi="Times New Roman"/>
          <w:noProof/>
          <w:sz w:val="28"/>
          <w:szCs w:val="28"/>
          <w:lang w:eastAsia="ru-RU"/>
        </w:rPr>
        <w:t xml:space="preserve"> </w:t>
      </w:r>
    </w:p>
    <w:p w:rsidR="005951A8" w:rsidRPr="005951A8" w:rsidRDefault="005951A8" w:rsidP="005951A8">
      <w:pPr>
        <w:spacing w:after="0" w:line="360" w:lineRule="auto"/>
        <w:ind w:firstLine="709"/>
        <w:jc w:val="both"/>
        <w:rPr>
          <w:rFonts w:ascii="Times New Roman" w:hAnsi="Times New Roman"/>
          <w:sz w:val="28"/>
          <w:szCs w:val="28"/>
          <w:lang w:val="uk-UA" w:eastAsia="ru-RU"/>
        </w:rPr>
      </w:pPr>
      <w:r>
        <w:rPr>
          <w:rFonts w:ascii="Times New Roman" w:hAnsi="Times New Roman"/>
          <w:noProof/>
          <w:sz w:val="28"/>
          <w:szCs w:val="28"/>
          <w:lang w:eastAsia="ru-RU"/>
        </w:rPr>
        <w:drawing>
          <wp:inline distT="0" distB="0" distL="0" distR="0">
            <wp:extent cx="5014962" cy="2387065"/>
            <wp:effectExtent l="19050" t="0" r="14238" b="0"/>
            <wp:docPr id="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C963D1" w:rsidRDefault="005951A8" w:rsidP="00C963D1">
      <w:pPr>
        <w:tabs>
          <w:tab w:val="left" w:pos="1319"/>
        </w:tabs>
        <w:spacing w:after="0" w:line="360" w:lineRule="auto"/>
        <w:ind w:firstLine="709"/>
        <w:jc w:val="center"/>
        <w:rPr>
          <w:rFonts w:ascii="Times New Roman" w:hAnsi="Times New Roman"/>
          <w:sz w:val="28"/>
          <w:szCs w:val="28"/>
          <w:lang w:val="uk-UA" w:eastAsia="ru-RU"/>
        </w:rPr>
      </w:pPr>
      <w:r>
        <w:rPr>
          <w:rFonts w:ascii="Times New Roman" w:hAnsi="Times New Roman"/>
          <w:sz w:val="28"/>
          <w:szCs w:val="28"/>
          <w:lang w:val="uk-UA" w:eastAsia="ru-RU"/>
        </w:rPr>
        <w:t>Рис.</w:t>
      </w:r>
      <w:r w:rsidRPr="00E2374E">
        <w:rPr>
          <w:rFonts w:ascii="Times New Roman" w:hAnsi="Times New Roman"/>
          <w:sz w:val="28"/>
          <w:szCs w:val="28"/>
          <w:lang w:val="uk-UA" w:eastAsia="ru-RU"/>
        </w:rPr>
        <w:t>2.</w:t>
      </w:r>
      <w:r w:rsidR="006D71B7">
        <w:rPr>
          <w:rFonts w:ascii="Times New Roman" w:hAnsi="Times New Roman"/>
          <w:sz w:val="28"/>
          <w:szCs w:val="28"/>
          <w:lang w:val="uk-UA" w:eastAsia="ru-RU"/>
        </w:rPr>
        <w:t>10</w:t>
      </w:r>
      <w:r w:rsidRPr="00E2374E">
        <w:rPr>
          <w:rFonts w:ascii="Times New Roman" w:hAnsi="Times New Roman"/>
          <w:sz w:val="28"/>
          <w:szCs w:val="28"/>
          <w:lang w:val="uk-UA" w:eastAsia="ru-RU"/>
        </w:rPr>
        <w:t xml:space="preserve">. </w:t>
      </w:r>
      <w:r>
        <w:rPr>
          <w:rFonts w:ascii="Times New Roman" w:hAnsi="Times New Roman"/>
          <w:sz w:val="28"/>
          <w:szCs w:val="28"/>
          <w:lang w:val="uk-UA" w:eastAsia="ru-RU"/>
        </w:rPr>
        <w:t>Динаміка валюти балансу ПрАТ «Санта Україна»</w:t>
      </w:r>
      <w:r w:rsidRPr="00E2374E">
        <w:rPr>
          <w:rFonts w:ascii="Times New Roman" w:hAnsi="Times New Roman"/>
          <w:sz w:val="28"/>
          <w:szCs w:val="28"/>
          <w:lang w:val="uk-UA" w:eastAsia="ru-RU"/>
        </w:rPr>
        <w:t xml:space="preserve"> </w:t>
      </w:r>
    </w:p>
    <w:p w:rsidR="005951A8" w:rsidRPr="00E2374E" w:rsidRDefault="005951A8" w:rsidP="00C963D1">
      <w:pPr>
        <w:tabs>
          <w:tab w:val="left" w:pos="1319"/>
        </w:tabs>
        <w:spacing w:after="0" w:line="360" w:lineRule="auto"/>
        <w:ind w:firstLine="709"/>
        <w:jc w:val="center"/>
        <w:rPr>
          <w:rFonts w:ascii="Times New Roman" w:hAnsi="Times New Roman"/>
          <w:sz w:val="28"/>
          <w:szCs w:val="28"/>
          <w:lang w:val="uk-UA" w:eastAsia="ru-RU"/>
        </w:rPr>
      </w:pPr>
      <w:r w:rsidRPr="00E2374E">
        <w:rPr>
          <w:rFonts w:ascii="Times New Roman" w:hAnsi="Times New Roman"/>
          <w:sz w:val="28"/>
          <w:szCs w:val="28"/>
          <w:lang w:val="uk-UA" w:eastAsia="ru-RU"/>
        </w:rPr>
        <w:t>2017</w:t>
      </w:r>
      <w:r>
        <w:rPr>
          <w:rFonts w:ascii="Times New Roman" w:hAnsi="Times New Roman"/>
          <w:sz w:val="28"/>
          <w:szCs w:val="28"/>
          <w:lang w:val="uk-UA" w:eastAsia="ru-RU"/>
        </w:rPr>
        <w:t>-2020 рр</w:t>
      </w:r>
    </w:p>
    <w:p w:rsidR="005951A8" w:rsidRDefault="005951A8" w:rsidP="005951A8">
      <w:pPr>
        <w:spacing w:after="0" w:line="360" w:lineRule="auto"/>
        <w:jc w:val="both"/>
        <w:rPr>
          <w:rFonts w:ascii="Times New Roman" w:hAnsi="Times New Roman"/>
          <w:i/>
          <w:sz w:val="24"/>
          <w:szCs w:val="24"/>
          <w:lang w:val="uk-UA" w:eastAsia="ru-RU"/>
        </w:rPr>
      </w:pPr>
      <w:r w:rsidRPr="00E2374E">
        <w:rPr>
          <w:rFonts w:ascii="Times New Roman" w:hAnsi="Times New Roman"/>
          <w:sz w:val="28"/>
          <w:szCs w:val="28"/>
          <w:lang w:val="uk-UA" w:eastAsia="ru-RU"/>
        </w:rPr>
        <w:tab/>
      </w:r>
      <w:r w:rsidRPr="00E2374E">
        <w:rPr>
          <w:rFonts w:ascii="Times New Roman" w:hAnsi="Times New Roman"/>
          <w:i/>
          <w:sz w:val="24"/>
          <w:szCs w:val="24"/>
          <w:lang w:val="uk-UA" w:eastAsia="ru-RU"/>
        </w:rPr>
        <w:t xml:space="preserve">Джерело: </w:t>
      </w:r>
      <w:r w:rsidR="006D71B7">
        <w:rPr>
          <w:rFonts w:ascii="Times New Roman" w:hAnsi="Times New Roman"/>
          <w:i/>
          <w:sz w:val="24"/>
          <w:szCs w:val="24"/>
          <w:lang w:val="uk-UA" w:eastAsia="ru-RU"/>
        </w:rPr>
        <w:t>п</w:t>
      </w:r>
      <w:r w:rsidRPr="00E2374E">
        <w:rPr>
          <w:rFonts w:ascii="Times New Roman" w:hAnsi="Times New Roman"/>
          <w:i/>
          <w:sz w:val="24"/>
          <w:szCs w:val="24"/>
          <w:lang w:val="uk-UA" w:eastAsia="ru-RU"/>
        </w:rPr>
        <w:t>обудовано  автором на основі даних табл.2.</w:t>
      </w:r>
      <w:r w:rsidR="006D71B7">
        <w:rPr>
          <w:rFonts w:ascii="Times New Roman" w:hAnsi="Times New Roman"/>
          <w:i/>
          <w:sz w:val="24"/>
          <w:szCs w:val="24"/>
          <w:lang w:val="uk-UA" w:eastAsia="ru-RU"/>
        </w:rPr>
        <w:t>3</w:t>
      </w:r>
      <w:r w:rsidRPr="00E2374E">
        <w:rPr>
          <w:rFonts w:ascii="Times New Roman" w:hAnsi="Times New Roman"/>
          <w:i/>
          <w:sz w:val="24"/>
          <w:szCs w:val="24"/>
          <w:lang w:val="uk-UA" w:eastAsia="ru-RU"/>
        </w:rPr>
        <w:t>.</w:t>
      </w:r>
      <w:r>
        <w:rPr>
          <w:rFonts w:ascii="Times New Roman" w:hAnsi="Times New Roman"/>
          <w:i/>
          <w:sz w:val="24"/>
          <w:szCs w:val="24"/>
          <w:lang w:val="uk-UA" w:eastAsia="ru-RU"/>
        </w:rPr>
        <w:t>, табл.2.</w:t>
      </w:r>
      <w:r w:rsidR="006D71B7">
        <w:rPr>
          <w:rFonts w:ascii="Times New Roman" w:hAnsi="Times New Roman"/>
          <w:i/>
          <w:sz w:val="24"/>
          <w:szCs w:val="24"/>
          <w:lang w:val="uk-UA" w:eastAsia="ru-RU"/>
        </w:rPr>
        <w:t>8</w:t>
      </w:r>
      <w:r>
        <w:rPr>
          <w:rFonts w:ascii="Times New Roman" w:hAnsi="Times New Roman"/>
          <w:i/>
          <w:sz w:val="24"/>
          <w:szCs w:val="24"/>
          <w:lang w:val="uk-UA" w:eastAsia="ru-RU"/>
        </w:rPr>
        <w:t>.</w:t>
      </w:r>
    </w:p>
    <w:p w:rsidR="00186CB6" w:rsidRDefault="00186CB6"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Отже, у представленому вище підпункті кваліфікаційної роботи проаналізовано майно та джерела утворення ПрАТ «Санта Україна», методами горизонтального, вертикального та трендового аналізу.</w:t>
      </w:r>
    </w:p>
    <w:p w:rsidR="00186CB6" w:rsidRDefault="00186CB6"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Застосовуючи основні прийоми горизонтального та трендового аналізу досліджено та співставлень балансові статті за чотири роки – 2017-2020 рр., з</w:t>
      </w:r>
      <w:r w:rsidR="002F1F25">
        <w:rPr>
          <w:rFonts w:ascii="Times New Roman" w:hAnsi="Times New Roman"/>
          <w:sz w:val="28"/>
          <w:szCs w:val="28"/>
          <w:lang w:val="uk-UA"/>
        </w:rPr>
        <w:t xml:space="preserve"> </w:t>
      </w:r>
      <w:r>
        <w:rPr>
          <w:rFonts w:ascii="Times New Roman" w:hAnsi="Times New Roman"/>
          <w:sz w:val="28"/>
          <w:szCs w:val="28"/>
          <w:lang w:val="uk-UA"/>
        </w:rPr>
        <w:t>метою визначення тенденцій, що переважають у динаміці показників.</w:t>
      </w:r>
    </w:p>
    <w:p w:rsidR="00186CB6" w:rsidRDefault="00186CB6"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Шляхом проведення вертикального аналізу визначено питому вагу окремих статей у підсумку балансу, тобто визначено структуру активів та пасивів на певну дату. </w:t>
      </w:r>
    </w:p>
    <w:p w:rsidR="00186CB6" w:rsidRDefault="00186CB6"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Наступним кроком буде проведення коефіцієнтного аналізу, який зведемо до рівнів і динаміки відносних показників фінансового стану, які обчислимо як співвідношення величин звітних статей або інших абсолютних показників, одержаних на основі звітності і даних бухгалтерського обліку за аналогічні роки (2017-2020 рр.)</w:t>
      </w:r>
      <w:r w:rsidR="00D41E07">
        <w:rPr>
          <w:rFonts w:ascii="Times New Roman" w:hAnsi="Times New Roman"/>
          <w:sz w:val="28"/>
          <w:szCs w:val="28"/>
          <w:lang w:val="uk-UA"/>
        </w:rPr>
        <w:t>.</w:t>
      </w:r>
    </w:p>
    <w:p w:rsidR="00C963D1" w:rsidRDefault="00C963D1" w:rsidP="00186CB6">
      <w:pPr>
        <w:spacing w:after="0" w:line="360" w:lineRule="auto"/>
        <w:ind w:firstLine="708"/>
        <w:jc w:val="both"/>
        <w:rPr>
          <w:rFonts w:ascii="Times New Roman" w:hAnsi="Times New Roman"/>
          <w:sz w:val="28"/>
          <w:szCs w:val="28"/>
          <w:lang w:val="uk-UA"/>
        </w:rPr>
      </w:pPr>
    </w:p>
    <w:p w:rsidR="00C963D1" w:rsidRDefault="00C963D1" w:rsidP="00186CB6">
      <w:pPr>
        <w:spacing w:after="0" w:line="360" w:lineRule="auto"/>
        <w:ind w:firstLine="708"/>
        <w:jc w:val="both"/>
        <w:rPr>
          <w:rFonts w:ascii="Times New Roman" w:hAnsi="Times New Roman"/>
          <w:sz w:val="28"/>
          <w:szCs w:val="28"/>
          <w:lang w:val="uk-UA"/>
        </w:rPr>
      </w:pPr>
    </w:p>
    <w:p w:rsidR="00D41E07" w:rsidRDefault="00D41E07" w:rsidP="00D41E07">
      <w:pPr>
        <w:spacing w:after="0" w:line="360" w:lineRule="auto"/>
        <w:ind w:firstLine="709"/>
        <w:jc w:val="both"/>
        <w:rPr>
          <w:rFonts w:ascii="Times New Roman" w:hAnsi="Times New Roman"/>
          <w:sz w:val="28"/>
          <w:szCs w:val="28"/>
          <w:lang w:val="uk-UA"/>
        </w:rPr>
      </w:pPr>
      <w:r w:rsidRPr="00D41E07">
        <w:rPr>
          <w:rFonts w:ascii="Times New Roman" w:hAnsi="Times New Roman"/>
          <w:sz w:val="28"/>
          <w:szCs w:val="28"/>
          <w:lang w:val="uk-UA"/>
        </w:rPr>
        <w:t xml:space="preserve">2.3. </w:t>
      </w:r>
      <w:r w:rsidRPr="00D41E07">
        <w:rPr>
          <w:rFonts w:ascii="Times New Roman" w:hAnsi="Times New Roman"/>
          <w:sz w:val="28"/>
          <w:szCs w:val="28"/>
        </w:rPr>
        <w:t>Комплексна оцінка фінансового стану ПрАТ «Санта Украї</w:t>
      </w:r>
      <w:proofErr w:type="gramStart"/>
      <w:r w:rsidRPr="00D41E07">
        <w:rPr>
          <w:rFonts w:ascii="Times New Roman" w:hAnsi="Times New Roman"/>
          <w:sz w:val="28"/>
          <w:szCs w:val="28"/>
        </w:rPr>
        <w:t>на</w:t>
      </w:r>
      <w:proofErr w:type="gramEnd"/>
      <w:r w:rsidRPr="00D41E07">
        <w:rPr>
          <w:rFonts w:ascii="Times New Roman" w:hAnsi="Times New Roman"/>
          <w:sz w:val="28"/>
          <w:szCs w:val="28"/>
        </w:rPr>
        <w:t>» на основі показників фінансової звітності</w:t>
      </w:r>
    </w:p>
    <w:p w:rsidR="00FF2A7B" w:rsidRDefault="00FF2A7B" w:rsidP="00D41E07">
      <w:pPr>
        <w:spacing w:after="0" w:line="360" w:lineRule="auto"/>
        <w:ind w:firstLine="709"/>
        <w:jc w:val="both"/>
        <w:rPr>
          <w:rFonts w:ascii="Times New Roman" w:hAnsi="Times New Roman"/>
          <w:sz w:val="28"/>
          <w:szCs w:val="28"/>
          <w:lang w:val="uk-UA"/>
        </w:rPr>
      </w:pPr>
    </w:p>
    <w:p w:rsidR="001E209A" w:rsidRDefault="001E209A" w:rsidP="00D41E07">
      <w:pPr>
        <w:spacing w:after="0" w:line="360" w:lineRule="auto"/>
        <w:ind w:firstLine="709"/>
        <w:jc w:val="both"/>
        <w:rPr>
          <w:rFonts w:ascii="Times New Roman" w:hAnsi="Times New Roman"/>
          <w:sz w:val="28"/>
          <w:szCs w:val="28"/>
          <w:lang w:val="uk-UA"/>
        </w:rPr>
      </w:pPr>
    </w:p>
    <w:p w:rsidR="001E209A" w:rsidRPr="00AB6D87" w:rsidRDefault="001E209A" w:rsidP="00AB6D8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прийняття якісних управлінських та економічних рішень користувачам фінансової звітності необхідна інформація про фінансовий стан, результати діяльності та зміни у фінансовому стані підприємства. Зазначені інформаційні потреби обумовили склад фінансової звітності, відповідно до НСБО 1 до неї відносять: Баланс (Звіт про фінансовий стан), Звіт про фінансові результати  (Звіт </w:t>
      </w:r>
      <w:r w:rsidR="00F50E5B">
        <w:rPr>
          <w:rFonts w:ascii="Times New Roman" w:hAnsi="Times New Roman"/>
          <w:sz w:val="28"/>
          <w:szCs w:val="28"/>
          <w:lang w:val="uk-UA"/>
        </w:rPr>
        <w:t xml:space="preserve">про сукупний дохід), Звіт про рух </w:t>
      </w:r>
      <w:r w:rsidR="00F50E5B" w:rsidRPr="00AB6D87">
        <w:rPr>
          <w:rFonts w:ascii="Times New Roman" w:hAnsi="Times New Roman"/>
          <w:sz w:val="28"/>
          <w:szCs w:val="28"/>
          <w:lang w:val="uk-UA"/>
        </w:rPr>
        <w:t xml:space="preserve">грошових коштів та Звіт про власний </w:t>
      </w:r>
      <w:r w:rsidR="00F50E5B" w:rsidRPr="00E0795A">
        <w:rPr>
          <w:rFonts w:ascii="Times New Roman" w:hAnsi="Times New Roman"/>
          <w:sz w:val="28"/>
          <w:szCs w:val="28"/>
          <w:lang w:val="uk-UA"/>
        </w:rPr>
        <w:t xml:space="preserve">капітал </w:t>
      </w:r>
      <w:r w:rsidR="00E0795A" w:rsidRPr="00E0795A">
        <w:rPr>
          <w:rFonts w:ascii="Times New Roman" w:hAnsi="Times New Roman"/>
          <w:sz w:val="28"/>
          <w:szCs w:val="28"/>
          <w:lang w:val="uk-UA"/>
        </w:rPr>
        <w:t>[45</w:t>
      </w:r>
      <w:r w:rsidR="00F50E5B" w:rsidRPr="00E0795A">
        <w:rPr>
          <w:rFonts w:ascii="Times New Roman" w:hAnsi="Times New Roman"/>
          <w:sz w:val="28"/>
          <w:szCs w:val="28"/>
          <w:lang w:val="uk-UA"/>
        </w:rPr>
        <w:t>].</w:t>
      </w:r>
    </w:p>
    <w:p w:rsidR="00AB6D87" w:rsidRPr="00AB6D87" w:rsidRDefault="00AB6D87" w:rsidP="00AB6D87">
      <w:pPr>
        <w:spacing w:after="0" w:line="360" w:lineRule="auto"/>
        <w:ind w:firstLine="709"/>
        <w:jc w:val="both"/>
        <w:rPr>
          <w:rFonts w:ascii="Times New Roman" w:hAnsi="Times New Roman"/>
          <w:sz w:val="28"/>
          <w:szCs w:val="28"/>
          <w:lang w:val="uk-UA"/>
        </w:rPr>
      </w:pPr>
      <w:r w:rsidRPr="00AB6D87">
        <w:rPr>
          <w:rFonts w:ascii="Times New Roman" w:hAnsi="Times New Roman"/>
          <w:sz w:val="28"/>
          <w:szCs w:val="28"/>
          <w:lang w:val="uk-UA"/>
        </w:rPr>
        <w:t xml:space="preserve">Важливість аналізу фінансового  стану полягає в тому, що він служить основою розробки фінансової політики підприємства, засобом визначення </w:t>
      </w:r>
      <w:r w:rsidRPr="00AB6D87">
        <w:rPr>
          <w:rFonts w:ascii="Times New Roman" w:hAnsi="Times New Roman"/>
          <w:sz w:val="28"/>
          <w:szCs w:val="28"/>
          <w:lang w:val="uk-UA"/>
        </w:rPr>
        <w:lastRenderedPageBreak/>
        <w:t xml:space="preserve">недоліків у його функціонуванні та прийнятті управлінських рішень, спрямованих на підвищення ефективності господарювання. </w:t>
      </w:r>
    </w:p>
    <w:p w:rsidR="00845659" w:rsidRPr="002E0319" w:rsidRDefault="00845659" w:rsidP="002E031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Компоненти фінансової звітності відображають різні аспекти основної діяльності підприємства за звітний та попередній періоди, розкривають </w:t>
      </w:r>
      <w:r w:rsidRPr="002E0319">
        <w:rPr>
          <w:rFonts w:ascii="Times New Roman" w:hAnsi="Times New Roman"/>
          <w:sz w:val="28"/>
          <w:szCs w:val="28"/>
          <w:lang w:val="uk-UA"/>
        </w:rPr>
        <w:t>сутність облікової політики, що робить можливим проведення якісного аналізу діяльності підприємства.</w:t>
      </w:r>
    </w:p>
    <w:p w:rsidR="002E0319" w:rsidRPr="002E0319" w:rsidRDefault="002E0319" w:rsidP="002E0319">
      <w:pPr>
        <w:spacing w:after="0" w:line="360" w:lineRule="auto"/>
        <w:ind w:firstLine="709"/>
        <w:jc w:val="both"/>
        <w:rPr>
          <w:rFonts w:ascii="Times New Roman" w:hAnsi="Times New Roman"/>
          <w:sz w:val="28"/>
          <w:szCs w:val="28"/>
          <w:lang w:val="uk-UA"/>
        </w:rPr>
      </w:pPr>
      <w:r w:rsidRPr="002E0319">
        <w:rPr>
          <w:rFonts w:ascii="Times New Roman" w:hAnsi="Times New Roman"/>
          <w:sz w:val="28"/>
          <w:szCs w:val="28"/>
          <w:lang w:val="uk-UA"/>
        </w:rPr>
        <w:t>Ф</w:t>
      </w:r>
      <w:r w:rsidRPr="002E0319">
        <w:rPr>
          <w:rFonts w:ascii="Times New Roman" w:hAnsi="Times New Roman"/>
          <w:sz w:val="28"/>
          <w:szCs w:val="28"/>
        </w:rPr>
        <w:t>i</w:t>
      </w:r>
      <w:r w:rsidRPr="002E0319">
        <w:rPr>
          <w:rFonts w:ascii="Times New Roman" w:hAnsi="Times New Roman"/>
          <w:sz w:val="28"/>
          <w:szCs w:val="28"/>
          <w:lang w:val="uk-UA"/>
        </w:rPr>
        <w:t>нансовий анал</w:t>
      </w:r>
      <w:r w:rsidRPr="002E0319">
        <w:rPr>
          <w:rFonts w:ascii="Times New Roman" w:hAnsi="Times New Roman"/>
          <w:sz w:val="28"/>
          <w:szCs w:val="28"/>
        </w:rPr>
        <w:t>i</w:t>
      </w:r>
      <w:r w:rsidRPr="002E0319">
        <w:rPr>
          <w:rFonts w:ascii="Times New Roman" w:hAnsi="Times New Roman"/>
          <w:sz w:val="28"/>
          <w:szCs w:val="28"/>
          <w:lang w:val="uk-UA"/>
        </w:rPr>
        <w:t>з має важливе значення в економ</w:t>
      </w:r>
      <w:r w:rsidRPr="002E0319">
        <w:rPr>
          <w:rFonts w:ascii="Times New Roman" w:hAnsi="Times New Roman"/>
          <w:sz w:val="28"/>
          <w:szCs w:val="28"/>
        </w:rPr>
        <w:t>i</w:t>
      </w:r>
      <w:r w:rsidRPr="002E0319">
        <w:rPr>
          <w:rFonts w:ascii="Times New Roman" w:hAnsi="Times New Roman"/>
          <w:sz w:val="28"/>
          <w:szCs w:val="28"/>
          <w:lang w:val="uk-UA"/>
        </w:rPr>
        <w:t>чн</w:t>
      </w:r>
      <w:r w:rsidRPr="002E0319">
        <w:rPr>
          <w:rFonts w:ascii="Times New Roman" w:hAnsi="Times New Roman"/>
          <w:sz w:val="28"/>
          <w:szCs w:val="28"/>
        </w:rPr>
        <w:t>i</w:t>
      </w:r>
      <w:r w:rsidRPr="002E0319">
        <w:rPr>
          <w:rFonts w:ascii="Times New Roman" w:hAnsi="Times New Roman"/>
          <w:sz w:val="28"/>
          <w:szCs w:val="28"/>
          <w:lang w:val="uk-UA"/>
        </w:rPr>
        <w:t>й д</w:t>
      </w:r>
      <w:r w:rsidRPr="002E0319">
        <w:rPr>
          <w:rFonts w:ascii="Times New Roman" w:hAnsi="Times New Roman"/>
          <w:sz w:val="28"/>
          <w:szCs w:val="28"/>
        </w:rPr>
        <w:t>i</w:t>
      </w:r>
      <w:r w:rsidRPr="002E0319">
        <w:rPr>
          <w:rFonts w:ascii="Times New Roman" w:hAnsi="Times New Roman"/>
          <w:sz w:val="28"/>
          <w:szCs w:val="28"/>
          <w:lang w:val="uk-UA"/>
        </w:rPr>
        <w:t>яльност</w:t>
      </w:r>
      <w:r w:rsidRPr="002E0319">
        <w:rPr>
          <w:rFonts w:ascii="Times New Roman" w:hAnsi="Times New Roman"/>
          <w:sz w:val="28"/>
          <w:szCs w:val="28"/>
        </w:rPr>
        <w:t>i</w:t>
      </w:r>
      <w:r w:rsidRPr="002E0319">
        <w:rPr>
          <w:rFonts w:ascii="Times New Roman" w:hAnsi="Times New Roman"/>
          <w:sz w:val="28"/>
          <w:szCs w:val="28"/>
          <w:lang w:val="uk-UA"/>
        </w:rPr>
        <w:t xml:space="preserve"> п</w:t>
      </w:r>
      <w:r w:rsidRPr="002E0319">
        <w:rPr>
          <w:rFonts w:ascii="Times New Roman" w:hAnsi="Times New Roman"/>
          <w:sz w:val="28"/>
          <w:szCs w:val="28"/>
        </w:rPr>
        <w:t>i</w:t>
      </w:r>
      <w:r w:rsidRPr="002E0319">
        <w:rPr>
          <w:rFonts w:ascii="Times New Roman" w:hAnsi="Times New Roman"/>
          <w:sz w:val="28"/>
          <w:szCs w:val="28"/>
          <w:lang w:val="uk-UA"/>
        </w:rPr>
        <w:t>дприємства, оск</w:t>
      </w:r>
      <w:r w:rsidRPr="002E0319">
        <w:rPr>
          <w:rFonts w:ascii="Times New Roman" w:hAnsi="Times New Roman"/>
          <w:sz w:val="28"/>
          <w:szCs w:val="28"/>
        </w:rPr>
        <w:t>i</w:t>
      </w:r>
      <w:r w:rsidRPr="002E0319">
        <w:rPr>
          <w:rFonts w:ascii="Times New Roman" w:hAnsi="Times New Roman"/>
          <w:sz w:val="28"/>
          <w:szCs w:val="28"/>
          <w:lang w:val="uk-UA"/>
        </w:rPr>
        <w:t xml:space="preserve">льки дає змогу: </w:t>
      </w:r>
    </w:p>
    <w:p w:rsidR="002E0319" w:rsidRPr="002E0319" w:rsidRDefault="002E0319" w:rsidP="002E0319">
      <w:pPr>
        <w:pStyle w:val="a8"/>
        <w:numPr>
          <w:ilvl w:val="0"/>
          <w:numId w:val="23"/>
        </w:numPr>
        <w:tabs>
          <w:tab w:val="left" w:pos="851"/>
        </w:tabs>
        <w:spacing w:after="0" w:line="360" w:lineRule="auto"/>
        <w:ind w:left="0" w:firstLine="709"/>
        <w:jc w:val="both"/>
        <w:rPr>
          <w:rFonts w:ascii="Times New Roman" w:hAnsi="Times New Roman"/>
          <w:sz w:val="28"/>
          <w:szCs w:val="28"/>
          <w:lang w:val="uk-UA"/>
        </w:rPr>
      </w:pPr>
      <w:r w:rsidRPr="002E0319">
        <w:rPr>
          <w:rFonts w:ascii="Times New Roman" w:hAnsi="Times New Roman"/>
          <w:sz w:val="28"/>
          <w:szCs w:val="28"/>
          <w:lang w:val="uk-UA"/>
        </w:rPr>
        <w:t>вишукувати резерви пол</w:t>
      </w:r>
      <w:r w:rsidRPr="002E0319">
        <w:rPr>
          <w:rFonts w:ascii="Times New Roman" w:hAnsi="Times New Roman"/>
          <w:sz w:val="28"/>
          <w:szCs w:val="28"/>
        </w:rPr>
        <w:t>i</w:t>
      </w:r>
      <w:r w:rsidRPr="002E0319">
        <w:rPr>
          <w:rFonts w:ascii="Times New Roman" w:hAnsi="Times New Roman"/>
          <w:sz w:val="28"/>
          <w:szCs w:val="28"/>
          <w:lang w:val="uk-UA"/>
        </w:rPr>
        <w:t>пшення ф</w:t>
      </w:r>
      <w:r w:rsidRPr="002E0319">
        <w:rPr>
          <w:rFonts w:ascii="Times New Roman" w:hAnsi="Times New Roman"/>
          <w:sz w:val="28"/>
          <w:szCs w:val="28"/>
        </w:rPr>
        <w:t>i</w:t>
      </w:r>
      <w:r>
        <w:rPr>
          <w:rFonts w:ascii="Times New Roman" w:hAnsi="Times New Roman"/>
          <w:sz w:val="28"/>
          <w:szCs w:val="28"/>
          <w:lang w:val="uk-UA"/>
        </w:rPr>
        <w:t>нан</w:t>
      </w:r>
      <w:r w:rsidRPr="002E0319">
        <w:rPr>
          <w:rFonts w:ascii="Times New Roman" w:hAnsi="Times New Roman"/>
          <w:sz w:val="28"/>
          <w:szCs w:val="28"/>
          <w:lang w:val="uk-UA"/>
        </w:rPr>
        <w:t>сового стану п</w:t>
      </w:r>
      <w:r w:rsidRPr="002E0319">
        <w:rPr>
          <w:rFonts w:ascii="Times New Roman" w:hAnsi="Times New Roman"/>
          <w:sz w:val="28"/>
          <w:szCs w:val="28"/>
        </w:rPr>
        <w:t>i</w:t>
      </w:r>
      <w:r w:rsidRPr="002E0319">
        <w:rPr>
          <w:rFonts w:ascii="Times New Roman" w:hAnsi="Times New Roman"/>
          <w:sz w:val="28"/>
          <w:szCs w:val="28"/>
          <w:lang w:val="uk-UA"/>
        </w:rPr>
        <w:t xml:space="preserve">дприємства; </w:t>
      </w:r>
    </w:p>
    <w:p w:rsidR="002E0319" w:rsidRPr="002E0319" w:rsidRDefault="002E0319" w:rsidP="002E0319">
      <w:pPr>
        <w:pStyle w:val="a8"/>
        <w:numPr>
          <w:ilvl w:val="0"/>
          <w:numId w:val="23"/>
        </w:numPr>
        <w:tabs>
          <w:tab w:val="left" w:pos="851"/>
        </w:tabs>
        <w:spacing w:after="0" w:line="360" w:lineRule="auto"/>
        <w:ind w:left="0" w:firstLine="709"/>
        <w:jc w:val="both"/>
        <w:rPr>
          <w:rFonts w:ascii="Times New Roman" w:hAnsi="Times New Roman"/>
          <w:sz w:val="28"/>
          <w:szCs w:val="28"/>
          <w:lang w:val="uk-UA"/>
        </w:rPr>
      </w:pPr>
      <w:r w:rsidRPr="002E0319">
        <w:rPr>
          <w:rFonts w:ascii="Times New Roman" w:hAnsi="Times New Roman"/>
          <w:sz w:val="28"/>
          <w:szCs w:val="28"/>
          <w:lang w:val="uk-UA"/>
        </w:rPr>
        <w:t>об'єктивно оц</w:t>
      </w:r>
      <w:r w:rsidRPr="002E0319">
        <w:rPr>
          <w:rFonts w:ascii="Times New Roman" w:hAnsi="Times New Roman"/>
          <w:sz w:val="28"/>
          <w:szCs w:val="28"/>
        </w:rPr>
        <w:t>i</w:t>
      </w:r>
      <w:r w:rsidRPr="002E0319">
        <w:rPr>
          <w:rFonts w:ascii="Times New Roman" w:hAnsi="Times New Roman"/>
          <w:sz w:val="28"/>
          <w:szCs w:val="28"/>
          <w:lang w:val="uk-UA"/>
        </w:rPr>
        <w:t>нювати рац</w:t>
      </w:r>
      <w:r w:rsidRPr="002E0319">
        <w:rPr>
          <w:rFonts w:ascii="Times New Roman" w:hAnsi="Times New Roman"/>
          <w:sz w:val="28"/>
          <w:szCs w:val="28"/>
        </w:rPr>
        <w:t>i</w:t>
      </w:r>
      <w:r w:rsidRPr="002E0319">
        <w:rPr>
          <w:rFonts w:ascii="Times New Roman" w:hAnsi="Times New Roman"/>
          <w:sz w:val="28"/>
          <w:szCs w:val="28"/>
          <w:lang w:val="uk-UA"/>
        </w:rPr>
        <w:t>ональн</w:t>
      </w:r>
      <w:r w:rsidRPr="002E0319">
        <w:rPr>
          <w:rFonts w:ascii="Times New Roman" w:hAnsi="Times New Roman"/>
          <w:sz w:val="28"/>
          <w:szCs w:val="28"/>
        </w:rPr>
        <w:t>i</w:t>
      </w:r>
      <w:r>
        <w:rPr>
          <w:rFonts w:ascii="Times New Roman" w:hAnsi="Times New Roman"/>
          <w:sz w:val="28"/>
          <w:szCs w:val="28"/>
          <w:lang w:val="uk-UA"/>
        </w:rPr>
        <w:t>сть ви</w:t>
      </w:r>
      <w:r w:rsidRPr="002E0319">
        <w:rPr>
          <w:rFonts w:ascii="Times New Roman" w:hAnsi="Times New Roman"/>
          <w:sz w:val="28"/>
          <w:szCs w:val="28"/>
          <w:lang w:val="uk-UA"/>
        </w:rPr>
        <w:t>користання ус</w:t>
      </w:r>
      <w:r w:rsidRPr="002E0319">
        <w:rPr>
          <w:rFonts w:ascii="Times New Roman" w:hAnsi="Times New Roman"/>
          <w:sz w:val="28"/>
          <w:szCs w:val="28"/>
        </w:rPr>
        <w:t>i</w:t>
      </w:r>
      <w:r w:rsidRPr="002E0319">
        <w:rPr>
          <w:rFonts w:ascii="Times New Roman" w:hAnsi="Times New Roman"/>
          <w:sz w:val="28"/>
          <w:szCs w:val="28"/>
          <w:lang w:val="uk-UA"/>
        </w:rPr>
        <w:t>х вид</w:t>
      </w:r>
      <w:r w:rsidRPr="002E0319">
        <w:rPr>
          <w:rFonts w:ascii="Times New Roman" w:hAnsi="Times New Roman"/>
          <w:sz w:val="28"/>
          <w:szCs w:val="28"/>
        </w:rPr>
        <w:t>i</w:t>
      </w:r>
      <w:r w:rsidRPr="002E0319">
        <w:rPr>
          <w:rFonts w:ascii="Times New Roman" w:hAnsi="Times New Roman"/>
          <w:sz w:val="28"/>
          <w:szCs w:val="28"/>
          <w:lang w:val="uk-UA"/>
        </w:rPr>
        <w:t>в ф</w:t>
      </w:r>
      <w:r w:rsidRPr="002E0319">
        <w:rPr>
          <w:rFonts w:ascii="Times New Roman" w:hAnsi="Times New Roman"/>
          <w:sz w:val="28"/>
          <w:szCs w:val="28"/>
        </w:rPr>
        <w:t>i</w:t>
      </w:r>
      <w:r w:rsidRPr="002E0319">
        <w:rPr>
          <w:rFonts w:ascii="Times New Roman" w:hAnsi="Times New Roman"/>
          <w:sz w:val="28"/>
          <w:szCs w:val="28"/>
          <w:lang w:val="uk-UA"/>
        </w:rPr>
        <w:t>нансових ресурс</w:t>
      </w:r>
      <w:r w:rsidRPr="002E0319">
        <w:rPr>
          <w:rFonts w:ascii="Times New Roman" w:hAnsi="Times New Roman"/>
          <w:sz w:val="28"/>
          <w:szCs w:val="28"/>
        </w:rPr>
        <w:t>i</w:t>
      </w:r>
      <w:r w:rsidRPr="002E0319">
        <w:rPr>
          <w:rFonts w:ascii="Times New Roman" w:hAnsi="Times New Roman"/>
          <w:sz w:val="28"/>
          <w:szCs w:val="28"/>
          <w:lang w:val="uk-UA"/>
        </w:rPr>
        <w:t xml:space="preserve">в; </w:t>
      </w:r>
    </w:p>
    <w:p w:rsidR="002E0319" w:rsidRPr="002E0319" w:rsidRDefault="002E0319" w:rsidP="002E0319">
      <w:pPr>
        <w:pStyle w:val="a8"/>
        <w:numPr>
          <w:ilvl w:val="0"/>
          <w:numId w:val="23"/>
        </w:numPr>
        <w:tabs>
          <w:tab w:val="left" w:pos="851"/>
        </w:tabs>
        <w:spacing w:after="0" w:line="360" w:lineRule="auto"/>
        <w:ind w:left="0" w:firstLine="709"/>
        <w:jc w:val="both"/>
        <w:rPr>
          <w:rFonts w:ascii="Times New Roman" w:hAnsi="Times New Roman"/>
          <w:sz w:val="28"/>
          <w:szCs w:val="28"/>
          <w:lang w:val="uk-UA"/>
        </w:rPr>
      </w:pPr>
      <w:r w:rsidRPr="002E0319">
        <w:rPr>
          <w:rFonts w:ascii="Times New Roman" w:hAnsi="Times New Roman"/>
          <w:sz w:val="28"/>
          <w:szCs w:val="28"/>
          <w:lang w:val="uk-UA"/>
        </w:rPr>
        <w:t>своєчасно вживати заход</w:t>
      </w:r>
      <w:r w:rsidRPr="002E0319">
        <w:rPr>
          <w:rFonts w:ascii="Times New Roman" w:hAnsi="Times New Roman"/>
          <w:sz w:val="28"/>
          <w:szCs w:val="28"/>
        </w:rPr>
        <w:t>i</w:t>
      </w:r>
      <w:r w:rsidRPr="002E0319">
        <w:rPr>
          <w:rFonts w:ascii="Times New Roman" w:hAnsi="Times New Roman"/>
          <w:sz w:val="28"/>
          <w:szCs w:val="28"/>
          <w:lang w:val="uk-UA"/>
        </w:rPr>
        <w:t>в, спрямованих на п</w:t>
      </w:r>
      <w:r w:rsidRPr="002E0319">
        <w:rPr>
          <w:rFonts w:ascii="Times New Roman" w:hAnsi="Times New Roman"/>
          <w:sz w:val="28"/>
          <w:szCs w:val="28"/>
        </w:rPr>
        <w:t>i</w:t>
      </w:r>
      <w:r w:rsidRPr="002E0319">
        <w:rPr>
          <w:rFonts w:ascii="Times New Roman" w:hAnsi="Times New Roman"/>
          <w:sz w:val="28"/>
          <w:szCs w:val="28"/>
          <w:lang w:val="uk-UA"/>
        </w:rPr>
        <w:t>двищення платоспроможност</w:t>
      </w:r>
      <w:r w:rsidRPr="002E0319">
        <w:rPr>
          <w:rFonts w:ascii="Times New Roman" w:hAnsi="Times New Roman"/>
          <w:sz w:val="28"/>
          <w:szCs w:val="28"/>
        </w:rPr>
        <w:t>i</w:t>
      </w:r>
      <w:r w:rsidRPr="002E0319">
        <w:rPr>
          <w:rFonts w:ascii="Times New Roman" w:hAnsi="Times New Roman"/>
          <w:sz w:val="28"/>
          <w:szCs w:val="28"/>
          <w:lang w:val="uk-UA"/>
        </w:rPr>
        <w:t>, л</w:t>
      </w:r>
      <w:r w:rsidRPr="002E0319">
        <w:rPr>
          <w:rFonts w:ascii="Times New Roman" w:hAnsi="Times New Roman"/>
          <w:sz w:val="28"/>
          <w:szCs w:val="28"/>
        </w:rPr>
        <w:t>i</w:t>
      </w:r>
      <w:r w:rsidRPr="002E0319">
        <w:rPr>
          <w:rFonts w:ascii="Times New Roman" w:hAnsi="Times New Roman"/>
          <w:sz w:val="28"/>
          <w:szCs w:val="28"/>
          <w:lang w:val="uk-UA"/>
        </w:rPr>
        <w:t>кв</w:t>
      </w:r>
      <w:r w:rsidRPr="002E0319">
        <w:rPr>
          <w:rFonts w:ascii="Times New Roman" w:hAnsi="Times New Roman"/>
          <w:sz w:val="28"/>
          <w:szCs w:val="28"/>
        </w:rPr>
        <w:t>i</w:t>
      </w:r>
      <w:r w:rsidRPr="002E0319">
        <w:rPr>
          <w:rFonts w:ascii="Times New Roman" w:hAnsi="Times New Roman"/>
          <w:sz w:val="28"/>
          <w:szCs w:val="28"/>
          <w:lang w:val="uk-UA"/>
        </w:rPr>
        <w:t>дност</w:t>
      </w:r>
      <w:r w:rsidRPr="002E0319">
        <w:rPr>
          <w:rFonts w:ascii="Times New Roman" w:hAnsi="Times New Roman"/>
          <w:sz w:val="28"/>
          <w:szCs w:val="28"/>
        </w:rPr>
        <w:t>i</w:t>
      </w:r>
      <w:r w:rsidRPr="002E0319">
        <w:rPr>
          <w:rFonts w:ascii="Times New Roman" w:hAnsi="Times New Roman"/>
          <w:sz w:val="28"/>
          <w:szCs w:val="28"/>
          <w:lang w:val="uk-UA"/>
        </w:rPr>
        <w:t xml:space="preserve"> та ф</w:t>
      </w:r>
      <w:r w:rsidRPr="002E0319">
        <w:rPr>
          <w:rFonts w:ascii="Times New Roman" w:hAnsi="Times New Roman"/>
          <w:sz w:val="28"/>
          <w:szCs w:val="28"/>
        </w:rPr>
        <w:t>i</w:t>
      </w:r>
      <w:r w:rsidRPr="002E0319">
        <w:rPr>
          <w:rFonts w:ascii="Times New Roman" w:hAnsi="Times New Roman"/>
          <w:sz w:val="28"/>
          <w:szCs w:val="28"/>
          <w:lang w:val="uk-UA"/>
        </w:rPr>
        <w:t>нансової ст</w:t>
      </w:r>
      <w:r w:rsidRPr="002E0319">
        <w:rPr>
          <w:rFonts w:ascii="Times New Roman" w:hAnsi="Times New Roman"/>
          <w:sz w:val="28"/>
          <w:szCs w:val="28"/>
        </w:rPr>
        <w:t>i</w:t>
      </w:r>
      <w:r w:rsidRPr="002E0319">
        <w:rPr>
          <w:rFonts w:ascii="Times New Roman" w:hAnsi="Times New Roman"/>
          <w:sz w:val="28"/>
          <w:szCs w:val="28"/>
          <w:lang w:val="uk-UA"/>
        </w:rPr>
        <w:t>йкост</w:t>
      </w:r>
      <w:r w:rsidRPr="002E0319">
        <w:rPr>
          <w:rFonts w:ascii="Times New Roman" w:hAnsi="Times New Roman"/>
          <w:sz w:val="28"/>
          <w:szCs w:val="28"/>
        </w:rPr>
        <w:t>i</w:t>
      </w:r>
      <w:r w:rsidRPr="002E0319">
        <w:rPr>
          <w:rFonts w:ascii="Times New Roman" w:hAnsi="Times New Roman"/>
          <w:sz w:val="28"/>
          <w:szCs w:val="28"/>
          <w:lang w:val="uk-UA"/>
        </w:rPr>
        <w:t xml:space="preserve"> п</w:t>
      </w:r>
      <w:r w:rsidRPr="002E0319">
        <w:rPr>
          <w:rFonts w:ascii="Times New Roman" w:hAnsi="Times New Roman"/>
          <w:sz w:val="28"/>
          <w:szCs w:val="28"/>
        </w:rPr>
        <w:t>i</w:t>
      </w:r>
      <w:r w:rsidRPr="002E0319">
        <w:rPr>
          <w:rFonts w:ascii="Times New Roman" w:hAnsi="Times New Roman"/>
          <w:sz w:val="28"/>
          <w:szCs w:val="28"/>
          <w:lang w:val="uk-UA"/>
        </w:rPr>
        <w:t>дприємства;</w:t>
      </w:r>
    </w:p>
    <w:p w:rsidR="002E0319" w:rsidRPr="002E0319" w:rsidRDefault="002E0319" w:rsidP="002E0319">
      <w:pPr>
        <w:pStyle w:val="a8"/>
        <w:numPr>
          <w:ilvl w:val="0"/>
          <w:numId w:val="23"/>
        </w:numPr>
        <w:tabs>
          <w:tab w:val="left" w:pos="851"/>
        </w:tabs>
        <w:spacing w:after="0" w:line="360" w:lineRule="auto"/>
        <w:ind w:left="0" w:firstLine="709"/>
        <w:jc w:val="both"/>
        <w:rPr>
          <w:rFonts w:ascii="Times New Roman" w:hAnsi="Times New Roman"/>
          <w:sz w:val="28"/>
          <w:szCs w:val="28"/>
          <w:lang w:val="uk-UA"/>
        </w:rPr>
      </w:pPr>
      <w:r w:rsidRPr="002E0319">
        <w:rPr>
          <w:rFonts w:ascii="Times New Roman" w:hAnsi="Times New Roman"/>
          <w:sz w:val="28"/>
          <w:szCs w:val="28"/>
          <w:lang w:val="uk-UA"/>
        </w:rPr>
        <w:t>забезпечувати оптимальний виробничий та соц</w:t>
      </w:r>
      <w:r w:rsidRPr="002E0319">
        <w:rPr>
          <w:rFonts w:ascii="Times New Roman" w:hAnsi="Times New Roman"/>
          <w:sz w:val="28"/>
          <w:szCs w:val="28"/>
        </w:rPr>
        <w:t>i</w:t>
      </w:r>
      <w:r w:rsidRPr="002E0319">
        <w:rPr>
          <w:rFonts w:ascii="Times New Roman" w:hAnsi="Times New Roman"/>
          <w:sz w:val="28"/>
          <w:szCs w:val="28"/>
          <w:lang w:val="uk-UA"/>
        </w:rPr>
        <w:t>альний ро</w:t>
      </w:r>
      <w:r>
        <w:rPr>
          <w:rFonts w:ascii="Times New Roman" w:hAnsi="Times New Roman"/>
          <w:sz w:val="28"/>
          <w:szCs w:val="28"/>
          <w:lang w:val="uk-UA"/>
        </w:rPr>
        <w:t>звиток колективу за рахунок ви</w:t>
      </w:r>
      <w:r w:rsidRPr="002E0319">
        <w:rPr>
          <w:rFonts w:ascii="Times New Roman" w:hAnsi="Times New Roman"/>
          <w:sz w:val="28"/>
          <w:szCs w:val="28"/>
          <w:lang w:val="uk-UA"/>
        </w:rPr>
        <w:t>користання виявлених у результат</w:t>
      </w:r>
      <w:r w:rsidRPr="002E0319">
        <w:rPr>
          <w:rFonts w:ascii="Times New Roman" w:hAnsi="Times New Roman"/>
          <w:sz w:val="28"/>
          <w:szCs w:val="28"/>
        </w:rPr>
        <w:t>i</w:t>
      </w:r>
      <w:r w:rsidRPr="002E0319">
        <w:rPr>
          <w:rFonts w:ascii="Times New Roman" w:hAnsi="Times New Roman"/>
          <w:sz w:val="28"/>
          <w:szCs w:val="28"/>
          <w:lang w:val="uk-UA"/>
        </w:rPr>
        <w:t xml:space="preserve"> анал</w:t>
      </w:r>
      <w:r w:rsidRPr="002E0319">
        <w:rPr>
          <w:rFonts w:ascii="Times New Roman" w:hAnsi="Times New Roman"/>
          <w:sz w:val="28"/>
          <w:szCs w:val="28"/>
        </w:rPr>
        <w:t>i</w:t>
      </w:r>
      <w:r w:rsidRPr="002E0319">
        <w:rPr>
          <w:rFonts w:ascii="Times New Roman" w:hAnsi="Times New Roman"/>
          <w:sz w:val="28"/>
          <w:szCs w:val="28"/>
          <w:lang w:val="uk-UA"/>
        </w:rPr>
        <w:t>зу резерв</w:t>
      </w:r>
      <w:r w:rsidRPr="002E0319">
        <w:rPr>
          <w:rFonts w:ascii="Times New Roman" w:hAnsi="Times New Roman"/>
          <w:sz w:val="28"/>
          <w:szCs w:val="28"/>
        </w:rPr>
        <w:t>i</w:t>
      </w:r>
      <w:r w:rsidRPr="002E0319">
        <w:rPr>
          <w:rFonts w:ascii="Times New Roman" w:hAnsi="Times New Roman"/>
          <w:sz w:val="28"/>
          <w:szCs w:val="28"/>
          <w:lang w:val="uk-UA"/>
        </w:rPr>
        <w:t xml:space="preserve">в; </w:t>
      </w:r>
    </w:p>
    <w:p w:rsidR="002E0319" w:rsidRPr="002E0319" w:rsidRDefault="002E0319" w:rsidP="002E0319">
      <w:pPr>
        <w:pStyle w:val="a8"/>
        <w:numPr>
          <w:ilvl w:val="0"/>
          <w:numId w:val="23"/>
        </w:numPr>
        <w:tabs>
          <w:tab w:val="left" w:pos="851"/>
        </w:tabs>
        <w:spacing w:after="0" w:line="360" w:lineRule="auto"/>
        <w:ind w:left="0" w:firstLine="709"/>
        <w:jc w:val="both"/>
        <w:rPr>
          <w:rFonts w:ascii="Times New Roman" w:hAnsi="Times New Roman"/>
          <w:sz w:val="28"/>
          <w:szCs w:val="28"/>
          <w:lang w:val="uk-UA"/>
        </w:rPr>
      </w:pPr>
      <w:r w:rsidRPr="002E0319">
        <w:rPr>
          <w:rFonts w:ascii="Times New Roman" w:hAnsi="Times New Roman"/>
          <w:sz w:val="28"/>
          <w:szCs w:val="28"/>
          <w:lang w:val="uk-UA"/>
        </w:rPr>
        <w:t>забезпечити розробку плану ф</w:t>
      </w:r>
      <w:r w:rsidRPr="002E0319">
        <w:rPr>
          <w:rFonts w:ascii="Times New Roman" w:hAnsi="Times New Roman"/>
          <w:sz w:val="28"/>
          <w:szCs w:val="28"/>
        </w:rPr>
        <w:t>i</w:t>
      </w:r>
      <w:r w:rsidRPr="002E0319">
        <w:rPr>
          <w:rFonts w:ascii="Times New Roman" w:hAnsi="Times New Roman"/>
          <w:sz w:val="28"/>
          <w:szCs w:val="28"/>
          <w:lang w:val="uk-UA"/>
        </w:rPr>
        <w:t xml:space="preserve">нансового оздоровлення </w:t>
      </w:r>
      <w:r>
        <w:rPr>
          <w:rFonts w:ascii="Times New Roman" w:hAnsi="Times New Roman"/>
          <w:sz w:val="28"/>
          <w:szCs w:val="28"/>
          <w:lang w:val="uk-UA"/>
        </w:rPr>
        <w:t xml:space="preserve">підприємства </w:t>
      </w:r>
      <w:r w:rsidRPr="00E0795A">
        <w:rPr>
          <w:rFonts w:ascii="Times New Roman" w:hAnsi="Times New Roman"/>
          <w:sz w:val="28"/>
          <w:szCs w:val="28"/>
          <w:lang w:val="uk-UA"/>
        </w:rPr>
        <w:t>[</w:t>
      </w:r>
      <w:r w:rsidR="00E0795A" w:rsidRPr="00E0795A">
        <w:rPr>
          <w:rFonts w:ascii="Times New Roman" w:hAnsi="Times New Roman"/>
          <w:sz w:val="28"/>
          <w:szCs w:val="28"/>
          <w:lang w:val="ru-RU"/>
        </w:rPr>
        <w:t>19</w:t>
      </w:r>
      <w:r w:rsidRPr="00E0795A">
        <w:rPr>
          <w:rFonts w:ascii="Times New Roman" w:hAnsi="Times New Roman"/>
          <w:sz w:val="28"/>
          <w:szCs w:val="28"/>
          <w:lang w:val="uk-UA"/>
        </w:rPr>
        <w:t>].</w:t>
      </w:r>
    </w:p>
    <w:p w:rsidR="00FF2A7B" w:rsidRDefault="00FF2A7B" w:rsidP="00D41E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Оцінку фін</w:t>
      </w:r>
      <w:r w:rsidR="00770AAF">
        <w:rPr>
          <w:rFonts w:ascii="Times New Roman" w:hAnsi="Times New Roman"/>
          <w:sz w:val="28"/>
          <w:szCs w:val="28"/>
          <w:lang w:val="uk-UA"/>
        </w:rPr>
        <w:t xml:space="preserve">ансового стану </w:t>
      </w:r>
      <w:r w:rsidR="00845659">
        <w:rPr>
          <w:rFonts w:ascii="Times New Roman" w:hAnsi="Times New Roman"/>
          <w:sz w:val="28"/>
          <w:szCs w:val="28"/>
          <w:lang w:val="uk-UA"/>
        </w:rPr>
        <w:t>ПрАТ «Санта Україна»</w:t>
      </w:r>
      <w:r w:rsidR="00770AAF">
        <w:rPr>
          <w:rFonts w:ascii="Times New Roman" w:hAnsi="Times New Roman"/>
          <w:sz w:val="28"/>
          <w:szCs w:val="28"/>
          <w:lang w:val="uk-UA"/>
        </w:rPr>
        <w:t xml:space="preserve"> </w:t>
      </w:r>
      <w:r>
        <w:rPr>
          <w:rFonts w:ascii="Times New Roman" w:hAnsi="Times New Roman"/>
          <w:sz w:val="28"/>
          <w:szCs w:val="28"/>
          <w:lang w:val="uk-UA"/>
        </w:rPr>
        <w:t xml:space="preserve">проведемо, використовуючи </w:t>
      </w:r>
      <w:r w:rsidR="00770AAF">
        <w:rPr>
          <w:rFonts w:ascii="Times New Roman" w:hAnsi="Times New Roman"/>
          <w:sz w:val="28"/>
          <w:szCs w:val="28"/>
          <w:lang w:val="uk-UA"/>
        </w:rPr>
        <w:t>метод фінансових показників (</w:t>
      </w:r>
      <w:r>
        <w:rPr>
          <w:rFonts w:ascii="Times New Roman" w:hAnsi="Times New Roman"/>
          <w:sz w:val="28"/>
          <w:szCs w:val="28"/>
          <w:lang w:val="uk-UA"/>
        </w:rPr>
        <w:t>коефіцієнт</w:t>
      </w:r>
      <w:r w:rsidR="00770AAF">
        <w:rPr>
          <w:rFonts w:ascii="Times New Roman" w:hAnsi="Times New Roman"/>
          <w:sz w:val="28"/>
          <w:szCs w:val="28"/>
          <w:lang w:val="uk-UA"/>
        </w:rPr>
        <w:t>ів), який надасть змогу простежити зміни в результатах господарської діяльності та визначити тенденцію таких змін. Інформаційною базою такого аналізу служитиме фінансова звітність ПрАТ «Санта Україна» за 2017-2020 роки.</w:t>
      </w:r>
    </w:p>
    <w:p w:rsidR="004F5A79" w:rsidRPr="004F5A79" w:rsidRDefault="004F5A79" w:rsidP="004F5A79">
      <w:pPr>
        <w:pStyle w:val="24"/>
        <w:shd w:val="clear" w:color="auto" w:fill="auto"/>
        <w:spacing w:before="0" w:after="0" w:line="360" w:lineRule="auto"/>
        <w:ind w:firstLine="709"/>
        <w:rPr>
          <w:rFonts w:ascii="Times New Roman" w:hAnsi="Times New Roman"/>
          <w:sz w:val="28"/>
          <w:szCs w:val="28"/>
        </w:rPr>
      </w:pPr>
      <w:proofErr w:type="gramStart"/>
      <w:r w:rsidRPr="004F5A79">
        <w:rPr>
          <w:rFonts w:ascii="Times New Roman" w:hAnsi="Times New Roman"/>
          <w:color w:val="000000"/>
          <w:sz w:val="28"/>
          <w:szCs w:val="28"/>
        </w:rPr>
        <w:t>З</w:t>
      </w:r>
      <w:proofErr w:type="gramEnd"/>
      <w:r w:rsidRPr="004F5A79">
        <w:rPr>
          <w:rFonts w:ascii="Times New Roman" w:hAnsi="Times New Roman"/>
          <w:color w:val="000000"/>
          <w:sz w:val="28"/>
          <w:szCs w:val="28"/>
        </w:rPr>
        <w:t xml:space="preserve"> метою проведення оцінки ефективності діяльності підприємства проведемо аналіз його виробничо-господарської діяльності за основними техніко-економічними показниками табл.2.</w:t>
      </w:r>
      <w:r w:rsidR="005B6AB9">
        <w:rPr>
          <w:rFonts w:ascii="Times New Roman" w:hAnsi="Times New Roman"/>
          <w:color w:val="000000"/>
          <w:sz w:val="28"/>
          <w:szCs w:val="28"/>
          <w:lang w:val="uk-UA"/>
        </w:rPr>
        <w:t>10</w:t>
      </w:r>
      <w:r w:rsidRPr="004F5A79">
        <w:rPr>
          <w:rFonts w:ascii="Times New Roman" w:hAnsi="Times New Roman"/>
          <w:color w:val="000000"/>
          <w:sz w:val="28"/>
          <w:szCs w:val="28"/>
        </w:rPr>
        <w:t>.</w:t>
      </w:r>
    </w:p>
    <w:p w:rsidR="000F062A" w:rsidRDefault="0039222C" w:rsidP="0039222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Якщо в попередньому підпункті кваліфікаційної роботи аналізувався виключно Баланс (Звіт про фінансовий стан), то для розрахунку коефіцієнтів, що демонструють загальний фінансовий стан підприємства використовується інформація і з Звіту про фінансові результати (Звіт про сукупний дохід).</w:t>
      </w:r>
    </w:p>
    <w:p w:rsidR="00ED56B8" w:rsidRDefault="000F062A" w:rsidP="00D61786">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ED56B8" w:rsidRDefault="00ED56B8" w:rsidP="00D41E07">
      <w:pPr>
        <w:spacing w:after="0" w:line="360" w:lineRule="auto"/>
        <w:ind w:firstLine="709"/>
        <w:jc w:val="both"/>
        <w:rPr>
          <w:rFonts w:ascii="Times New Roman" w:hAnsi="Times New Roman"/>
          <w:sz w:val="28"/>
          <w:szCs w:val="28"/>
          <w:lang w:val="uk-UA"/>
        </w:rPr>
        <w:sectPr w:rsidR="00ED56B8" w:rsidSect="00B73311">
          <w:footerReference w:type="default" r:id="rId21"/>
          <w:pgSz w:w="11906" w:h="16838"/>
          <w:pgMar w:top="1134" w:right="851" w:bottom="1134" w:left="1701" w:header="709" w:footer="709" w:gutter="0"/>
          <w:pgNumType w:start="51"/>
          <w:cols w:space="708"/>
          <w:docGrid w:linePitch="360"/>
        </w:sectPr>
      </w:pPr>
    </w:p>
    <w:p w:rsidR="00ED56B8" w:rsidRDefault="00ED56B8" w:rsidP="00ED56B8">
      <w:pPr>
        <w:spacing w:after="0" w:line="360" w:lineRule="auto"/>
        <w:jc w:val="right"/>
        <w:rPr>
          <w:rFonts w:ascii="Times New Roman" w:hAnsi="Times New Roman"/>
          <w:sz w:val="28"/>
          <w:szCs w:val="28"/>
        </w:rPr>
      </w:pPr>
    </w:p>
    <w:p w:rsidR="00ED56B8" w:rsidRPr="00C963D1" w:rsidRDefault="00ED56B8" w:rsidP="00ED56B8">
      <w:pPr>
        <w:spacing w:after="0" w:line="360" w:lineRule="auto"/>
        <w:jc w:val="right"/>
        <w:rPr>
          <w:rFonts w:ascii="Times New Roman" w:hAnsi="Times New Roman"/>
          <w:i/>
          <w:sz w:val="28"/>
          <w:szCs w:val="28"/>
          <w:lang w:val="uk-UA"/>
        </w:rPr>
      </w:pPr>
      <w:r w:rsidRPr="00C963D1">
        <w:rPr>
          <w:rFonts w:ascii="Times New Roman" w:hAnsi="Times New Roman"/>
          <w:i/>
          <w:sz w:val="28"/>
          <w:szCs w:val="28"/>
        </w:rPr>
        <w:t>Таблиця 2.</w:t>
      </w:r>
      <w:r w:rsidR="005B6AB9" w:rsidRPr="00C963D1">
        <w:rPr>
          <w:rFonts w:ascii="Times New Roman" w:hAnsi="Times New Roman"/>
          <w:i/>
          <w:sz w:val="28"/>
          <w:szCs w:val="28"/>
          <w:lang w:val="uk-UA"/>
        </w:rPr>
        <w:t>10</w:t>
      </w:r>
    </w:p>
    <w:p w:rsidR="00ED56B8" w:rsidRPr="00C963D1" w:rsidRDefault="00ED56B8" w:rsidP="00ED56B8">
      <w:pPr>
        <w:spacing w:after="0" w:line="360" w:lineRule="auto"/>
        <w:jc w:val="center"/>
        <w:rPr>
          <w:rFonts w:ascii="Times New Roman" w:hAnsi="Times New Roman"/>
          <w:b/>
          <w:sz w:val="28"/>
          <w:szCs w:val="28"/>
        </w:rPr>
      </w:pPr>
      <w:r w:rsidRPr="00C963D1">
        <w:rPr>
          <w:rFonts w:ascii="Times New Roman" w:hAnsi="Times New Roman"/>
          <w:b/>
          <w:sz w:val="28"/>
          <w:szCs w:val="28"/>
        </w:rPr>
        <w:t xml:space="preserve">Основні показники  фінансово - господарської діяльності </w:t>
      </w:r>
    </w:p>
    <w:p w:rsidR="00ED56B8" w:rsidRDefault="00ED56B8" w:rsidP="00ED56B8">
      <w:pPr>
        <w:spacing w:after="0" w:line="360" w:lineRule="auto"/>
        <w:jc w:val="center"/>
        <w:rPr>
          <w:rFonts w:ascii="Times New Roman" w:hAnsi="Times New Roman"/>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6"/>
        <w:gridCol w:w="1151"/>
        <w:gridCol w:w="1059"/>
        <w:gridCol w:w="1192"/>
        <w:gridCol w:w="1134"/>
        <w:gridCol w:w="989"/>
        <w:gridCol w:w="992"/>
        <w:gridCol w:w="1134"/>
        <w:gridCol w:w="993"/>
        <w:gridCol w:w="939"/>
        <w:gridCol w:w="993"/>
      </w:tblGrid>
      <w:tr w:rsidR="00191E86" w:rsidTr="00191E86">
        <w:tc>
          <w:tcPr>
            <w:tcW w:w="3936" w:type="dxa"/>
            <w:vMerge w:val="restart"/>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proofErr w:type="gramStart"/>
            <w:r>
              <w:rPr>
                <w:rFonts w:ascii="Times New Roman" w:hAnsi="Times New Roman"/>
                <w:sz w:val="24"/>
                <w:szCs w:val="24"/>
              </w:rPr>
              <w:t>Найменнування показників</w:t>
            </w:r>
            <w:proofErr w:type="gramEnd"/>
          </w:p>
        </w:tc>
        <w:tc>
          <w:tcPr>
            <w:tcW w:w="1151" w:type="dxa"/>
            <w:vMerge w:val="restart"/>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 xml:space="preserve">2017 </w:t>
            </w:r>
          </w:p>
        </w:tc>
        <w:tc>
          <w:tcPr>
            <w:tcW w:w="1059" w:type="dxa"/>
            <w:vMerge w:val="restart"/>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 xml:space="preserve">2018 </w:t>
            </w:r>
          </w:p>
        </w:tc>
        <w:tc>
          <w:tcPr>
            <w:tcW w:w="1192" w:type="dxa"/>
            <w:vMerge w:val="restart"/>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2019</w:t>
            </w:r>
          </w:p>
        </w:tc>
        <w:tc>
          <w:tcPr>
            <w:tcW w:w="1134" w:type="dxa"/>
            <w:vMerge w:val="restart"/>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2020</w:t>
            </w:r>
          </w:p>
        </w:tc>
        <w:tc>
          <w:tcPr>
            <w:tcW w:w="1981" w:type="dxa"/>
            <w:gridSpan w:val="2"/>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2018/2017</w:t>
            </w:r>
          </w:p>
        </w:tc>
        <w:tc>
          <w:tcPr>
            <w:tcW w:w="2127" w:type="dxa"/>
            <w:gridSpan w:val="2"/>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2019/2018</w:t>
            </w:r>
          </w:p>
        </w:tc>
        <w:tc>
          <w:tcPr>
            <w:tcW w:w="1932" w:type="dxa"/>
            <w:gridSpan w:val="2"/>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2020/2019</w:t>
            </w:r>
          </w:p>
        </w:tc>
      </w:tr>
      <w:tr w:rsidR="00191E86" w:rsidTr="00191E86">
        <w:tc>
          <w:tcPr>
            <w:tcW w:w="3936" w:type="dxa"/>
            <w:vMerge/>
            <w:tcBorders>
              <w:top w:val="single" w:sz="4" w:space="0" w:color="auto"/>
              <w:left w:val="single" w:sz="4" w:space="0" w:color="auto"/>
              <w:bottom w:val="single" w:sz="4" w:space="0" w:color="auto"/>
              <w:right w:val="single" w:sz="4" w:space="0" w:color="auto"/>
            </w:tcBorders>
            <w:vAlign w:val="center"/>
            <w:hideMark/>
          </w:tcPr>
          <w:p w:rsidR="00191E86" w:rsidRDefault="00191E86">
            <w:pPr>
              <w:spacing w:after="0" w:line="240" w:lineRule="auto"/>
              <w:rPr>
                <w:rFonts w:ascii="Times New Roman"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91E86" w:rsidRDefault="00191E86">
            <w:pPr>
              <w:spacing w:after="0" w:line="240" w:lineRule="auto"/>
              <w:rPr>
                <w:rFonts w:ascii="Times New Roman"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91E86" w:rsidRDefault="00191E86">
            <w:pPr>
              <w:spacing w:after="0" w:line="240" w:lineRule="auto"/>
              <w:rPr>
                <w:rFonts w:ascii="Times New Roman" w:hAnsi="Times New Roman"/>
                <w:sz w:val="24"/>
                <w:szCs w:val="24"/>
              </w:rPr>
            </w:pPr>
          </w:p>
        </w:tc>
        <w:tc>
          <w:tcPr>
            <w:tcW w:w="1192" w:type="dxa"/>
            <w:vMerge/>
            <w:tcBorders>
              <w:top w:val="single" w:sz="4" w:space="0" w:color="auto"/>
              <w:left w:val="single" w:sz="4" w:space="0" w:color="auto"/>
              <w:bottom w:val="single" w:sz="4" w:space="0" w:color="auto"/>
              <w:right w:val="single" w:sz="4" w:space="0" w:color="auto"/>
            </w:tcBorders>
            <w:vAlign w:val="center"/>
            <w:hideMark/>
          </w:tcPr>
          <w:p w:rsidR="00191E86" w:rsidRDefault="00191E86">
            <w:pPr>
              <w:spacing w:after="0" w:line="240" w:lineRule="auto"/>
              <w:rPr>
                <w:rFonts w:ascii="Times New Roman" w:hAnsi="Times New Roman"/>
                <w:sz w:val="24"/>
                <w:szCs w:val="24"/>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191E86" w:rsidRDefault="00191E86">
            <w:pPr>
              <w:spacing w:after="0" w:line="240" w:lineRule="auto"/>
              <w:rPr>
                <w:rFonts w:ascii="Times New Roman" w:hAnsi="Times New Roman"/>
                <w:sz w:val="24"/>
                <w:szCs w:val="24"/>
              </w:rPr>
            </w:pP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 -</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 -</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39" w:type="dxa"/>
            <w:tcBorders>
              <w:top w:val="single" w:sz="4" w:space="0" w:color="auto"/>
              <w:left w:val="single" w:sz="4" w:space="0" w:color="auto"/>
              <w:bottom w:val="single" w:sz="4" w:space="0" w:color="auto"/>
              <w:right w:val="single" w:sz="4" w:space="0" w:color="auto"/>
            </w:tcBorders>
          </w:tcPr>
          <w:p w:rsidR="00191E86" w:rsidRDefault="00191E86" w:rsidP="00867CE0">
            <w:pPr>
              <w:spacing w:after="0" w:line="240" w:lineRule="auto"/>
              <w:jc w:val="center"/>
              <w:rPr>
                <w:rFonts w:ascii="Times New Roman" w:hAnsi="Times New Roman"/>
                <w:sz w:val="24"/>
                <w:szCs w:val="24"/>
              </w:rPr>
            </w:pPr>
            <w:r>
              <w:rPr>
                <w:rFonts w:ascii="Times New Roman" w:hAnsi="Times New Roman"/>
                <w:sz w:val="24"/>
                <w:szCs w:val="24"/>
              </w:rPr>
              <w:t>+, -</w:t>
            </w:r>
          </w:p>
        </w:tc>
        <w:tc>
          <w:tcPr>
            <w:tcW w:w="993" w:type="dxa"/>
            <w:tcBorders>
              <w:top w:val="single" w:sz="4" w:space="0" w:color="auto"/>
              <w:left w:val="single" w:sz="4" w:space="0" w:color="auto"/>
              <w:bottom w:val="single" w:sz="4" w:space="0" w:color="auto"/>
              <w:right w:val="single" w:sz="4" w:space="0" w:color="auto"/>
            </w:tcBorders>
          </w:tcPr>
          <w:p w:rsidR="00191E86" w:rsidRDefault="00191E86" w:rsidP="00867CE0">
            <w:pPr>
              <w:spacing w:after="0" w:line="240" w:lineRule="auto"/>
              <w:jc w:val="center"/>
              <w:rPr>
                <w:rFonts w:ascii="Times New Roman" w:hAnsi="Times New Roman"/>
                <w:sz w:val="24"/>
                <w:szCs w:val="24"/>
              </w:rPr>
            </w:pPr>
            <w:r>
              <w:rPr>
                <w:rFonts w:ascii="Times New Roman" w:hAnsi="Times New Roman"/>
                <w:sz w:val="24"/>
                <w:szCs w:val="24"/>
              </w:rPr>
              <w:t>%</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Усього активі</w:t>
            </w:r>
            <w:proofErr w:type="gramStart"/>
            <w:r>
              <w:rPr>
                <w:rFonts w:ascii="Times New Roman" w:hAnsi="Times New Roman"/>
                <w:sz w:val="24"/>
                <w:szCs w:val="24"/>
              </w:rPr>
              <w:t>в</w:t>
            </w:r>
            <w:proofErr w:type="gramEnd"/>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19633</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21470</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19946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19240</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+1837</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+9,4</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-1524</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-706</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-3,5</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Основні засоби (залишкова вартість)</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13203</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13972</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15146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14282</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+769</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+5,8</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+1174</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+8,4</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-864</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-5,7</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Запаси</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2584</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2087</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2246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3370</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-497</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-19,2</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+159</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+7,6</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1124</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50</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Сумарна дебіторська заборгованість</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1506</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3840</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836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392</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+2334</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+155</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-3004</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-78</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-444</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-53,1</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Грошові кошти та їх еквіваленти</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2157</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797</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1562</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1052</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-1360</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-63</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+765</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+96</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-510</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-32,65</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Нерозподілений прибуток</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136</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28</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-1565</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-2621</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-108</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-79</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-1593</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-5689</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1056</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67,5</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Власний капітал</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15003</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14901</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13336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12280</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-102</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-0,7</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-1565</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-10,5</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-1056</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-7,9</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Статутний капітал</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636</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636</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636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636</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Поточні зобов’язання</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4630</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6569</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6610</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6960</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+1939</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+42</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+41</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+0,6</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350</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5,3</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Чистий прибуток (збиток)</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136</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28</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-1565</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rsidP="00191E86">
            <w:pPr>
              <w:spacing w:after="0" w:line="240" w:lineRule="auto"/>
              <w:jc w:val="center"/>
              <w:rPr>
                <w:rFonts w:ascii="Times New Roman" w:hAnsi="Times New Roman"/>
                <w:sz w:val="24"/>
                <w:szCs w:val="24"/>
              </w:rPr>
            </w:pPr>
            <w:r>
              <w:rPr>
                <w:rFonts w:ascii="Times New Roman" w:hAnsi="Times New Roman"/>
                <w:sz w:val="24"/>
                <w:szCs w:val="24"/>
              </w:rPr>
              <w:t>-1056</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-108</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-79</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-1593</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-5689</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-509</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-32,5</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r>
              <w:rPr>
                <w:rFonts w:ascii="Times New Roman" w:hAnsi="Times New Roman"/>
                <w:sz w:val="24"/>
                <w:szCs w:val="24"/>
              </w:rPr>
              <w:t>Середньорічна кількість акцій (шт.)</w:t>
            </w:r>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254592</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254592</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254592</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254592</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39"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c>
          <w:tcPr>
            <w:tcW w:w="993" w:type="dxa"/>
            <w:tcBorders>
              <w:top w:val="single" w:sz="4" w:space="0" w:color="auto"/>
              <w:left w:val="single" w:sz="4" w:space="0" w:color="auto"/>
              <w:bottom w:val="single" w:sz="4" w:space="0" w:color="auto"/>
              <w:right w:val="single" w:sz="4" w:space="0" w:color="auto"/>
            </w:tcBorders>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w:t>
            </w:r>
          </w:p>
        </w:tc>
      </w:tr>
      <w:tr w:rsidR="00191E86" w:rsidTr="00191E86">
        <w:tc>
          <w:tcPr>
            <w:tcW w:w="3936"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rPr>
                <w:rFonts w:ascii="Times New Roman" w:hAnsi="Times New Roman"/>
                <w:sz w:val="24"/>
                <w:szCs w:val="24"/>
              </w:rPr>
            </w:pPr>
            <w:proofErr w:type="gramStart"/>
            <w:r>
              <w:rPr>
                <w:rFonts w:ascii="Times New Roman" w:hAnsi="Times New Roman"/>
                <w:sz w:val="24"/>
                <w:szCs w:val="24"/>
              </w:rPr>
              <w:t>Чисельність працівників на кінець періоду</w:t>
            </w:r>
            <w:proofErr w:type="gramEnd"/>
          </w:p>
        </w:tc>
        <w:tc>
          <w:tcPr>
            <w:tcW w:w="1151"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310</w:t>
            </w:r>
          </w:p>
        </w:tc>
        <w:tc>
          <w:tcPr>
            <w:tcW w:w="105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305</w:t>
            </w:r>
          </w:p>
        </w:tc>
        <w:tc>
          <w:tcPr>
            <w:tcW w:w="11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274</w:t>
            </w:r>
          </w:p>
        </w:tc>
        <w:tc>
          <w:tcPr>
            <w:tcW w:w="1134" w:type="dxa"/>
            <w:tcBorders>
              <w:top w:val="single" w:sz="4" w:space="0" w:color="auto"/>
              <w:left w:val="single" w:sz="4" w:space="0" w:color="auto"/>
              <w:bottom w:val="single" w:sz="4" w:space="0" w:color="auto"/>
              <w:right w:val="single" w:sz="4" w:space="0" w:color="auto"/>
            </w:tcBorders>
          </w:tcPr>
          <w:p w:rsidR="00191E86" w:rsidRDefault="00BE47B6">
            <w:pPr>
              <w:spacing w:after="0" w:line="240" w:lineRule="auto"/>
              <w:jc w:val="center"/>
              <w:rPr>
                <w:rFonts w:ascii="Times New Roman" w:hAnsi="Times New Roman"/>
                <w:sz w:val="24"/>
                <w:szCs w:val="24"/>
              </w:rPr>
            </w:pPr>
            <w:r>
              <w:rPr>
                <w:rFonts w:ascii="Times New Roman" w:hAnsi="Times New Roman"/>
                <w:sz w:val="24"/>
                <w:szCs w:val="24"/>
              </w:rPr>
              <w:t>256</w:t>
            </w:r>
          </w:p>
        </w:tc>
        <w:tc>
          <w:tcPr>
            <w:tcW w:w="989"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-5</w:t>
            </w:r>
          </w:p>
        </w:tc>
        <w:tc>
          <w:tcPr>
            <w:tcW w:w="992"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-1,6</w:t>
            </w:r>
          </w:p>
        </w:tc>
        <w:tc>
          <w:tcPr>
            <w:tcW w:w="1134"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-31</w:t>
            </w:r>
          </w:p>
        </w:tc>
        <w:tc>
          <w:tcPr>
            <w:tcW w:w="993" w:type="dxa"/>
            <w:tcBorders>
              <w:top w:val="single" w:sz="4" w:space="0" w:color="auto"/>
              <w:left w:val="single" w:sz="4" w:space="0" w:color="auto"/>
              <w:bottom w:val="single" w:sz="4" w:space="0" w:color="auto"/>
              <w:right w:val="single" w:sz="4" w:space="0" w:color="auto"/>
            </w:tcBorders>
            <w:hideMark/>
          </w:tcPr>
          <w:p w:rsidR="00191E86" w:rsidRDefault="00191E86">
            <w:pPr>
              <w:spacing w:after="0" w:line="240" w:lineRule="auto"/>
              <w:jc w:val="center"/>
              <w:rPr>
                <w:rFonts w:ascii="Times New Roman" w:hAnsi="Times New Roman"/>
                <w:sz w:val="24"/>
                <w:szCs w:val="24"/>
              </w:rPr>
            </w:pPr>
            <w:r>
              <w:rPr>
                <w:rFonts w:ascii="Times New Roman" w:hAnsi="Times New Roman"/>
                <w:sz w:val="24"/>
                <w:szCs w:val="24"/>
              </w:rPr>
              <w:t>-10,2</w:t>
            </w:r>
          </w:p>
        </w:tc>
        <w:tc>
          <w:tcPr>
            <w:tcW w:w="939" w:type="dxa"/>
            <w:tcBorders>
              <w:top w:val="single" w:sz="4" w:space="0" w:color="auto"/>
              <w:left w:val="single" w:sz="4" w:space="0" w:color="auto"/>
              <w:bottom w:val="single" w:sz="4" w:space="0" w:color="auto"/>
              <w:right w:val="single" w:sz="4" w:space="0" w:color="auto"/>
            </w:tcBorders>
          </w:tcPr>
          <w:p w:rsidR="00191E86" w:rsidRDefault="00BE47B6">
            <w:pPr>
              <w:spacing w:after="0" w:line="240" w:lineRule="auto"/>
              <w:jc w:val="center"/>
              <w:rPr>
                <w:rFonts w:ascii="Times New Roman" w:hAnsi="Times New Roman"/>
                <w:sz w:val="24"/>
                <w:szCs w:val="24"/>
              </w:rPr>
            </w:pPr>
            <w:r>
              <w:rPr>
                <w:rFonts w:ascii="Times New Roman" w:hAnsi="Times New Roman"/>
                <w:sz w:val="24"/>
                <w:szCs w:val="24"/>
              </w:rPr>
              <w:t>-18</w:t>
            </w:r>
          </w:p>
        </w:tc>
        <w:tc>
          <w:tcPr>
            <w:tcW w:w="993" w:type="dxa"/>
            <w:tcBorders>
              <w:top w:val="single" w:sz="4" w:space="0" w:color="auto"/>
              <w:left w:val="single" w:sz="4" w:space="0" w:color="auto"/>
              <w:bottom w:val="single" w:sz="4" w:space="0" w:color="auto"/>
              <w:right w:val="single" w:sz="4" w:space="0" w:color="auto"/>
            </w:tcBorders>
          </w:tcPr>
          <w:p w:rsidR="00191E86" w:rsidRDefault="00BE47B6">
            <w:pPr>
              <w:spacing w:after="0" w:line="240" w:lineRule="auto"/>
              <w:jc w:val="center"/>
              <w:rPr>
                <w:rFonts w:ascii="Times New Roman" w:hAnsi="Times New Roman"/>
                <w:sz w:val="24"/>
                <w:szCs w:val="24"/>
              </w:rPr>
            </w:pPr>
            <w:r>
              <w:rPr>
                <w:rFonts w:ascii="Times New Roman" w:hAnsi="Times New Roman"/>
                <w:sz w:val="24"/>
                <w:szCs w:val="24"/>
              </w:rPr>
              <w:t>-6,57</w:t>
            </w:r>
          </w:p>
        </w:tc>
      </w:tr>
    </w:tbl>
    <w:p w:rsidR="00E430D5" w:rsidRDefault="00E430D5" w:rsidP="00E430D5">
      <w:pPr>
        <w:spacing w:after="0" w:line="360" w:lineRule="auto"/>
        <w:ind w:firstLine="709"/>
        <w:jc w:val="both"/>
        <w:rPr>
          <w:rFonts w:ascii="Times New Roman" w:hAnsi="Times New Roman"/>
          <w:i/>
          <w:sz w:val="24"/>
          <w:szCs w:val="24"/>
          <w:lang w:val="uk-UA" w:eastAsia="ru-RU"/>
        </w:rPr>
      </w:pPr>
    </w:p>
    <w:p w:rsidR="00E430D5" w:rsidRPr="00B0107C" w:rsidRDefault="00E430D5" w:rsidP="00E430D5">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p>
    <w:p w:rsidR="00ED56B8" w:rsidRDefault="00ED56B8" w:rsidP="00ED56B8">
      <w:pPr>
        <w:spacing w:after="0" w:line="360" w:lineRule="auto"/>
        <w:ind w:firstLine="709"/>
        <w:jc w:val="both"/>
        <w:rPr>
          <w:rFonts w:ascii="Times New Roman" w:hAnsi="Times New Roman"/>
          <w:sz w:val="28"/>
          <w:szCs w:val="28"/>
          <w:lang w:val="uk-UA"/>
        </w:rPr>
      </w:pPr>
    </w:p>
    <w:p w:rsidR="000F062A" w:rsidRDefault="000F062A">
      <w:pPr>
        <w:spacing w:after="0" w:line="240" w:lineRule="auto"/>
        <w:rPr>
          <w:rFonts w:ascii="Times New Roman" w:hAnsi="Times New Roman"/>
          <w:sz w:val="28"/>
          <w:szCs w:val="28"/>
          <w:lang w:val="uk-UA"/>
        </w:rPr>
      </w:pPr>
      <w:r>
        <w:rPr>
          <w:rFonts w:ascii="Times New Roman" w:hAnsi="Times New Roman"/>
          <w:sz w:val="28"/>
          <w:szCs w:val="28"/>
          <w:lang w:val="uk-UA"/>
        </w:rPr>
        <w:br w:type="page"/>
      </w:r>
    </w:p>
    <w:p w:rsidR="00ED56B8" w:rsidRDefault="00ED56B8" w:rsidP="00D41E07">
      <w:pPr>
        <w:spacing w:after="0" w:line="360" w:lineRule="auto"/>
        <w:ind w:firstLine="709"/>
        <w:jc w:val="both"/>
        <w:rPr>
          <w:rFonts w:ascii="Times New Roman" w:hAnsi="Times New Roman"/>
          <w:sz w:val="28"/>
          <w:szCs w:val="28"/>
          <w:lang w:val="uk-UA"/>
        </w:rPr>
        <w:sectPr w:rsidR="00ED56B8" w:rsidSect="00ED56B8">
          <w:footerReference w:type="default" r:id="rId22"/>
          <w:pgSz w:w="16838" w:h="11906" w:orient="landscape"/>
          <w:pgMar w:top="851" w:right="1134" w:bottom="1701" w:left="1134" w:header="709" w:footer="709" w:gutter="0"/>
          <w:pgNumType w:start="5"/>
          <w:cols w:space="708"/>
          <w:docGrid w:linePitch="360"/>
        </w:sectPr>
      </w:pPr>
    </w:p>
    <w:p w:rsidR="0098164D" w:rsidRPr="00FF2A7B" w:rsidRDefault="0098164D" w:rsidP="00D41E0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 Звіті про фінансові результати висвітлено інформацію щодо доходів, витрат та фінансових результатів за певнй період. Проведемо структурно-динамічний аналіз доходів, витрат та фінансових результатів ПрАТ «Санта Україна» за 2017-2020 роки (табл.2.</w:t>
      </w:r>
      <w:r w:rsidR="005B6AB9">
        <w:rPr>
          <w:rFonts w:ascii="Times New Roman" w:hAnsi="Times New Roman"/>
          <w:sz w:val="28"/>
          <w:szCs w:val="28"/>
          <w:lang w:val="uk-UA"/>
        </w:rPr>
        <w:t>11</w:t>
      </w:r>
      <w:r w:rsidR="00AB6D87">
        <w:rPr>
          <w:rFonts w:ascii="Times New Roman" w:hAnsi="Times New Roman"/>
          <w:sz w:val="28"/>
          <w:szCs w:val="28"/>
          <w:lang w:val="uk-UA"/>
        </w:rPr>
        <w:t>; 2.</w:t>
      </w:r>
      <w:r w:rsidR="005B6AB9">
        <w:rPr>
          <w:rFonts w:ascii="Times New Roman" w:hAnsi="Times New Roman"/>
          <w:sz w:val="28"/>
          <w:szCs w:val="28"/>
          <w:lang w:val="uk-UA"/>
        </w:rPr>
        <w:t>12</w:t>
      </w:r>
      <w:r>
        <w:rPr>
          <w:rFonts w:ascii="Times New Roman" w:hAnsi="Times New Roman"/>
          <w:sz w:val="28"/>
          <w:szCs w:val="28"/>
          <w:lang w:val="uk-UA"/>
        </w:rPr>
        <w:t>).</w:t>
      </w:r>
    </w:p>
    <w:p w:rsidR="00AB6D87" w:rsidRPr="00C963D1" w:rsidRDefault="00AB6D87" w:rsidP="00AB6D87">
      <w:pPr>
        <w:spacing w:after="0" w:line="360" w:lineRule="auto"/>
        <w:jc w:val="right"/>
        <w:rPr>
          <w:rFonts w:ascii="Times New Roman" w:hAnsi="Times New Roman"/>
          <w:i/>
          <w:sz w:val="28"/>
          <w:szCs w:val="28"/>
          <w:lang w:val="uk-UA"/>
        </w:rPr>
      </w:pPr>
      <w:r w:rsidRPr="00C963D1">
        <w:rPr>
          <w:rFonts w:ascii="Times New Roman" w:hAnsi="Times New Roman"/>
          <w:i/>
          <w:sz w:val="28"/>
          <w:szCs w:val="28"/>
        </w:rPr>
        <w:t>Таблиця 2</w:t>
      </w:r>
      <w:r w:rsidR="0039222C" w:rsidRPr="00C963D1">
        <w:rPr>
          <w:rFonts w:ascii="Times New Roman" w:hAnsi="Times New Roman"/>
          <w:i/>
          <w:sz w:val="28"/>
          <w:szCs w:val="28"/>
        </w:rPr>
        <w:t>.</w:t>
      </w:r>
      <w:r w:rsidR="005B6AB9" w:rsidRPr="00C963D1">
        <w:rPr>
          <w:rFonts w:ascii="Times New Roman" w:hAnsi="Times New Roman"/>
          <w:i/>
          <w:sz w:val="28"/>
          <w:szCs w:val="28"/>
          <w:lang w:val="uk-UA"/>
        </w:rPr>
        <w:t>11</w:t>
      </w:r>
    </w:p>
    <w:p w:rsidR="00AB6D87" w:rsidRPr="00C963D1" w:rsidRDefault="00AB6D87" w:rsidP="00AB6D87">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Структурний аналіз доходів, витрат та фінансових результатів</w:t>
      </w:r>
    </w:p>
    <w:p w:rsidR="00AB6D87" w:rsidRPr="00C963D1" w:rsidRDefault="00AB6D87" w:rsidP="00AB6D87">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 xml:space="preserve"> ПрАТ «Санта Україна» 2017-2020 рр.</w:t>
      </w:r>
    </w:p>
    <w:tbl>
      <w:tblPr>
        <w:tblW w:w="9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2562"/>
        <w:gridCol w:w="851"/>
        <w:gridCol w:w="851"/>
        <w:gridCol w:w="851"/>
        <w:gridCol w:w="850"/>
        <w:gridCol w:w="851"/>
        <w:gridCol w:w="903"/>
        <w:gridCol w:w="939"/>
        <w:gridCol w:w="939"/>
      </w:tblGrid>
      <w:tr w:rsidR="00AB6D87" w:rsidRPr="001C3E3E" w:rsidTr="00B309A7">
        <w:trPr>
          <w:cantSplit/>
          <w:trHeight w:val="108"/>
        </w:trPr>
        <w:tc>
          <w:tcPr>
            <w:tcW w:w="2562" w:type="dxa"/>
            <w:vMerge w:val="restart"/>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sz w:val="24"/>
                <w:szCs w:val="24"/>
                <w:lang w:val="uk-UA"/>
              </w:rPr>
              <w:t>Стаття балансу</w:t>
            </w:r>
          </w:p>
        </w:tc>
        <w:tc>
          <w:tcPr>
            <w:tcW w:w="1702" w:type="dxa"/>
            <w:gridSpan w:val="2"/>
            <w:vAlign w:val="center"/>
          </w:tcPr>
          <w:p w:rsidR="00AB6D87" w:rsidRPr="001C3E3E"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2017</w:t>
            </w:r>
          </w:p>
        </w:tc>
        <w:tc>
          <w:tcPr>
            <w:tcW w:w="1701" w:type="dxa"/>
            <w:gridSpan w:val="2"/>
            <w:vAlign w:val="center"/>
          </w:tcPr>
          <w:p w:rsidR="00AB6D87" w:rsidRPr="001C3E3E"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2018</w:t>
            </w:r>
          </w:p>
        </w:tc>
        <w:tc>
          <w:tcPr>
            <w:tcW w:w="1754" w:type="dxa"/>
            <w:gridSpan w:val="2"/>
            <w:vAlign w:val="center"/>
          </w:tcPr>
          <w:p w:rsidR="00AB6D87" w:rsidRPr="001C3E3E"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2019</w:t>
            </w:r>
          </w:p>
        </w:tc>
        <w:tc>
          <w:tcPr>
            <w:tcW w:w="1878" w:type="dxa"/>
            <w:gridSpan w:val="2"/>
          </w:tcPr>
          <w:p w:rsidR="00AB6D87" w:rsidRPr="001C3E3E"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2020</w:t>
            </w:r>
          </w:p>
        </w:tc>
      </w:tr>
      <w:tr w:rsidR="00AB6D87" w:rsidRPr="001C3E3E" w:rsidTr="00C97249">
        <w:trPr>
          <w:cantSplit/>
          <w:trHeight w:val="1416"/>
        </w:trPr>
        <w:tc>
          <w:tcPr>
            <w:tcW w:w="2562" w:type="dxa"/>
            <w:vMerge/>
            <w:vAlign w:val="center"/>
          </w:tcPr>
          <w:p w:rsidR="00AB6D87" w:rsidRPr="001C3E3E" w:rsidRDefault="00AB6D87" w:rsidP="001C3E3E">
            <w:pPr>
              <w:autoSpaceDE w:val="0"/>
              <w:autoSpaceDN w:val="0"/>
              <w:adjustRightInd w:val="0"/>
              <w:spacing w:after="0" w:line="240" w:lineRule="auto"/>
              <w:rPr>
                <w:rFonts w:ascii="Times New Roman" w:hAnsi="Times New Roman"/>
                <w:sz w:val="24"/>
                <w:szCs w:val="24"/>
              </w:rPr>
            </w:pPr>
          </w:p>
        </w:tc>
        <w:tc>
          <w:tcPr>
            <w:tcW w:w="851" w:type="dxa"/>
            <w:textDirection w:val="btLr"/>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bCs/>
                <w:sz w:val="24"/>
                <w:szCs w:val="24"/>
                <w:lang w:val="uk-UA"/>
              </w:rPr>
              <w:t>тис. грн.</w:t>
            </w:r>
          </w:p>
        </w:tc>
        <w:tc>
          <w:tcPr>
            <w:tcW w:w="851" w:type="dxa"/>
            <w:textDirection w:val="btLr"/>
          </w:tcPr>
          <w:p w:rsidR="00C97249"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 xml:space="preserve">Питома  </w:t>
            </w:r>
          </w:p>
          <w:p w:rsidR="00AB6D87" w:rsidRPr="001C3E3E"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вага</w:t>
            </w:r>
          </w:p>
        </w:tc>
        <w:tc>
          <w:tcPr>
            <w:tcW w:w="851" w:type="dxa"/>
            <w:textDirection w:val="btLr"/>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bCs/>
                <w:sz w:val="24"/>
                <w:szCs w:val="24"/>
                <w:lang w:val="uk-UA"/>
              </w:rPr>
              <w:t>тис. грн.</w:t>
            </w:r>
          </w:p>
        </w:tc>
        <w:tc>
          <w:tcPr>
            <w:tcW w:w="850" w:type="dxa"/>
            <w:textDirection w:val="btLr"/>
            <w:vAlign w:val="center"/>
          </w:tcPr>
          <w:p w:rsidR="00C97249"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 xml:space="preserve">Питома  </w:t>
            </w:r>
          </w:p>
          <w:p w:rsidR="00AB6D87" w:rsidRPr="001C3E3E" w:rsidRDefault="00AB6D87" w:rsidP="001C3E3E">
            <w:pPr>
              <w:autoSpaceDE w:val="0"/>
              <w:autoSpaceDN w:val="0"/>
              <w:adjustRightInd w:val="0"/>
              <w:spacing w:after="0" w:line="240" w:lineRule="auto"/>
              <w:jc w:val="center"/>
              <w:rPr>
                <w:rFonts w:ascii="Times New Roman" w:hAnsi="Times New Roman"/>
                <w:sz w:val="24"/>
                <w:szCs w:val="24"/>
              </w:rPr>
            </w:pPr>
            <w:r w:rsidRPr="001C3E3E">
              <w:rPr>
                <w:rFonts w:ascii="Times New Roman" w:hAnsi="Times New Roman"/>
                <w:bCs/>
                <w:sz w:val="24"/>
                <w:szCs w:val="24"/>
                <w:lang w:val="uk-UA"/>
              </w:rPr>
              <w:t>вага</w:t>
            </w:r>
          </w:p>
        </w:tc>
        <w:tc>
          <w:tcPr>
            <w:tcW w:w="851" w:type="dxa"/>
            <w:textDirection w:val="btLr"/>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bCs/>
                <w:sz w:val="24"/>
                <w:szCs w:val="24"/>
                <w:lang w:val="uk-UA"/>
              </w:rPr>
              <w:t>тис. грн.</w:t>
            </w:r>
          </w:p>
        </w:tc>
        <w:tc>
          <w:tcPr>
            <w:tcW w:w="903" w:type="dxa"/>
            <w:textDirection w:val="btLr"/>
            <w:vAlign w:val="center"/>
          </w:tcPr>
          <w:p w:rsidR="00C97249"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 xml:space="preserve">Питома </w:t>
            </w:r>
          </w:p>
          <w:p w:rsidR="00AB6D87" w:rsidRPr="001C3E3E" w:rsidRDefault="00AB6D87" w:rsidP="001C3E3E">
            <w:pPr>
              <w:autoSpaceDE w:val="0"/>
              <w:autoSpaceDN w:val="0"/>
              <w:adjustRightInd w:val="0"/>
              <w:spacing w:after="0" w:line="240" w:lineRule="auto"/>
              <w:jc w:val="center"/>
              <w:rPr>
                <w:rFonts w:ascii="Times New Roman" w:hAnsi="Times New Roman"/>
                <w:sz w:val="24"/>
                <w:szCs w:val="24"/>
              </w:rPr>
            </w:pPr>
            <w:r w:rsidRPr="001C3E3E">
              <w:rPr>
                <w:rFonts w:ascii="Times New Roman" w:hAnsi="Times New Roman"/>
                <w:bCs/>
                <w:sz w:val="24"/>
                <w:szCs w:val="24"/>
                <w:lang w:val="uk-UA"/>
              </w:rPr>
              <w:t xml:space="preserve"> вага</w:t>
            </w:r>
          </w:p>
        </w:tc>
        <w:tc>
          <w:tcPr>
            <w:tcW w:w="939" w:type="dxa"/>
            <w:textDirection w:val="btLr"/>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bCs/>
                <w:sz w:val="24"/>
                <w:szCs w:val="24"/>
                <w:lang w:val="uk-UA"/>
              </w:rPr>
              <w:t>тис. грн.</w:t>
            </w:r>
          </w:p>
        </w:tc>
        <w:tc>
          <w:tcPr>
            <w:tcW w:w="939" w:type="dxa"/>
            <w:textDirection w:val="btLr"/>
            <w:vAlign w:val="center"/>
          </w:tcPr>
          <w:p w:rsidR="00C97249" w:rsidRDefault="00AB6D87" w:rsidP="001C3E3E">
            <w:pPr>
              <w:autoSpaceDE w:val="0"/>
              <w:autoSpaceDN w:val="0"/>
              <w:adjustRightInd w:val="0"/>
              <w:spacing w:after="0" w:line="240" w:lineRule="auto"/>
              <w:jc w:val="center"/>
              <w:rPr>
                <w:rFonts w:ascii="Times New Roman" w:hAnsi="Times New Roman"/>
                <w:bCs/>
                <w:sz w:val="24"/>
                <w:szCs w:val="24"/>
                <w:lang w:val="uk-UA"/>
              </w:rPr>
            </w:pPr>
            <w:r w:rsidRPr="001C3E3E">
              <w:rPr>
                <w:rFonts w:ascii="Times New Roman" w:hAnsi="Times New Roman"/>
                <w:bCs/>
                <w:sz w:val="24"/>
                <w:szCs w:val="24"/>
                <w:lang w:val="uk-UA"/>
              </w:rPr>
              <w:t xml:space="preserve">Питома  </w:t>
            </w:r>
          </w:p>
          <w:p w:rsidR="00AB6D87" w:rsidRPr="001C3E3E" w:rsidRDefault="00AB6D87" w:rsidP="001C3E3E">
            <w:pPr>
              <w:autoSpaceDE w:val="0"/>
              <w:autoSpaceDN w:val="0"/>
              <w:adjustRightInd w:val="0"/>
              <w:spacing w:after="0" w:line="240" w:lineRule="auto"/>
              <w:jc w:val="center"/>
              <w:rPr>
                <w:rFonts w:ascii="Times New Roman" w:hAnsi="Times New Roman"/>
                <w:sz w:val="24"/>
                <w:szCs w:val="24"/>
              </w:rPr>
            </w:pPr>
            <w:r w:rsidRPr="001C3E3E">
              <w:rPr>
                <w:rFonts w:ascii="Times New Roman" w:hAnsi="Times New Roman"/>
                <w:bCs/>
                <w:sz w:val="24"/>
                <w:szCs w:val="24"/>
                <w:lang w:val="uk-UA"/>
              </w:rPr>
              <w:t>вага</w:t>
            </w:r>
          </w:p>
        </w:tc>
      </w:tr>
      <w:tr w:rsidR="00AB6D87" w:rsidRPr="001C3E3E" w:rsidTr="00B309A7">
        <w:tc>
          <w:tcPr>
            <w:tcW w:w="9597" w:type="dxa"/>
            <w:gridSpan w:val="9"/>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sz w:val="24"/>
                <w:szCs w:val="24"/>
                <w:lang w:val="uk-UA"/>
              </w:rPr>
              <w:t xml:space="preserve">Доходи </w:t>
            </w:r>
          </w:p>
        </w:tc>
      </w:tr>
      <w:tr w:rsidR="00181663" w:rsidRPr="001C3E3E" w:rsidTr="00B309A7">
        <w:tc>
          <w:tcPr>
            <w:tcW w:w="2562" w:type="dxa"/>
            <w:vAlign w:val="center"/>
          </w:tcPr>
          <w:p w:rsidR="00181663" w:rsidRPr="00B309A7" w:rsidRDefault="00181663" w:rsidP="00B309A7">
            <w:pPr>
              <w:spacing w:after="0" w:line="240" w:lineRule="auto"/>
              <w:rPr>
                <w:rFonts w:ascii="Times New Roman" w:eastAsia="Times New Roman" w:hAnsi="Times New Roman"/>
                <w:sz w:val="24"/>
                <w:szCs w:val="24"/>
              </w:rPr>
            </w:pPr>
            <w:r w:rsidRPr="00B309A7">
              <w:rPr>
                <w:rFonts w:ascii="Times New Roman" w:eastAsia="Times New Roman" w:hAnsi="Times New Roman"/>
                <w:sz w:val="24"/>
                <w:szCs w:val="24"/>
              </w:rPr>
              <w:t>Виручка</w:t>
            </w:r>
          </w:p>
        </w:tc>
        <w:tc>
          <w:tcPr>
            <w:tcW w:w="851" w:type="dxa"/>
            <w:vAlign w:val="center"/>
          </w:tcPr>
          <w:p w:rsidR="00181663" w:rsidRPr="001C3E3E" w:rsidRDefault="00181663"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47149,2</w:t>
            </w:r>
          </w:p>
        </w:tc>
        <w:tc>
          <w:tcPr>
            <w:tcW w:w="851" w:type="dxa"/>
            <w:vAlign w:val="center"/>
          </w:tcPr>
          <w:p w:rsidR="00181663" w:rsidRPr="001C3E3E" w:rsidRDefault="00181663"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98,52</w:t>
            </w:r>
          </w:p>
        </w:tc>
        <w:tc>
          <w:tcPr>
            <w:tcW w:w="851" w:type="dxa"/>
            <w:vAlign w:val="center"/>
          </w:tcPr>
          <w:p w:rsidR="00181663" w:rsidRPr="001C3E3E" w:rsidRDefault="00181663"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47526</w:t>
            </w:r>
          </w:p>
        </w:tc>
        <w:tc>
          <w:tcPr>
            <w:tcW w:w="850" w:type="dxa"/>
            <w:vAlign w:val="center"/>
          </w:tcPr>
          <w:p w:rsidR="00181663" w:rsidRPr="001C3E3E" w:rsidRDefault="00181663"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94,51</w:t>
            </w:r>
          </w:p>
        </w:tc>
        <w:tc>
          <w:tcPr>
            <w:tcW w:w="851"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43686</w:t>
            </w:r>
          </w:p>
        </w:tc>
        <w:tc>
          <w:tcPr>
            <w:tcW w:w="903"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96,89</w:t>
            </w:r>
          </w:p>
        </w:tc>
        <w:tc>
          <w:tcPr>
            <w:tcW w:w="939" w:type="dxa"/>
          </w:tcPr>
          <w:p w:rsidR="00181663" w:rsidRPr="001C3E3E" w:rsidRDefault="00087446"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24366</w:t>
            </w:r>
          </w:p>
        </w:tc>
        <w:tc>
          <w:tcPr>
            <w:tcW w:w="939" w:type="dxa"/>
          </w:tcPr>
          <w:p w:rsidR="00181663" w:rsidRPr="001C3E3E" w:rsidRDefault="004078EC"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94,5</w:t>
            </w:r>
          </w:p>
        </w:tc>
      </w:tr>
      <w:tr w:rsidR="00181663" w:rsidRPr="001C3E3E" w:rsidTr="00B309A7">
        <w:tc>
          <w:tcPr>
            <w:tcW w:w="2562" w:type="dxa"/>
            <w:vAlign w:val="center"/>
          </w:tcPr>
          <w:p w:rsidR="00181663" w:rsidRPr="00B309A7" w:rsidRDefault="00181663" w:rsidP="00B309A7">
            <w:pPr>
              <w:spacing w:after="0" w:line="240" w:lineRule="auto"/>
              <w:rPr>
                <w:rFonts w:ascii="Times New Roman" w:eastAsia="Times New Roman" w:hAnsi="Times New Roman"/>
                <w:sz w:val="24"/>
                <w:szCs w:val="24"/>
              </w:rPr>
            </w:pPr>
            <w:r w:rsidRPr="00B309A7">
              <w:rPr>
                <w:rFonts w:ascii="Times New Roman" w:eastAsia="Times New Roman" w:hAnsi="Times New Roman"/>
                <w:sz w:val="24"/>
                <w:szCs w:val="24"/>
              </w:rPr>
              <w:t xml:space="preserve">Інші операційні </w:t>
            </w:r>
            <w:r>
              <w:rPr>
                <w:rFonts w:ascii="Times New Roman" w:eastAsia="Times New Roman" w:hAnsi="Times New Roman"/>
                <w:sz w:val="24"/>
                <w:szCs w:val="24"/>
                <w:lang w:val="uk-UA"/>
              </w:rPr>
              <w:t>д</w:t>
            </w:r>
            <w:r w:rsidRPr="00B309A7">
              <w:rPr>
                <w:rFonts w:ascii="Times New Roman" w:eastAsia="Times New Roman" w:hAnsi="Times New Roman"/>
                <w:sz w:val="24"/>
                <w:szCs w:val="24"/>
              </w:rPr>
              <w:t>оходи</w:t>
            </w:r>
          </w:p>
        </w:tc>
        <w:tc>
          <w:tcPr>
            <w:tcW w:w="851" w:type="dxa"/>
            <w:vAlign w:val="center"/>
          </w:tcPr>
          <w:p w:rsidR="00181663" w:rsidRPr="00181663" w:rsidRDefault="00181663"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1" w:type="dxa"/>
            <w:vAlign w:val="center"/>
          </w:tcPr>
          <w:p w:rsidR="00181663" w:rsidRPr="00181663" w:rsidRDefault="00181663"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1" w:type="dxa"/>
            <w:vAlign w:val="center"/>
          </w:tcPr>
          <w:p w:rsidR="00181663" w:rsidRPr="00181663" w:rsidRDefault="00181663"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vAlign w:val="center"/>
          </w:tcPr>
          <w:p w:rsidR="00181663" w:rsidRPr="00181663" w:rsidRDefault="00181663"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1"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568</w:t>
            </w:r>
          </w:p>
        </w:tc>
        <w:tc>
          <w:tcPr>
            <w:tcW w:w="903"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1,26</w:t>
            </w:r>
          </w:p>
        </w:tc>
        <w:tc>
          <w:tcPr>
            <w:tcW w:w="939" w:type="dxa"/>
          </w:tcPr>
          <w:p w:rsidR="00181663"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727</w:t>
            </w:r>
          </w:p>
        </w:tc>
        <w:tc>
          <w:tcPr>
            <w:tcW w:w="939" w:type="dxa"/>
          </w:tcPr>
          <w:p w:rsidR="00181663" w:rsidRPr="001C3E3E" w:rsidRDefault="004078EC"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r>
      <w:tr w:rsidR="00181663" w:rsidRPr="001C3E3E" w:rsidTr="00B309A7">
        <w:trPr>
          <w:trHeight w:val="270"/>
        </w:trPr>
        <w:tc>
          <w:tcPr>
            <w:tcW w:w="2562" w:type="dxa"/>
            <w:vAlign w:val="center"/>
          </w:tcPr>
          <w:p w:rsidR="00181663" w:rsidRPr="00B309A7" w:rsidRDefault="00181663" w:rsidP="00B309A7">
            <w:pPr>
              <w:spacing w:after="0" w:line="240" w:lineRule="auto"/>
              <w:rPr>
                <w:rFonts w:ascii="Times New Roman" w:eastAsia="Times New Roman" w:hAnsi="Times New Roman"/>
                <w:sz w:val="24"/>
                <w:szCs w:val="24"/>
              </w:rPr>
            </w:pPr>
            <w:r w:rsidRPr="00B309A7">
              <w:rPr>
                <w:rFonts w:ascii="Times New Roman" w:eastAsia="Times New Roman" w:hAnsi="Times New Roman"/>
                <w:sz w:val="24"/>
                <w:szCs w:val="24"/>
              </w:rPr>
              <w:t>Інші доходи</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709</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1,48</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522</w:t>
            </w:r>
          </w:p>
        </w:tc>
        <w:tc>
          <w:tcPr>
            <w:tcW w:w="850" w:type="dxa"/>
            <w:vAlign w:val="center"/>
          </w:tcPr>
          <w:p w:rsidR="00181663" w:rsidRPr="001C3E3E" w:rsidRDefault="00181663" w:rsidP="00CE3CD3">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1,04</w:t>
            </w:r>
          </w:p>
        </w:tc>
        <w:tc>
          <w:tcPr>
            <w:tcW w:w="851"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834</w:t>
            </w:r>
          </w:p>
        </w:tc>
        <w:tc>
          <w:tcPr>
            <w:tcW w:w="903" w:type="dxa"/>
            <w:vAlign w:val="center"/>
          </w:tcPr>
          <w:p w:rsidR="00181663" w:rsidRPr="00181663" w:rsidRDefault="00181663" w:rsidP="00181663">
            <w:pPr>
              <w:spacing w:after="0" w:line="240" w:lineRule="auto"/>
              <w:jc w:val="center"/>
              <w:rPr>
                <w:rFonts w:ascii="Times New Roman" w:eastAsia="Times New Roman" w:hAnsi="Times New Roman"/>
                <w:sz w:val="24"/>
                <w:szCs w:val="24"/>
              </w:rPr>
            </w:pPr>
            <w:r w:rsidRPr="00181663">
              <w:rPr>
                <w:rFonts w:ascii="Times New Roman" w:eastAsia="Times New Roman" w:hAnsi="Times New Roman"/>
                <w:sz w:val="24"/>
                <w:szCs w:val="24"/>
              </w:rPr>
              <w:t>1,85</w:t>
            </w:r>
          </w:p>
        </w:tc>
        <w:tc>
          <w:tcPr>
            <w:tcW w:w="939" w:type="dxa"/>
          </w:tcPr>
          <w:p w:rsidR="00181663"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686</w:t>
            </w:r>
          </w:p>
        </w:tc>
        <w:tc>
          <w:tcPr>
            <w:tcW w:w="939" w:type="dxa"/>
          </w:tcPr>
          <w:p w:rsidR="00181663" w:rsidRPr="001C3E3E" w:rsidRDefault="004078EC"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2,7</w:t>
            </w:r>
          </w:p>
        </w:tc>
      </w:tr>
      <w:tr w:rsidR="00181663" w:rsidRPr="001C3E3E" w:rsidTr="00B309A7">
        <w:trPr>
          <w:trHeight w:val="270"/>
        </w:trPr>
        <w:tc>
          <w:tcPr>
            <w:tcW w:w="2562" w:type="dxa"/>
            <w:vAlign w:val="center"/>
          </w:tcPr>
          <w:p w:rsidR="00181663" w:rsidRPr="00B309A7" w:rsidRDefault="00181663" w:rsidP="00B309A7">
            <w:pPr>
              <w:spacing w:after="0" w:line="240" w:lineRule="auto"/>
              <w:rPr>
                <w:rFonts w:ascii="Times New Roman" w:eastAsia="Times New Roman" w:hAnsi="Times New Roman"/>
                <w:bCs/>
                <w:sz w:val="24"/>
                <w:szCs w:val="24"/>
              </w:rPr>
            </w:pPr>
            <w:r w:rsidRPr="00B309A7">
              <w:rPr>
                <w:rFonts w:ascii="Times New Roman" w:eastAsia="Times New Roman" w:hAnsi="Times New Roman"/>
                <w:bCs/>
                <w:sz w:val="24"/>
                <w:szCs w:val="24"/>
              </w:rPr>
              <w:t>Разом</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47858,2</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100</w:t>
            </w:r>
          </w:p>
        </w:tc>
        <w:tc>
          <w:tcPr>
            <w:tcW w:w="851" w:type="dxa"/>
            <w:vAlign w:val="center"/>
          </w:tcPr>
          <w:p w:rsidR="00181663" w:rsidRPr="001C3E3E" w:rsidRDefault="00181663" w:rsidP="00CE3CD3">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50287</w:t>
            </w:r>
          </w:p>
        </w:tc>
        <w:tc>
          <w:tcPr>
            <w:tcW w:w="850" w:type="dxa"/>
            <w:vAlign w:val="center"/>
          </w:tcPr>
          <w:p w:rsidR="00181663" w:rsidRPr="001C3E3E" w:rsidRDefault="00181663" w:rsidP="00CE3CD3">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100</w:t>
            </w:r>
          </w:p>
        </w:tc>
        <w:tc>
          <w:tcPr>
            <w:tcW w:w="851" w:type="dxa"/>
            <w:vAlign w:val="center"/>
          </w:tcPr>
          <w:p w:rsidR="00181663" w:rsidRPr="00181663" w:rsidRDefault="00181663" w:rsidP="00181663">
            <w:pPr>
              <w:spacing w:after="0" w:line="240" w:lineRule="auto"/>
              <w:jc w:val="center"/>
              <w:rPr>
                <w:rFonts w:ascii="Times New Roman" w:eastAsia="Times New Roman" w:hAnsi="Times New Roman"/>
                <w:bCs/>
                <w:sz w:val="24"/>
                <w:szCs w:val="24"/>
              </w:rPr>
            </w:pPr>
            <w:r w:rsidRPr="00181663">
              <w:rPr>
                <w:rFonts w:ascii="Times New Roman" w:eastAsia="Times New Roman" w:hAnsi="Times New Roman"/>
                <w:bCs/>
                <w:sz w:val="24"/>
                <w:szCs w:val="24"/>
              </w:rPr>
              <w:t>45088</w:t>
            </w:r>
          </w:p>
        </w:tc>
        <w:tc>
          <w:tcPr>
            <w:tcW w:w="903" w:type="dxa"/>
            <w:vAlign w:val="center"/>
          </w:tcPr>
          <w:p w:rsidR="00181663" w:rsidRPr="00181663" w:rsidRDefault="00181663" w:rsidP="00181663">
            <w:pPr>
              <w:spacing w:after="0" w:line="240" w:lineRule="auto"/>
              <w:jc w:val="center"/>
              <w:rPr>
                <w:rFonts w:ascii="Times New Roman" w:eastAsia="Times New Roman" w:hAnsi="Times New Roman"/>
                <w:bCs/>
                <w:sz w:val="24"/>
                <w:szCs w:val="24"/>
              </w:rPr>
            </w:pPr>
            <w:r w:rsidRPr="00181663">
              <w:rPr>
                <w:rFonts w:ascii="Times New Roman" w:eastAsia="Times New Roman" w:hAnsi="Times New Roman"/>
                <w:bCs/>
                <w:sz w:val="24"/>
                <w:szCs w:val="24"/>
              </w:rPr>
              <w:t>100</w:t>
            </w:r>
          </w:p>
        </w:tc>
        <w:tc>
          <w:tcPr>
            <w:tcW w:w="939" w:type="dxa"/>
          </w:tcPr>
          <w:p w:rsidR="00181663"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25779</w:t>
            </w:r>
          </w:p>
        </w:tc>
        <w:tc>
          <w:tcPr>
            <w:tcW w:w="939" w:type="dxa"/>
          </w:tcPr>
          <w:p w:rsidR="00181663" w:rsidRPr="001C3E3E" w:rsidRDefault="004078EC"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AB6D87" w:rsidRPr="001C3E3E" w:rsidTr="00B309A7">
        <w:trPr>
          <w:trHeight w:val="285"/>
        </w:trPr>
        <w:tc>
          <w:tcPr>
            <w:tcW w:w="9597" w:type="dxa"/>
            <w:gridSpan w:val="9"/>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sz w:val="24"/>
                <w:szCs w:val="24"/>
                <w:lang w:val="uk-UA"/>
              </w:rPr>
              <w:t xml:space="preserve">Витрати </w:t>
            </w:r>
          </w:p>
        </w:tc>
      </w:tr>
      <w:tr w:rsidR="00AB6D87" w:rsidRPr="001C3E3E" w:rsidTr="00B309A7">
        <w:tc>
          <w:tcPr>
            <w:tcW w:w="2562" w:type="dxa"/>
            <w:vAlign w:val="center"/>
          </w:tcPr>
          <w:p w:rsidR="00AB6D87" w:rsidRPr="001C3E3E" w:rsidRDefault="00AB6D87" w:rsidP="001C3E3E">
            <w:pPr>
              <w:spacing w:after="0" w:line="240" w:lineRule="auto"/>
              <w:rPr>
                <w:rFonts w:ascii="Times New Roman" w:eastAsia="Times New Roman" w:hAnsi="Times New Roman"/>
                <w:sz w:val="24"/>
                <w:szCs w:val="24"/>
              </w:rPr>
            </w:pPr>
            <w:proofErr w:type="gramStart"/>
            <w:r w:rsidRPr="001C3E3E">
              <w:rPr>
                <w:rFonts w:ascii="Times New Roman" w:eastAsia="Times New Roman" w:hAnsi="Times New Roman"/>
                <w:sz w:val="24"/>
                <w:szCs w:val="24"/>
              </w:rPr>
              <w:t>Непрямі податки</w:t>
            </w:r>
            <w:proofErr w:type="gramEnd"/>
          </w:p>
        </w:tc>
        <w:tc>
          <w:tcPr>
            <w:tcW w:w="851"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7858,2</w:t>
            </w:r>
          </w:p>
        </w:tc>
        <w:tc>
          <w:tcPr>
            <w:tcW w:w="851"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16,47</w:t>
            </w:r>
          </w:p>
        </w:tc>
        <w:tc>
          <w:tcPr>
            <w:tcW w:w="851"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7921</w:t>
            </w:r>
          </w:p>
        </w:tc>
        <w:tc>
          <w:tcPr>
            <w:tcW w:w="850"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15,76</w:t>
            </w:r>
          </w:p>
        </w:tc>
        <w:tc>
          <w:tcPr>
            <w:tcW w:w="851"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7281</w:t>
            </w:r>
          </w:p>
        </w:tc>
        <w:tc>
          <w:tcPr>
            <w:tcW w:w="903" w:type="dxa"/>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15,61</w:t>
            </w:r>
          </w:p>
        </w:tc>
        <w:tc>
          <w:tcPr>
            <w:tcW w:w="939" w:type="dxa"/>
          </w:tcPr>
          <w:p w:rsidR="00AB6D87" w:rsidRPr="001C3E3E" w:rsidRDefault="00087446"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6092</w:t>
            </w:r>
          </w:p>
        </w:tc>
        <w:tc>
          <w:tcPr>
            <w:tcW w:w="939" w:type="dxa"/>
          </w:tcPr>
          <w:p w:rsidR="00AB6D87" w:rsidRPr="001C3E3E" w:rsidRDefault="003B77DF"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15,6</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rPr>
                <w:rFonts w:ascii="Times New Roman" w:eastAsia="Times New Roman" w:hAnsi="Times New Roman"/>
                <w:sz w:val="24"/>
                <w:szCs w:val="24"/>
              </w:rPr>
            </w:pPr>
            <w:r w:rsidRPr="001C3E3E">
              <w:rPr>
                <w:rFonts w:ascii="Times New Roman" w:eastAsia="Times New Roman" w:hAnsi="Times New Roman"/>
                <w:sz w:val="24"/>
                <w:szCs w:val="24"/>
              </w:rPr>
              <w:t>Собівартість продукції</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32584</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68,28</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33852</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67,36</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31044</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66,54</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27215</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3B77DF"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69,7</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rPr>
                <w:rFonts w:ascii="Times New Roman" w:eastAsia="Times New Roman" w:hAnsi="Times New Roman"/>
                <w:sz w:val="24"/>
                <w:szCs w:val="24"/>
              </w:rPr>
            </w:pPr>
            <w:r w:rsidRPr="001C3E3E">
              <w:rPr>
                <w:rFonts w:ascii="Times New Roman" w:eastAsia="Times New Roman" w:hAnsi="Times New Roman"/>
                <w:sz w:val="24"/>
                <w:szCs w:val="24"/>
              </w:rPr>
              <w:t>Операційні витрати</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7223</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15,14</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8454</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16,82</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8328</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17,85</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5712</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3B77DF" w:rsidP="003B77DF">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14,7</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rPr>
                <w:rFonts w:ascii="Times New Roman" w:eastAsia="Times New Roman" w:hAnsi="Times New Roman"/>
                <w:sz w:val="24"/>
                <w:szCs w:val="24"/>
              </w:rPr>
            </w:pPr>
            <w:r w:rsidRPr="001C3E3E">
              <w:rPr>
                <w:rFonts w:ascii="Times New Roman" w:eastAsia="Times New Roman" w:hAnsi="Times New Roman"/>
                <w:sz w:val="24"/>
                <w:szCs w:val="24"/>
              </w:rPr>
              <w:t>Податок на прибуток</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57</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0,12</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32</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0,06</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sz w:val="24"/>
                <w:szCs w:val="24"/>
              </w:rPr>
            </w:pPr>
            <w:r w:rsidRPr="001C3E3E">
              <w:rPr>
                <w:rFonts w:ascii="Times New Roman" w:eastAsia="Times New Roman" w:hAnsi="Times New Roman"/>
                <w:sz w:val="24"/>
                <w:szCs w:val="24"/>
              </w:rPr>
              <w:t>-</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3B77DF"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rPr>
                <w:rFonts w:ascii="Times New Roman" w:eastAsia="Times New Roman" w:hAnsi="Times New Roman"/>
                <w:bCs/>
                <w:sz w:val="24"/>
                <w:szCs w:val="24"/>
              </w:rPr>
            </w:pPr>
            <w:r w:rsidRPr="001C3E3E">
              <w:rPr>
                <w:rFonts w:ascii="Times New Roman" w:eastAsia="Times New Roman" w:hAnsi="Times New Roman"/>
                <w:bCs/>
                <w:sz w:val="24"/>
                <w:szCs w:val="24"/>
              </w:rPr>
              <w:t>Разом</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47722,2</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100</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50259</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100</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46653</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spacing w:after="0" w:line="240" w:lineRule="auto"/>
              <w:jc w:val="center"/>
              <w:rPr>
                <w:rFonts w:ascii="Times New Roman" w:eastAsia="Times New Roman" w:hAnsi="Times New Roman"/>
                <w:bCs/>
                <w:sz w:val="24"/>
                <w:szCs w:val="24"/>
              </w:rPr>
            </w:pPr>
            <w:r w:rsidRPr="001C3E3E">
              <w:rPr>
                <w:rFonts w:ascii="Times New Roman" w:eastAsia="Times New Roman" w:hAnsi="Times New Roman"/>
                <w:bCs/>
                <w:sz w:val="24"/>
                <w:szCs w:val="24"/>
              </w:rPr>
              <w:t>100</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39019</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3B77DF"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AB6D87" w:rsidRPr="001C3E3E" w:rsidTr="00B309A7">
        <w:tc>
          <w:tcPr>
            <w:tcW w:w="9597" w:type="dxa"/>
            <w:gridSpan w:val="9"/>
            <w:tcBorders>
              <w:top w:val="single" w:sz="4" w:space="0" w:color="auto"/>
              <w:left w:val="single" w:sz="4" w:space="0" w:color="auto"/>
              <w:bottom w:val="single" w:sz="4" w:space="0" w:color="auto"/>
              <w:right w:val="single" w:sz="4" w:space="0" w:color="auto"/>
            </w:tcBorders>
            <w:vAlign w:val="center"/>
          </w:tcPr>
          <w:p w:rsidR="00AB6D87" w:rsidRPr="001C3E3E" w:rsidRDefault="00AB6D87" w:rsidP="001C3E3E">
            <w:pPr>
              <w:autoSpaceDE w:val="0"/>
              <w:autoSpaceDN w:val="0"/>
              <w:adjustRightInd w:val="0"/>
              <w:spacing w:after="0" w:line="240" w:lineRule="auto"/>
              <w:jc w:val="center"/>
              <w:rPr>
                <w:rFonts w:ascii="Times New Roman" w:hAnsi="Times New Roman"/>
                <w:sz w:val="24"/>
                <w:szCs w:val="24"/>
                <w:lang w:val="uk-UA"/>
              </w:rPr>
            </w:pPr>
            <w:r w:rsidRPr="001C3E3E">
              <w:rPr>
                <w:rFonts w:ascii="Times New Roman" w:hAnsi="Times New Roman"/>
                <w:sz w:val="24"/>
                <w:szCs w:val="24"/>
                <w:lang w:val="uk-UA"/>
              </w:rPr>
              <w:t>Результати діяльності</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372286" w:rsidRDefault="00372286" w:rsidP="001C3E3E">
            <w:pPr>
              <w:autoSpaceDE w:val="0"/>
              <w:autoSpaceDN w:val="0"/>
              <w:adjustRightInd w:val="0"/>
              <w:spacing w:after="0" w:line="240" w:lineRule="auto"/>
              <w:rPr>
                <w:rFonts w:ascii="Times New Roman" w:hAnsi="Times New Roman"/>
                <w:sz w:val="24"/>
                <w:szCs w:val="24"/>
                <w:lang w:val="uk-UA"/>
              </w:rPr>
            </w:pPr>
            <w:r>
              <w:rPr>
                <w:rFonts w:ascii="Times New Roman" w:hAnsi="Times New Roman"/>
                <w:sz w:val="24"/>
                <w:szCs w:val="24"/>
                <w:lang w:val="uk-UA"/>
              </w:rPr>
              <w:t>Прибуток</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372286" w:rsidRDefault="00372286"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136</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6604DB"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372286" w:rsidRDefault="00372286"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6604DB"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D32994" w:rsidRDefault="00B2419D"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6604DB" w:rsidRDefault="006604DB"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6604DB"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B6D87" w:rsidRPr="001C3E3E" w:rsidTr="00B309A7">
        <w:tc>
          <w:tcPr>
            <w:tcW w:w="2562" w:type="dxa"/>
            <w:tcBorders>
              <w:top w:val="single" w:sz="4" w:space="0" w:color="auto"/>
              <w:left w:val="single" w:sz="4" w:space="0" w:color="auto"/>
              <w:bottom w:val="single" w:sz="4" w:space="0" w:color="auto"/>
              <w:right w:val="single" w:sz="4" w:space="0" w:color="auto"/>
            </w:tcBorders>
            <w:vAlign w:val="center"/>
          </w:tcPr>
          <w:p w:rsidR="00AB6D87" w:rsidRPr="00372286" w:rsidRDefault="00372286" w:rsidP="001C3E3E">
            <w:pPr>
              <w:autoSpaceDE w:val="0"/>
              <w:autoSpaceDN w:val="0"/>
              <w:adjustRightInd w:val="0"/>
              <w:spacing w:after="0" w:line="240" w:lineRule="auto"/>
              <w:rPr>
                <w:rFonts w:ascii="Times New Roman" w:hAnsi="Times New Roman"/>
                <w:sz w:val="24"/>
                <w:szCs w:val="24"/>
                <w:lang w:val="uk-UA"/>
              </w:rPr>
            </w:pPr>
            <w:r>
              <w:rPr>
                <w:rFonts w:ascii="Times New Roman" w:hAnsi="Times New Roman"/>
                <w:sz w:val="24"/>
                <w:szCs w:val="24"/>
                <w:lang w:val="uk-UA"/>
              </w:rPr>
              <w:t>Збиток</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B2419D"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B2419D"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B2419D"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0" w:type="dxa"/>
            <w:tcBorders>
              <w:top w:val="single" w:sz="4" w:space="0" w:color="auto"/>
              <w:left w:val="single" w:sz="4" w:space="0" w:color="auto"/>
              <w:bottom w:val="single" w:sz="4" w:space="0" w:color="auto"/>
              <w:right w:val="single" w:sz="4" w:space="0" w:color="auto"/>
            </w:tcBorders>
            <w:vAlign w:val="center"/>
          </w:tcPr>
          <w:p w:rsidR="00AB6D87" w:rsidRPr="00B2419D"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851" w:type="dxa"/>
            <w:tcBorders>
              <w:top w:val="single" w:sz="4" w:space="0" w:color="auto"/>
              <w:left w:val="single" w:sz="4" w:space="0" w:color="auto"/>
              <w:bottom w:val="single" w:sz="4" w:space="0" w:color="auto"/>
              <w:right w:val="single" w:sz="4" w:space="0" w:color="auto"/>
            </w:tcBorders>
            <w:vAlign w:val="center"/>
          </w:tcPr>
          <w:p w:rsidR="00AB6D87" w:rsidRPr="001C3E3E" w:rsidRDefault="00B2419D" w:rsidP="001C3E3E">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lang w:val="uk-UA"/>
              </w:rPr>
              <w:t>(1565)</w:t>
            </w:r>
          </w:p>
        </w:tc>
        <w:tc>
          <w:tcPr>
            <w:tcW w:w="903" w:type="dxa"/>
            <w:tcBorders>
              <w:top w:val="single" w:sz="4" w:space="0" w:color="auto"/>
              <w:left w:val="single" w:sz="4" w:space="0" w:color="auto"/>
              <w:bottom w:val="single" w:sz="4" w:space="0" w:color="auto"/>
              <w:right w:val="single" w:sz="4" w:space="0" w:color="auto"/>
            </w:tcBorders>
            <w:vAlign w:val="center"/>
          </w:tcPr>
          <w:p w:rsidR="00AB6D87" w:rsidRPr="00B2419D" w:rsidRDefault="00B2419D" w:rsidP="001C3E3E">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(1056)</w:t>
            </w:r>
          </w:p>
        </w:tc>
        <w:tc>
          <w:tcPr>
            <w:tcW w:w="939" w:type="dxa"/>
            <w:tcBorders>
              <w:top w:val="single" w:sz="4" w:space="0" w:color="auto"/>
              <w:left w:val="single" w:sz="4" w:space="0" w:color="auto"/>
              <w:bottom w:val="single" w:sz="4" w:space="0" w:color="auto"/>
              <w:right w:val="single" w:sz="4" w:space="0" w:color="auto"/>
            </w:tcBorders>
          </w:tcPr>
          <w:p w:rsidR="00AB6D87" w:rsidRPr="001C3E3E" w:rsidRDefault="00B2419D" w:rsidP="001C3E3E">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AB6D87" w:rsidRPr="00454EFB" w:rsidRDefault="00AB6D87" w:rsidP="0039222C">
      <w:pPr>
        <w:spacing w:after="0" w:line="240" w:lineRule="auto"/>
        <w:jc w:val="both"/>
        <w:rPr>
          <w:rFonts w:ascii="Times New Roman" w:hAnsi="Times New Roman"/>
          <w:i/>
          <w:sz w:val="24"/>
          <w:szCs w:val="24"/>
          <w:lang w:val="uk-UA" w:eastAsia="ru-RU"/>
        </w:rPr>
      </w:pPr>
      <w:r w:rsidRPr="00454EFB">
        <w:rPr>
          <w:i/>
          <w:lang w:val="uk-UA" w:eastAsia="ru-RU"/>
        </w:rPr>
        <w:tab/>
      </w:r>
      <w:r w:rsidRPr="00454EFB">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454EFB">
        <w:rPr>
          <w:rFonts w:ascii="Times New Roman" w:hAnsi="Times New Roman"/>
          <w:i/>
          <w:sz w:val="24"/>
          <w:szCs w:val="24"/>
          <w:lang w:val="uk-UA" w:eastAsia="ru-RU"/>
        </w:rPr>
        <w:t>озраховано  автором на основі фінансової звітності ПрАТ «Санта Україна» за 2017-2020 роки</w:t>
      </w:r>
    </w:p>
    <w:p w:rsidR="00AB6D87" w:rsidRDefault="00AB6D87" w:rsidP="00186CB6">
      <w:pPr>
        <w:spacing w:after="0" w:line="360" w:lineRule="auto"/>
        <w:ind w:firstLine="708"/>
        <w:jc w:val="both"/>
        <w:rPr>
          <w:rFonts w:ascii="Times New Roman" w:hAnsi="Times New Roman"/>
          <w:sz w:val="28"/>
          <w:szCs w:val="28"/>
          <w:lang w:val="uk-UA"/>
        </w:rPr>
      </w:pPr>
    </w:p>
    <w:p w:rsidR="00A0212C" w:rsidRDefault="00A0212C" w:rsidP="00A0212C">
      <w:pPr>
        <w:pStyle w:val="24"/>
        <w:shd w:val="clear" w:color="auto" w:fill="auto"/>
        <w:tabs>
          <w:tab w:val="left" w:pos="709"/>
        </w:tabs>
        <w:spacing w:before="0" w:after="0" w:line="360" w:lineRule="auto"/>
        <w:ind w:firstLine="709"/>
        <w:rPr>
          <w:rFonts w:ascii="Times New Roman" w:hAnsi="Times New Roman"/>
          <w:sz w:val="28"/>
          <w:szCs w:val="28"/>
          <w:lang w:val="uk-UA"/>
        </w:rPr>
      </w:pPr>
      <w:r>
        <w:rPr>
          <w:rFonts w:ascii="Times New Roman" w:hAnsi="Times New Roman"/>
          <w:sz w:val="28"/>
          <w:szCs w:val="28"/>
          <w:lang w:val="uk-UA"/>
        </w:rPr>
        <w:t>Результати аналізу доходів, витрат та фінансових результатів                ПрАТ «Санта Україна» за 2017-2020 роки демонструють структурні та динамічні зміни цих об’єктів. У 2018 році спостерігається підйом майже по всіх представлених показниках, окрім інших доходів операційної діяльності. За цей період доходи в загальному зросли на 5%, що склало 2428,8 тис.грн., витрати зросли теж на 5%, що склало  2536,8 тис.грн.</w:t>
      </w:r>
      <w:r w:rsidR="00B37C93">
        <w:rPr>
          <w:rFonts w:ascii="Times New Roman" w:hAnsi="Times New Roman"/>
          <w:sz w:val="28"/>
          <w:szCs w:val="28"/>
          <w:lang w:val="uk-UA"/>
        </w:rPr>
        <w:t xml:space="preserve"> В той же час, загальний прибуток підприємства знизився на 79,4%.</w:t>
      </w:r>
    </w:p>
    <w:p w:rsidR="000F062A" w:rsidRDefault="00B37C93" w:rsidP="000F062A">
      <w:pPr>
        <w:pStyle w:val="24"/>
        <w:shd w:val="clear" w:color="auto" w:fill="auto"/>
        <w:tabs>
          <w:tab w:val="left" w:pos="709"/>
        </w:tabs>
        <w:spacing w:before="0" w:after="0" w:line="360" w:lineRule="auto"/>
        <w:ind w:firstLine="709"/>
        <w:rPr>
          <w:rFonts w:ascii="Times New Roman" w:hAnsi="Times New Roman"/>
          <w:sz w:val="28"/>
          <w:szCs w:val="28"/>
          <w:lang w:val="uk-UA"/>
        </w:rPr>
      </w:pPr>
      <w:r>
        <w:rPr>
          <w:rFonts w:ascii="Times New Roman" w:hAnsi="Times New Roman"/>
          <w:sz w:val="28"/>
          <w:szCs w:val="28"/>
          <w:lang w:val="uk-UA"/>
        </w:rPr>
        <w:t xml:space="preserve">Починаючи з 2019 року спостерігаємо зниження значень всіх доходних і витратних показників. </w:t>
      </w:r>
      <w:r w:rsidR="000F062A">
        <w:rPr>
          <w:rFonts w:ascii="Times New Roman" w:hAnsi="Times New Roman"/>
          <w:sz w:val="28"/>
          <w:szCs w:val="28"/>
          <w:lang w:val="uk-UA"/>
        </w:rPr>
        <w:br w:type="page"/>
      </w:r>
    </w:p>
    <w:p w:rsidR="007E62FA" w:rsidRPr="007E62FA" w:rsidRDefault="007E62FA" w:rsidP="00186CB6">
      <w:pPr>
        <w:spacing w:after="0" w:line="360" w:lineRule="auto"/>
        <w:ind w:firstLine="708"/>
        <w:jc w:val="both"/>
        <w:rPr>
          <w:rFonts w:ascii="Times New Roman" w:hAnsi="Times New Roman"/>
          <w:sz w:val="28"/>
          <w:szCs w:val="28"/>
          <w:lang w:val="uk-UA"/>
        </w:rPr>
        <w:sectPr w:rsidR="007E62FA" w:rsidRPr="007E62FA" w:rsidSect="000F062A">
          <w:footerReference w:type="default" r:id="rId23"/>
          <w:pgSz w:w="11906" w:h="16838"/>
          <w:pgMar w:top="1134" w:right="851" w:bottom="1134" w:left="1701" w:header="709" w:footer="709" w:gutter="0"/>
          <w:pgNumType w:start="57"/>
          <w:cols w:space="708"/>
          <w:docGrid w:linePitch="360"/>
        </w:sectPr>
      </w:pPr>
    </w:p>
    <w:p w:rsidR="00DD152C" w:rsidRPr="00C963D1" w:rsidRDefault="00DD152C" w:rsidP="00DD152C">
      <w:pPr>
        <w:spacing w:after="0" w:line="360" w:lineRule="auto"/>
        <w:jc w:val="right"/>
        <w:rPr>
          <w:rFonts w:ascii="Times New Roman" w:hAnsi="Times New Roman"/>
          <w:i/>
          <w:sz w:val="28"/>
          <w:szCs w:val="28"/>
          <w:lang w:val="uk-UA"/>
        </w:rPr>
      </w:pPr>
      <w:r w:rsidRPr="00C963D1">
        <w:rPr>
          <w:rFonts w:ascii="Times New Roman" w:hAnsi="Times New Roman"/>
          <w:i/>
          <w:sz w:val="28"/>
          <w:szCs w:val="28"/>
        </w:rPr>
        <w:lastRenderedPageBreak/>
        <w:t>Таблиця 2.</w:t>
      </w:r>
      <w:r w:rsidR="005B6AB9" w:rsidRPr="00C963D1">
        <w:rPr>
          <w:rFonts w:ascii="Times New Roman" w:hAnsi="Times New Roman"/>
          <w:i/>
          <w:sz w:val="28"/>
          <w:szCs w:val="28"/>
          <w:lang w:val="uk-UA"/>
        </w:rPr>
        <w:t>12</w:t>
      </w:r>
    </w:p>
    <w:p w:rsidR="00DD152C" w:rsidRPr="00C963D1" w:rsidRDefault="00DD152C" w:rsidP="00DD152C">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Динамічний аналіз доходів, витрат та фінансових результатів</w:t>
      </w:r>
    </w:p>
    <w:p w:rsidR="00DD152C" w:rsidRPr="00C963D1" w:rsidRDefault="00DD152C" w:rsidP="00DD152C">
      <w:pPr>
        <w:autoSpaceDE w:val="0"/>
        <w:autoSpaceDN w:val="0"/>
        <w:adjustRightInd w:val="0"/>
        <w:spacing w:after="0" w:line="360" w:lineRule="auto"/>
        <w:jc w:val="center"/>
        <w:rPr>
          <w:rFonts w:ascii="Times New Roman" w:hAnsi="Times New Roman"/>
          <w:b/>
          <w:bCs/>
          <w:sz w:val="28"/>
          <w:szCs w:val="28"/>
          <w:lang w:val="uk-UA"/>
        </w:rPr>
      </w:pPr>
      <w:r w:rsidRPr="00C963D1">
        <w:rPr>
          <w:rFonts w:ascii="Times New Roman" w:hAnsi="Times New Roman"/>
          <w:b/>
          <w:bCs/>
          <w:sz w:val="28"/>
          <w:szCs w:val="28"/>
          <w:lang w:val="uk-UA"/>
        </w:rPr>
        <w:t xml:space="preserve"> ПрАТ «Санта Україна» 2017-2020 рр.</w:t>
      </w:r>
    </w:p>
    <w:tbl>
      <w:tblPr>
        <w:tblW w:w="12203" w:type="dxa"/>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412"/>
        <w:gridCol w:w="902"/>
        <w:gridCol w:w="844"/>
        <w:gridCol w:w="929"/>
        <w:gridCol w:w="6"/>
        <w:gridCol w:w="860"/>
        <w:gridCol w:w="866"/>
        <w:gridCol w:w="866"/>
        <w:gridCol w:w="866"/>
        <w:gridCol w:w="866"/>
        <w:gridCol w:w="936"/>
        <w:gridCol w:w="850"/>
      </w:tblGrid>
      <w:tr w:rsidR="00DD152C" w:rsidRPr="0044051F" w:rsidTr="00CE3CD3">
        <w:trPr>
          <w:cantSplit/>
          <w:trHeight w:val="381"/>
        </w:trPr>
        <w:tc>
          <w:tcPr>
            <w:tcW w:w="3412" w:type="dxa"/>
            <w:vMerge w:val="restart"/>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sz w:val="24"/>
                <w:szCs w:val="24"/>
                <w:lang w:val="uk-UA"/>
              </w:rPr>
              <w:t>Стаття балансу</w:t>
            </w:r>
          </w:p>
        </w:tc>
        <w:tc>
          <w:tcPr>
            <w:tcW w:w="7941" w:type="dxa"/>
            <w:gridSpan w:val="10"/>
            <w:vAlign w:val="cente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 xml:space="preserve">Зміни </w:t>
            </w:r>
          </w:p>
        </w:tc>
        <w:tc>
          <w:tcPr>
            <w:tcW w:w="850" w:type="dxa"/>
            <w:vMerge w:val="restart"/>
            <w:textDirection w:val="btL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 xml:space="preserve">Темп приросту 2020/2017, </w:t>
            </w:r>
          </w:p>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w:t>
            </w:r>
          </w:p>
        </w:tc>
      </w:tr>
      <w:tr w:rsidR="00DD152C" w:rsidRPr="0044051F" w:rsidTr="00CE3CD3">
        <w:trPr>
          <w:cantSplit/>
          <w:trHeight w:val="424"/>
        </w:trPr>
        <w:tc>
          <w:tcPr>
            <w:tcW w:w="3412" w:type="dxa"/>
            <w:vMerge/>
            <w:vAlign w:val="center"/>
          </w:tcPr>
          <w:p w:rsidR="00DD152C" w:rsidRPr="0044051F" w:rsidRDefault="00DD152C" w:rsidP="0044051F">
            <w:pPr>
              <w:autoSpaceDE w:val="0"/>
              <w:autoSpaceDN w:val="0"/>
              <w:adjustRightInd w:val="0"/>
              <w:spacing w:after="0" w:line="240" w:lineRule="auto"/>
              <w:rPr>
                <w:rFonts w:ascii="Times New Roman" w:hAnsi="Times New Roman"/>
                <w:sz w:val="24"/>
                <w:szCs w:val="24"/>
              </w:rPr>
            </w:pPr>
          </w:p>
        </w:tc>
        <w:tc>
          <w:tcPr>
            <w:tcW w:w="2681" w:type="dxa"/>
            <w:gridSpan w:val="4"/>
            <w:vAlign w:val="cente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2018/2017</w:t>
            </w:r>
          </w:p>
        </w:tc>
        <w:tc>
          <w:tcPr>
            <w:tcW w:w="2592" w:type="dxa"/>
            <w:gridSpan w:val="3"/>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2019/2018</w:t>
            </w:r>
          </w:p>
        </w:tc>
        <w:tc>
          <w:tcPr>
            <w:tcW w:w="2668" w:type="dxa"/>
            <w:gridSpan w:val="3"/>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2020/2019</w:t>
            </w:r>
          </w:p>
        </w:tc>
        <w:tc>
          <w:tcPr>
            <w:tcW w:w="850" w:type="dxa"/>
            <w:vMerge/>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p>
        </w:tc>
      </w:tr>
      <w:tr w:rsidR="00DD152C" w:rsidRPr="0044051F" w:rsidTr="00CE3CD3">
        <w:trPr>
          <w:cantSplit/>
          <w:trHeight w:val="1982"/>
        </w:trPr>
        <w:tc>
          <w:tcPr>
            <w:tcW w:w="3412" w:type="dxa"/>
            <w:vMerge/>
            <w:vAlign w:val="center"/>
          </w:tcPr>
          <w:p w:rsidR="00DD152C" w:rsidRPr="0044051F" w:rsidRDefault="00DD152C" w:rsidP="0044051F">
            <w:pPr>
              <w:autoSpaceDE w:val="0"/>
              <w:autoSpaceDN w:val="0"/>
              <w:adjustRightInd w:val="0"/>
              <w:spacing w:after="0" w:line="240" w:lineRule="auto"/>
              <w:rPr>
                <w:rFonts w:ascii="Times New Roman" w:hAnsi="Times New Roman"/>
                <w:sz w:val="24"/>
                <w:szCs w:val="24"/>
              </w:rPr>
            </w:pPr>
          </w:p>
        </w:tc>
        <w:tc>
          <w:tcPr>
            <w:tcW w:w="902" w:type="dxa"/>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в абсолютних величинах </w:t>
            </w:r>
          </w:p>
        </w:tc>
        <w:tc>
          <w:tcPr>
            <w:tcW w:w="844" w:type="dxa"/>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у </w:t>
            </w:r>
            <w:proofErr w:type="gramStart"/>
            <w:r w:rsidRPr="0044051F">
              <w:rPr>
                <w:rFonts w:ascii="Times New Roman" w:hAnsi="Times New Roman"/>
                <w:bCs/>
                <w:sz w:val="24"/>
                <w:szCs w:val="24"/>
              </w:rPr>
              <w:t>питом</w:t>
            </w:r>
            <w:proofErr w:type="gramEnd"/>
            <w:r w:rsidRPr="0044051F">
              <w:rPr>
                <w:rFonts w:ascii="Times New Roman" w:hAnsi="Times New Roman"/>
                <w:bCs/>
                <w:sz w:val="24"/>
                <w:szCs w:val="24"/>
              </w:rPr>
              <w:t xml:space="preserve">ій вазі </w:t>
            </w:r>
          </w:p>
        </w:tc>
        <w:tc>
          <w:tcPr>
            <w:tcW w:w="929" w:type="dxa"/>
            <w:textDirection w:val="btL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proofErr w:type="gramStart"/>
            <w:r w:rsidRPr="0044051F">
              <w:rPr>
                <w:rFonts w:ascii="Times New Roman" w:hAnsi="Times New Roman"/>
                <w:bCs/>
                <w:sz w:val="24"/>
                <w:szCs w:val="24"/>
              </w:rPr>
              <w:t>у</w:t>
            </w:r>
            <w:proofErr w:type="gramEnd"/>
            <w:r w:rsidRPr="0044051F">
              <w:rPr>
                <w:rFonts w:ascii="Times New Roman" w:hAnsi="Times New Roman"/>
                <w:bCs/>
                <w:sz w:val="24"/>
                <w:szCs w:val="24"/>
              </w:rPr>
              <w:t xml:space="preserve"> відсотках </w:t>
            </w:r>
            <w:r w:rsidRPr="0044051F">
              <w:rPr>
                <w:rFonts w:ascii="Times New Roman" w:hAnsi="Times New Roman"/>
                <w:bCs/>
                <w:sz w:val="24"/>
                <w:szCs w:val="24"/>
                <w:lang w:val="uk-UA"/>
              </w:rPr>
              <w:t>до попереднього року</w:t>
            </w:r>
          </w:p>
        </w:tc>
        <w:tc>
          <w:tcPr>
            <w:tcW w:w="866" w:type="dxa"/>
            <w:gridSpan w:val="2"/>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в абсолютних величинах </w:t>
            </w:r>
          </w:p>
        </w:tc>
        <w:tc>
          <w:tcPr>
            <w:tcW w:w="866" w:type="dxa"/>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у </w:t>
            </w:r>
            <w:proofErr w:type="gramStart"/>
            <w:r w:rsidRPr="0044051F">
              <w:rPr>
                <w:rFonts w:ascii="Times New Roman" w:hAnsi="Times New Roman"/>
                <w:bCs/>
                <w:sz w:val="24"/>
                <w:szCs w:val="24"/>
              </w:rPr>
              <w:t>питом</w:t>
            </w:r>
            <w:proofErr w:type="gramEnd"/>
            <w:r w:rsidRPr="0044051F">
              <w:rPr>
                <w:rFonts w:ascii="Times New Roman" w:hAnsi="Times New Roman"/>
                <w:bCs/>
                <w:sz w:val="24"/>
                <w:szCs w:val="24"/>
              </w:rPr>
              <w:t xml:space="preserve">ій вазі </w:t>
            </w:r>
          </w:p>
        </w:tc>
        <w:tc>
          <w:tcPr>
            <w:tcW w:w="866" w:type="dxa"/>
            <w:textDirection w:val="btL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rPr>
            </w:pPr>
            <w:proofErr w:type="gramStart"/>
            <w:r w:rsidRPr="0044051F">
              <w:rPr>
                <w:rFonts w:ascii="Times New Roman" w:hAnsi="Times New Roman"/>
                <w:bCs/>
                <w:sz w:val="24"/>
                <w:szCs w:val="24"/>
              </w:rPr>
              <w:t>у</w:t>
            </w:r>
            <w:proofErr w:type="gramEnd"/>
            <w:r w:rsidRPr="0044051F">
              <w:rPr>
                <w:rFonts w:ascii="Times New Roman" w:hAnsi="Times New Roman"/>
                <w:bCs/>
                <w:sz w:val="24"/>
                <w:szCs w:val="24"/>
              </w:rPr>
              <w:t xml:space="preserve"> відсотках </w:t>
            </w:r>
            <w:r w:rsidRPr="0044051F">
              <w:rPr>
                <w:rFonts w:ascii="Times New Roman" w:hAnsi="Times New Roman"/>
                <w:bCs/>
                <w:sz w:val="24"/>
                <w:szCs w:val="24"/>
                <w:lang w:val="uk-UA"/>
              </w:rPr>
              <w:t>до попереднього року</w:t>
            </w:r>
          </w:p>
        </w:tc>
        <w:tc>
          <w:tcPr>
            <w:tcW w:w="866" w:type="dxa"/>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в абсолютних величинах </w:t>
            </w:r>
          </w:p>
        </w:tc>
        <w:tc>
          <w:tcPr>
            <w:tcW w:w="866" w:type="dxa"/>
            <w:textDirection w:val="btLr"/>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r w:rsidRPr="0044051F">
              <w:rPr>
                <w:rFonts w:ascii="Times New Roman" w:hAnsi="Times New Roman"/>
                <w:bCs/>
                <w:sz w:val="24"/>
                <w:szCs w:val="24"/>
              </w:rPr>
              <w:t xml:space="preserve">у </w:t>
            </w:r>
            <w:proofErr w:type="gramStart"/>
            <w:r w:rsidRPr="0044051F">
              <w:rPr>
                <w:rFonts w:ascii="Times New Roman" w:hAnsi="Times New Roman"/>
                <w:bCs/>
                <w:sz w:val="24"/>
                <w:szCs w:val="24"/>
              </w:rPr>
              <w:t>питом</w:t>
            </w:r>
            <w:proofErr w:type="gramEnd"/>
            <w:r w:rsidRPr="0044051F">
              <w:rPr>
                <w:rFonts w:ascii="Times New Roman" w:hAnsi="Times New Roman"/>
                <w:bCs/>
                <w:sz w:val="24"/>
                <w:szCs w:val="24"/>
              </w:rPr>
              <w:t xml:space="preserve">ій вазі </w:t>
            </w:r>
          </w:p>
        </w:tc>
        <w:tc>
          <w:tcPr>
            <w:tcW w:w="936" w:type="dxa"/>
            <w:textDirection w:val="btL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rPr>
            </w:pPr>
            <w:proofErr w:type="gramStart"/>
            <w:r w:rsidRPr="0044051F">
              <w:rPr>
                <w:rFonts w:ascii="Times New Roman" w:hAnsi="Times New Roman"/>
                <w:bCs/>
                <w:sz w:val="24"/>
                <w:szCs w:val="24"/>
              </w:rPr>
              <w:t>у</w:t>
            </w:r>
            <w:proofErr w:type="gramEnd"/>
            <w:r w:rsidRPr="0044051F">
              <w:rPr>
                <w:rFonts w:ascii="Times New Roman" w:hAnsi="Times New Roman"/>
                <w:bCs/>
                <w:sz w:val="24"/>
                <w:szCs w:val="24"/>
              </w:rPr>
              <w:t xml:space="preserve"> відсотках </w:t>
            </w:r>
            <w:r w:rsidRPr="0044051F">
              <w:rPr>
                <w:rFonts w:ascii="Times New Roman" w:hAnsi="Times New Roman"/>
                <w:bCs/>
                <w:sz w:val="24"/>
                <w:szCs w:val="24"/>
                <w:lang w:val="uk-UA"/>
              </w:rPr>
              <w:t>до попереднього року</w:t>
            </w:r>
          </w:p>
        </w:tc>
        <w:tc>
          <w:tcPr>
            <w:tcW w:w="850" w:type="dxa"/>
            <w:vMerge/>
            <w:textDirection w:val="btL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rPr>
            </w:pPr>
          </w:p>
        </w:tc>
      </w:tr>
      <w:tr w:rsidR="00DD152C" w:rsidRPr="0044051F" w:rsidTr="00D909BA">
        <w:trPr>
          <w:cantSplit/>
          <w:trHeight w:val="393"/>
        </w:trPr>
        <w:tc>
          <w:tcPr>
            <w:tcW w:w="12203" w:type="dxa"/>
            <w:gridSpan w:val="12"/>
            <w:vAlign w:val="center"/>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lang w:val="uk-UA"/>
              </w:rPr>
            </w:pPr>
            <w:r w:rsidRPr="0044051F">
              <w:rPr>
                <w:rFonts w:ascii="Times New Roman" w:hAnsi="Times New Roman"/>
                <w:bCs/>
                <w:sz w:val="24"/>
                <w:szCs w:val="24"/>
                <w:lang w:val="uk-UA"/>
              </w:rPr>
              <w:t xml:space="preserve">Доходи </w:t>
            </w:r>
          </w:p>
        </w:tc>
      </w:tr>
      <w:tr w:rsidR="0044051F" w:rsidRPr="0044051F" w:rsidTr="00083FB5">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Виручка</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+376,8</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-4,01</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+0,80</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-3840</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+2,38</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-8,08</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-19320</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-2,36</w:t>
            </w:r>
          </w:p>
        </w:tc>
        <w:tc>
          <w:tcPr>
            <w:tcW w:w="93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-44,2</w:t>
            </w:r>
          </w:p>
        </w:tc>
        <w:tc>
          <w:tcPr>
            <w:tcW w:w="850"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-48,32</w:t>
            </w:r>
          </w:p>
        </w:tc>
      </w:tr>
      <w:tr w:rsidR="0044051F" w:rsidRPr="0044051F" w:rsidTr="009C06CA">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 xml:space="preserve">Інші операційні </w:t>
            </w:r>
            <w:r w:rsidRPr="0044051F">
              <w:rPr>
                <w:rFonts w:ascii="Times New Roman" w:eastAsia="Times New Roman" w:hAnsi="Times New Roman"/>
                <w:sz w:val="24"/>
                <w:szCs w:val="24"/>
                <w:lang w:val="uk-UA"/>
              </w:rPr>
              <w:t>д</w:t>
            </w:r>
            <w:r w:rsidRPr="0044051F">
              <w:rPr>
                <w:rFonts w:ascii="Times New Roman" w:eastAsia="Times New Roman" w:hAnsi="Times New Roman"/>
                <w:sz w:val="24"/>
                <w:szCs w:val="24"/>
              </w:rPr>
              <w:t>оходи</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-187</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-0,44</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-26,38</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+46</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+0,22</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+8,81</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159</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+1,54</w:t>
            </w:r>
          </w:p>
        </w:tc>
        <w:tc>
          <w:tcPr>
            <w:tcW w:w="93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+28</w:t>
            </w:r>
          </w:p>
        </w:tc>
        <w:tc>
          <w:tcPr>
            <w:tcW w:w="850"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28</w:t>
            </w:r>
          </w:p>
        </w:tc>
      </w:tr>
      <w:tr w:rsidR="0044051F" w:rsidRPr="0044051F" w:rsidTr="00CE3CD3">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Інші доходи</w:t>
            </w:r>
          </w:p>
        </w:tc>
        <w:tc>
          <w:tcPr>
            <w:tcW w:w="902" w:type="dxa"/>
            <w:vAlign w:val="center"/>
          </w:tcPr>
          <w:p w:rsidR="0044051F" w:rsidRPr="0044051F" w:rsidRDefault="0044051F" w:rsidP="0044051F">
            <w:pPr>
              <w:autoSpaceDE w:val="0"/>
              <w:autoSpaceDN w:val="0"/>
              <w:adjustRightInd w:val="0"/>
              <w:spacing w:after="0" w:line="240" w:lineRule="auto"/>
              <w:jc w:val="center"/>
              <w:rPr>
                <w:rFonts w:ascii="Times New Roman" w:hAnsi="Times New Roman"/>
                <w:sz w:val="24"/>
                <w:szCs w:val="24"/>
                <w:lang w:val="uk-UA"/>
              </w:rPr>
            </w:pPr>
            <w:r w:rsidRPr="0044051F">
              <w:rPr>
                <w:rFonts w:ascii="Times New Roman" w:hAnsi="Times New Roman"/>
                <w:sz w:val="24"/>
                <w:szCs w:val="24"/>
                <w:lang w:val="uk-UA"/>
              </w:rPr>
              <w:t>-</w:t>
            </w:r>
          </w:p>
        </w:tc>
        <w:tc>
          <w:tcPr>
            <w:tcW w:w="844" w:type="dxa"/>
            <w:vAlign w:val="center"/>
          </w:tcPr>
          <w:p w:rsidR="0044051F" w:rsidRPr="0044051F" w:rsidRDefault="0044051F" w:rsidP="0044051F">
            <w:pPr>
              <w:autoSpaceDE w:val="0"/>
              <w:autoSpaceDN w:val="0"/>
              <w:adjustRightInd w:val="0"/>
              <w:spacing w:after="0" w:line="240" w:lineRule="auto"/>
              <w:jc w:val="center"/>
              <w:rPr>
                <w:rFonts w:ascii="Times New Roman" w:hAnsi="Times New Roman"/>
                <w:sz w:val="24"/>
                <w:szCs w:val="24"/>
                <w:lang w:val="uk-UA"/>
              </w:rPr>
            </w:pPr>
            <w:r w:rsidRPr="0044051F">
              <w:rPr>
                <w:rFonts w:ascii="Times New Roman" w:hAnsi="Times New Roman"/>
                <w:sz w:val="24"/>
                <w:szCs w:val="24"/>
                <w:lang w:val="uk-UA"/>
              </w:rPr>
              <w:t>-</w:t>
            </w:r>
          </w:p>
        </w:tc>
        <w:tc>
          <w:tcPr>
            <w:tcW w:w="929" w:type="dxa"/>
          </w:tcPr>
          <w:p w:rsidR="0044051F" w:rsidRPr="0044051F" w:rsidRDefault="0044051F" w:rsidP="0044051F">
            <w:pPr>
              <w:autoSpaceDE w:val="0"/>
              <w:autoSpaceDN w:val="0"/>
              <w:adjustRightInd w:val="0"/>
              <w:spacing w:after="0" w:line="240" w:lineRule="auto"/>
              <w:jc w:val="center"/>
              <w:rPr>
                <w:rFonts w:ascii="Times New Roman" w:hAnsi="Times New Roman"/>
                <w:sz w:val="24"/>
                <w:szCs w:val="24"/>
                <w:lang w:val="uk-UA"/>
              </w:rPr>
            </w:pPr>
            <w:r w:rsidRPr="0044051F">
              <w:rPr>
                <w:rFonts w:ascii="Times New Roman" w:hAnsi="Times New Roman"/>
                <w:sz w:val="24"/>
                <w:szCs w:val="24"/>
                <w:lang w:val="uk-UA"/>
              </w:rPr>
              <w:t>-</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-1405</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-2,60</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-62,75</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-148</w:t>
            </w:r>
          </w:p>
        </w:tc>
        <w:tc>
          <w:tcPr>
            <w:tcW w:w="86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+0,85</w:t>
            </w:r>
          </w:p>
        </w:tc>
        <w:tc>
          <w:tcPr>
            <w:tcW w:w="936"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-17,7</w:t>
            </w:r>
          </w:p>
        </w:tc>
        <w:tc>
          <w:tcPr>
            <w:tcW w:w="850" w:type="dxa"/>
          </w:tcPr>
          <w:p w:rsidR="0044051F" w:rsidRPr="0044051F" w:rsidRDefault="00AC32A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-3,2</w:t>
            </w:r>
          </w:p>
        </w:tc>
      </w:tr>
      <w:tr w:rsidR="0044051F" w:rsidRPr="0044051F" w:rsidTr="00CA0F75">
        <w:tc>
          <w:tcPr>
            <w:tcW w:w="3412" w:type="dxa"/>
            <w:vAlign w:val="center"/>
          </w:tcPr>
          <w:p w:rsidR="0044051F" w:rsidRPr="0044051F" w:rsidRDefault="0044051F" w:rsidP="0044051F">
            <w:pPr>
              <w:spacing w:after="0" w:line="240" w:lineRule="auto"/>
              <w:rPr>
                <w:rFonts w:ascii="Times New Roman" w:eastAsia="Times New Roman" w:hAnsi="Times New Roman"/>
                <w:bCs/>
                <w:sz w:val="24"/>
                <w:szCs w:val="24"/>
              </w:rPr>
            </w:pPr>
            <w:r w:rsidRPr="0044051F">
              <w:rPr>
                <w:rFonts w:ascii="Times New Roman" w:eastAsia="Times New Roman" w:hAnsi="Times New Roman"/>
                <w:bCs/>
                <w:sz w:val="24"/>
                <w:szCs w:val="24"/>
              </w:rPr>
              <w:t>Разом</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+2428,8</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+5,07</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-5199</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0,00</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-10,34</w:t>
            </w:r>
          </w:p>
        </w:tc>
        <w:tc>
          <w:tcPr>
            <w:tcW w:w="866" w:type="dxa"/>
          </w:tcPr>
          <w:p w:rsidR="0044051F" w:rsidRPr="0044051F" w:rsidRDefault="0087102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-19309</w:t>
            </w:r>
          </w:p>
        </w:tc>
        <w:tc>
          <w:tcPr>
            <w:tcW w:w="866" w:type="dxa"/>
          </w:tcPr>
          <w:p w:rsidR="0044051F" w:rsidRPr="0044051F" w:rsidRDefault="0087102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44051F" w:rsidRPr="0044051F" w:rsidRDefault="0087102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-42,83</w:t>
            </w:r>
          </w:p>
        </w:tc>
        <w:tc>
          <w:tcPr>
            <w:tcW w:w="850" w:type="dxa"/>
          </w:tcPr>
          <w:p w:rsidR="0044051F" w:rsidRPr="0044051F" w:rsidRDefault="00871027"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-46,13</w:t>
            </w:r>
          </w:p>
        </w:tc>
      </w:tr>
      <w:tr w:rsidR="00DD152C" w:rsidRPr="0044051F" w:rsidTr="0059722F">
        <w:tc>
          <w:tcPr>
            <w:tcW w:w="12203" w:type="dxa"/>
            <w:gridSpan w:val="12"/>
            <w:vAlign w:val="center"/>
          </w:tcPr>
          <w:p w:rsidR="00DD152C" w:rsidRPr="0044051F" w:rsidRDefault="00DD152C" w:rsidP="0044051F">
            <w:pPr>
              <w:spacing w:after="0" w:line="240" w:lineRule="auto"/>
              <w:jc w:val="center"/>
              <w:rPr>
                <w:rFonts w:ascii="Times New Roman" w:eastAsia="Times New Roman" w:hAnsi="Times New Roman"/>
                <w:sz w:val="24"/>
                <w:szCs w:val="24"/>
                <w:lang w:val="uk-UA"/>
              </w:rPr>
            </w:pPr>
            <w:r w:rsidRPr="0044051F">
              <w:rPr>
                <w:rFonts w:ascii="Times New Roman" w:eastAsia="Times New Roman" w:hAnsi="Times New Roman"/>
                <w:sz w:val="24"/>
                <w:szCs w:val="24"/>
                <w:lang w:val="uk-UA"/>
              </w:rPr>
              <w:t>Витрати</w:t>
            </w:r>
          </w:p>
        </w:tc>
      </w:tr>
      <w:tr w:rsidR="0044051F" w:rsidRPr="0044051F" w:rsidTr="00E96AFB">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proofErr w:type="gramStart"/>
            <w:r w:rsidRPr="0044051F">
              <w:rPr>
                <w:rFonts w:ascii="Times New Roman" w:eastAsia="Times New Roman" w:hAnsi="Times New Roman"/>
                <w:sz w:val="24"/>
                <w:szCs w:val="24"/>
              </w:rPr>
              <w:t>Непрямі податки</w:t>
            </w:r>
            <w:proofErr w:type="gramEnd"/>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+62,8</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-0,71</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+0,80</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-640</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-0,15</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-8,08</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-1189</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-0,01</w:t>
            </w:r>
          </w:p>
        </w:tc>
        <w:tc>
          <w:tcPr>
            <w:tcW w:w="93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-16,3</w:t>
            </w:r>
          </w:p>
        </w:tc>
        <w:tc>
          <w:tcPr>
            <w:tcW w:w="850"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-22,5</w:t>
            </w:r>
          </w:p>
        </w:tc>
      </w:tr>
      <w:tr w:rsidR="0044051F" w:rsidRPr="0044051F" w:rsidTr="00E96AFB">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Собівартість продукції</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+1268</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-0,92</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+3,89</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-2808</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-0,81</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-8,29</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-3829</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+3,16</w:t>
            </w:r>
          </w:p>
        </w:tc>
        <w:tc>
          <w:tcPr>
            <w:tcW w:w="93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-12,3</w:t>
            </w:r>
          </w:p>
        </w:tc>
        <w:tc>
          <w:tcPr>
            <w:tcW w:w="850"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-16,5</w:t>
            </w:r>
          </w:p>
        </w:tc>
      </w:tr>
      <w:tr w:rsidR="0044051F" w:rsidRPr="0044051F" w:rsidTr="00E96AFB">
        <w:trPr>
          <w:trHeight w:val="270"/>
        </w:trPr>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Операційні витрати</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+1231</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+1,69</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+17,04</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-126</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+1,03</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-1,49</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-2616</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-3,15</w:t>
            </w:r>
          </w:p>
        </w:tc>
        <w:tc>
          <w:tcPr>
            <w:tcW w:w="93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-31,4</w:t>
            </w:r>
          </w:p>
        </w:tc>
        <w:tc>
          <w:tcPr>
            <w:tcW w:w="850"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-20,9</w:t>
            </w:r>
          </w:p>
        </w:tc>
      </w:tr>
      <w:tr w:rsidR="0044051F" w:rsidRPr="0044051F" w:rsidTr="00E96AFB">
        <w:trPr>
          <w:trHeight w:val="285"/>
        </w:trPr>
        <w:tc>
          <w:tcPr>
            <w:tcW w:w="3412" w:type="dxa"/>
            <w:vAlign w:val="center"/>
          </w:tcPr>
          <w:p w:rsidR="0044051F" w:rsidRPr="0044051F" w:rsidRDefault="0044051F" w:rsidP="0044051F">
            <w:pPr>
              <w:spacing w:after="0" w:line="240" w:lineRule="auto"/>
              <w:rPr>
                <w:rFonts w:ascii="Times New Roman" w:eastAsia="Times New Roman" w:hAnsi="Times New Roman"/>
                <w:sz w:val="24"/>
                <w:szCs w:val="24"/>
              </w:rPr>
            </w:pPr>
            <w:r w:rsidRPr="0044051F">
              <w:rPr>
                <w:rFonts w:ascii="Times New Roman" w:eastAsia="Times New Roman" w:hAnsi="Times New Roman"/>
                <w:sz w:val="24"/>
                <w:szCs w:val="24"/>
              </w:rPr>
              <w:t>Податок на прибуток</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-25</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-0,06</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-43,86</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-32</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-0,06</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sz w:val="24"/>
                <w:szCs w:val="24"/>
              </w:rPr>
            </w:pPr>
            <w:r w:rsidRPr="0044051F">
              <w:rPr>
                <w:rFonts w:ascii="Times New Roman" w:eastAsia="Times New Roman" w:hAnsi="Times New Roman"/>
                <w:sz w:val="24"/>
                <w:szCs w:val="24"/>
              </w:rPr>
              <w:t>-100</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tcPr>
          <w:p w:rsidR="0044051F" w:rsidRPr="0044051F" w:rsidRDefault="008B51E8"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r>
      <w:tr w:rsidR="0044051F" w:rsidRPr="0044051F" w:rsidTr="00E96AFB">
        <w:trPr>
          <w:trHeight w:val="285"/>
        </w:trPr>
        <w:tc>
          <w:tcPr>
            <w:tcW w:w="3412" w:type="dxa"/>
            <w:vAlign w:val="center"/>
          </w:tcPr>
          <w:p w:rsidR="0044051F" w:rsidRPr="0044051F" w:rsidRDefault="0044051F" w:rsidP="0044051F">
            <w:pPr>
              <w:spacing w:after="0" w:line="240" w:lineRule="auto"/>
              <w:rPr>
                <w:rFonts w:ascii="Times New Roman" w:eastAsia="Times New Roman" w:hAnsi="Times New Roman"/>
                <w:bCs/>
                <w:sz w:val="24"/>
                <w:szCs w:val="24"/>
              </w:rPr>
            </w:pPr>
            <w:r w:rsidRPr="0044051F">
              <w:rPr>
                <w:rFonts w:ascii="Times New Roman" w:eastAsia="Times New Roman" w:hAnsi="Times New Roman"/>
                <w:bCs/>
                <w:sz w:val="24"/>
                <w:szCs w:val="24"/>
              </w:rPr>
              <w:t>Разом</w:t>
            </w:r>
          </w:p>
        </w:tc>
        <w:tc>
          <w:tcPr>
            <w:tcW w:w="902"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+2536,8</w:t>
            </w:r>
          </w:p>
        </w:tc>
        <w:tc>
          <w:tcPr>
            <w:tcW w:w="844"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w:t>
            </w:r>
          </w:p>
        </w:tc>
        <w:tc>
          <w:tcPr>
            <w:tcW w:w="929"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+5,32</w:t>
            </w:r>
          </w:p>
        </w:tc>
        <w:tc>
          <w:tcPr>
            <w:tcW w:w="866" w:type="dxa"/>
            <w:gridSpan w:val="2"/>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-3606</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0,00</w:t>
            </w:r>
          </w:p>
        </w:tc>
        <w:tc>
          <w:tcPr>
            <w:tcW w:w="866" w:type="dxa"/>
            <w:vAlign w:val="center"/>
          </w:tcPr>
          <w:p w:rsidR="0044051F" w:rsidRPr="0044051F" w:rsidRDefault="0044051F" w:rsidP="0044051F">
            <w:pPr>
              <w:spacing w:after="0" w:line="240" w:lineRule="auto"/>
              <w:jc w:val="center"/>
              <w:rPr>
                <w:rFonts w:ascii="Times New Roman" w:eastAsia="Times New Roman" w:hAnsi="Times New Roman"/>
                <w:bCs/>
                <w:sz w:val="24"/>
                <w:szCs w:val="24"/>
              </w:rPr>
            </w:pPr>
            <w:r w:rsidRPr="0044051F">
              <w:rPr>
                <w:rFonts w:ascii="Times New Roman" w:eastAsia="Times New Roman" w:hAnsi="Times New Roman"/>
                <w:bCs/>
                <w:sz w:val="24"/>
                <w:szCs w:val="24"/>
              </w:rPr>
              <w:t>-7,17</w:t>
            </w:r>
          </w:p>
        </w:tc>
        <w:tc>
          <w:tcPr>
            <w:tcW w:w="866" w:type="dxa"/>
          </w:tcPr>
          <w:p w:rsidR="0044051F" w:rsidRPr="0044051F" w:rsidRDefault="00057CC4"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-7634</w:t>
            </w:r>
          </w:p>
        </w:tc>
        <w:tc>
          <w:tcPr>
            <w:tcW w:w="866" w:type="dxa"/>
          </w:tcPr>
          <w:p w:rsidR="0044051F" w:rsidRPr="0044051F" w:rsidRDefault="00057CC4"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44051F" w:rsidRPr="0044051F" w:rsidRDefault="00057CC4"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-16,4</w:t>
            </w:r>
          </w:p>
        </w:tc>
        <w:tc>
          <w:tcPr>
            <w:tcW w:w="850" w:type="dxa"/>
          </w:tcPr>
          <w:p w:rsidR="0044051F" w:rsidRPr="0044051F" w:rsidRDefault="00057CC4"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-18,3</w:t>
            </w:r>
          </w:p>
        </w:tc>
      </w:tr>
      <w:tr w:rsidR="00DD152C" w:rsidRPr="0044051F" w:rsidTr="009114D8">
        <w:trPr>
          <w:trHeight w:val="285"/>
        </w:trPr>
        <w:tc>
          <w:tcPr>
            <w:tcW w:w="12203" w:type="dxa"/>
            <w:gridSpan w:val="12"/>
            <w:vAlign w:val="center"/>
          </w:tcPr>
          <w:p w:rsidR="00DD152C" w:rsidRPr="0044051F" w:rsidRDefault="00DD152C" w:rsidP="0044051F">
            <w:pPr>
              <w:spacing w:after="0" w:line="240" w:lineRule="auto"/>
              <w:jc w:val="center"/>
              <w:rPr>
                <w:rFonts w:ascii="Times New Roman" w:eastAsia="Times New Roman" w:hAnsi="Times New Roman"/>
                <w:sz w:val="24"/>
                <w:szCs w:val="24"/>
                <w:lang w:val="uk-UA"/>
              </w:rPr>
            </w:pPr>
            <w:r w:rsidRPr="0044051F">
              <w:rPr>
                <w:rFonts w:ascii="Times New Roman" w:hAnsi="Times New Roman"/>
                <w:sz w:val="24"/>
                <w:szCs w:val="24"/>
                <w:lang w:val="uk-UA"/>
              </w:rPr>
              <w:t>Результати діяльності</w:t>
            </w:r>
          </w:p>
        </w:tc>
      </w:tr>
      <w:tr w:rsidR="00DD152C" w:rsidRPr="0044051F" w:rsidTr="00CE3CD3">
        <w:trPr>
          <w:trHeight w:val="285"/>
        </w:trPr>
        <w:tc>
          <w:tcPr>
            <w:tcW w:w="3412" w:type="dxa"/>
            <w:vAlign w:val="center"/>
          </w:tcPr>
          <w:p w:rsidR="00DD152C" w:rsidRPr="0044051F" w:rsidRDefault="00DD152C" w:rsidP="0044051F">
            <w:pPr>
              <w:autoSpaceDE w:val="0"/>
              <w:autoSpaceDN w:val="0"/>
              <w:adjustRightInd w:val="0"/>
              <w:spacing w:after="0" w:line="240" w:lineRule="auto"/>
              <w:rPr>
                <w:rFonts w:ascii="Times New Roman" w:hAnsi="Times New Roman"/>
                <w:sz w:val="24"/>
                <w:szCs w:val="24"/>
                <w:lang w:val="uk-UA"/>
              </w:rPr>
            </w:pPr>
            <w:r w:rsidRPr="0044051F">
              <w:rPr>
                <w:rFonts w:ascii="Times New Roman" w:hAnsi="Times New Roman"/>
                <w:sz w:val="24"/>
                <w:szCs w:val="24"/>
                <w:lang w:val="uk-UA"/>
              </w:rPr>
              <w:t>Прибуток</w:t>
            </w:r>
          </w:p>
        </w:tc>
        <w:tc>
          <w:tcPr>
            <w:tcW w:w="902" w:type="dxa"/>
            <w:vAlign w:val="center"/>
          </w:tcPr>
          <w:p w:rsidR="00DD152C" w:rsidRPr="00871027" w:rsidRDefault="00871027" w:rsidP="0044051F">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-108</w:t>
            </w:r>
          </w:p>
        </w:tc>
        <w:tc>
          <w:tcPr>
            <w:tcW w:w="844" w:type="dxa"/>
            <w:vAlign w:val="center"/>
          </w:tcPr>
          <w:p w:rsidR="00DD152C" w:rsidRPr="00871027" w:rsidRDefault="00871027" w:rsidP="0044051F">
            <w:pPr>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29" w:type="dxa"/>
          </w:tcPr>
          <w:p w:rsidR="00DD152C" w:rsidRPr="00871027" w:rsidRDefault="00871027" w:rsidP="0044051F">
            <w:pPr>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-79,4</w:t>
            </w:r>
          </w:p>
        </w:tc>
        <w:tc>
          <w:tcPr>
            <w:tcW w:w="866" w:type="dxa"/>
            <w:gridSpan w:val="2"/>
            <w:vAlign w:val="center"/>
          </w:tcPr>
          <w:p w:rsidR="00DD152C" w:rsidRPr="000A3980" w:rsidRDefault="000A3980"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-1537</w:t>
            </w:r>
          </w:p>
        </w:tc>
        <w:tc>
          <w:tcPr>
            <w:tcW w:w="866" w:type="dxa"/>
            <w:vAlign w:val="center"/>
          </w:tcPr>
          <w:p w:rsidR="00DD152C" w:rsidRPr="000A3980" w:rsidRDefault="000A3980"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w:t>
            </w:r>
          </w:p>
        </w:tc>
        <w:tc>
          <w:tcPr>
            <w:tcW w:w="866" w:type="dxa"/>
            <w:vAlign w:val="center"/>
          </w:tcPr>
          <w:p w:rsidR="00DD152C" w:rsidRPr="00BA0276" w:rsidRDefault="00BA0276"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w:t>
            </w:r>
          </w:p>
        </w:tc>
        <w:tc>
          <w:tcPr>
            <w:tcW w:w="86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6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850"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r>
      <w:tr w:rsidR="00DD152C" w:rsidRPr="0044051F" w:rsidTr="00CE3CD3">
        <w:trPr>
          <w:trHeight w:val="285"/>
        </w:trPr>
        <w:tc>
          <w:tcPr>
            <w:tcW w:w="3412" w:type="dxa"/>
            <w:vAlign w:val="center"/>
          </w:tcPr>
          <w:p w:rsidR="00DD152C" w:rsidRPr="0044051F" w:rsidRDefault="00DD152C" w:rsidP="0044051F">
            <w:pPr>
              <w:autoSpaceDE w:val="0"/>
              <w:autoSpaceDN w:val="0"/>
              <w:adjustRightInd w:val="0"/>
              <w:spacing w:after="0" w:line="240" w:lineRule="auto"/>
              <w:rPr>
                <w:rFonts w:ascii="Times New Roman" w:hAnsi="Times New Roman"/>
                <w:sz w:val="24"/>
                <w:szCs w:val="24"/>
                <w:lang w:val="uk-UA"/>
              </w:rPr>
            </w:pPr>
            <w:r w:rsidRPr="0044051F">
              <w:rPr>
                <w:rFonts w:ascii="Times New Roman" w:hAnsi="Times New Roman"/>
                <w:sz w:val="24"/>
                <w:szCs w:val="24"/>
                <w:lang w:val="uk-UA"/>
              </w:rPr>
              <w:t>Збиток</w:t>
            </w:r>
          </w:p>
        </w:tc>
        <w:tc>
          <w:tcPr>
            <w:tcW w:w="902" w:type="dxa"/>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p>
        </w:tc>
        <w:tc>
          <w:tcPr>
            <w:tcW w:w="844" w:type="dxa"/>
            <w:vAlign w:val="center"/>
          </w:tcPr>
          <w:p w:rsidR="00DD152C" w:rsidRPr="0044051F" w:rsidRDefault="00DD152C" w:rsidP="0044051F">
            <w:pPr>
              <w:autoSpaceDE w:val="0"/>
              <w:autoSpaceDN w:val="0"/>
              <w:adjustRightInd w:val="0"/>
              <w:spacing w:after="0" w:line="240" w:lineRule="auto"/>
              <w:jc w:val="center"/>
              <w:rPr>
                <w:rFonts w:ascii="Times New Roman" w:hAnsi="Times New Roman"/>
                <w:sz w:val="24"/>
                <w:szCs w:val="24"/>
              </w:rPr>
            </w:pPr>
          </w:p>
        </w:tc>
        <w:tc>
          <w:tcPr>
            <w:tcW w:w="929" w:type="dxa"/>
          </w:tcPr>
          <w:p w:rsidR="00DD152C" w:rsidRPr="0044051F" w:rsidRDefault="00DD152C" w:rsidP="0044051F">
            <w:pPr>
              <w:autoSpaceDE w:val="0"/>
              <w:autoSpaceDN w:val="0"/>
              <w:adjustRightInd w:val="0"/>
              <w:spacing w:after="0" w:line="240" w:lineRule="auto"/>
              <w:jc w:val="center"/>
              <w:rPr>
                <w:rFonts w:ascii="Times New Roman" w:hAnsi="Times New Roman"/>
                <w:bCs/>
                <w:sz w:val="24"/>
                <w:szCs w:val="24"/>
              </w:rPr>
            </w:pPr>
          </w:p>
        </w:tc>
        <w:tc>
          <w:tcPr>
            <w:tcW w:w="866" w:type="dxa"/>
            <w:gridSpan w:val="2"/>
            <w:vAlign w:val="center"/>
          </w:tcPr>
          <w:p w:rsidR="00DD152C" w:rsidRPr="000A3980" w:rsidRDefault="00BA0276"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1565</w:t>
            </w:r>
          </w:p>
        </w:tc>
        <w:tc>
          <w:tcPr>
            <w:tcW w:w="866" w:type="dxa"/>
            <w:vAlign w:val="center"/>
          </w:tcPr>
          <w:p w:rsidR="00DD152C" w:rsidRPr="000A3980" w:rsidRDefault="000A3980"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w:t>
            </w:r>
          </w:p>
        </w:tc>
        <w:tc>
          <w:tcPr>
            <w:tcW w:w="866" w:type="dxa"/>
            <w:vAlign w:val="center"/>
          </w:tcPr>
          <w:p w:rsidR="00DD152C" w:rsidRPr="00BA0276" w:rsidRDefault="00BA0276" w:rsidP="0044051F">
            <w:pPr>
              <w:spacing w:after="0" w:line="240" w:lineRule="auto"/>
              <w:jc w:val="center"/>
              <w:rPr>
                <w:rFonts w:ascii="Times New Roman" w:eastAsia="Times New Roman" w:hAnsi="Times New Roman"/>
                <w:bCs/>
                <w:sz w:val="24"/>
                <w:szCs w:val="24"/>
                <w:lang w:val="uk-UA"/>
              </w:rPr>
            </w:pPr>
            <w:r>
              <w:rPr>
                <w:rFonts w:ascii="Times New Roman" w:eastAsia="Times New Roman" w:hAnsi="Times New Roman"/>
                <w:bCs/>
                <w:sz w:val="24"/>
                <w:szCs w:val="24"/>
                <w:lang w:val="uk-UA"/>
              </w:rPr>
              <w:t>100</w:t>
            </w:r>
          </w:p>
        </w:tc>
        <w:tc>
          <w:tcPr>
            <w:tcW w:w="86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-509</w:t>
            </w:r>
          </w:p>
        </w:tc>
        <w:tc>
          <w:tcPr>
            <w:tcW w:w="86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c>
          <w:tcPr>
            <w:tcW w:w="936"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-32,2</w:t>
            </w:r>
          </w:p>
        </w:tc>
        <w:tc>
          <w:tcPr>
            <w:tcW w:w="850" w:type="dxa"/>
          </w:tcPr>
          <w:p w:rsidR="00DD152C" w:rsidRPr="0044051F" w:rsidRDefault="00BA0276" w:rsidP="0044051F">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r>
    </w:tbl>
    <w:p w:rsidR="007E62FA" w:rsidRPr="000F062A" w:rsidRDefault="00DD152C" w:rsidP="000F062A">
      <w:pPr>
        <w:spacing w:after="0" w:line="360" w:lineRule="auto"/>
        <w:ind w:left="708" w:firstLine="708"/>
        <w:jc w:val="both"/>
        <w:rPr>
          <w:rFonts w:ascii="Times New Roman" w:hAnsi="Times New Roman"/>
          <w:i/>
          <w:sz w:val="24"/>
          <w:szCs w:val="24"/>
          <w:lang w:val="uk-UA" w:eastAsia="ru-RU"/>
        </w:rPr>
        <w:sectPr w:rsidR="007E62FA" w:rsidRPr="000F062A" w:rsidSect="00AB6D87">
          <w:footerReference w:type="default" r:id="rId24"/>
          <w:pgSz w:w="16838" w:h="11906" w:orient="landscape"/>
          <w:pgMar w:top="851" w:right="1134" w:bottom="1701" w:left="1134" w:header="709" w:footer="709" w:gutter="0"/>
          <w:pgNumType w:start="5"/>
          <w:cols w:space="708"/>
          <w:docGrid w:linePitch="360"/>
        </w:sect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 xml:space="preserve">озраховано  автором на основі фінансової звітності ПрАТ </w:t>
      </w:r>
      <w:r w:rsidR="000F062A">
        <w:rPr>
          <w:rFonts w:ascii="Times New Roman" w:hAnsi="Times New Roman"/>
          <w:i/>
          <w:sz w:val="24"/>
          <w:szCs w:val="24"/>
          <w:lang w:val="uk-UA" w:eastAsia="ru-RU"/>
        </w:rPr>
        <w:t>«Санта Україна» за 2017-2020 рр.</w:t>
      </w:r>
    </w:p>
    <w:p w:rsidR="007E62FA" w:rsidRPr="007E62FA" w:rsidRDefault="007E62FA" w:rsidP="000F062A">
      <w:pPr>
        <w:pStyle w:val="24"/>
        <w:shd w:val="clear" w:color="auto" w:fill="auto"/>
        <w:tabs>
          <w:tab w:val="left" w:pos="993"/>
        </w:tabs>
        <w:spacing w:before="0" w:after="0" w:line="360" w:lineRule="auto"/>
        <w:ind w:firstLine="709"/>
        <w:rPr>
          <w:rFonts w:ascii="Times New Roman" w:hAnsi="Times New Roman"/>
          <w:sz w:val="28"/>
          <w:szCs w:val="28"/>
          <w:lang w:val="uk-UA"/>
        </w:rPr>
      </w:pPr>
      <w:r w:rsidRPr="007E62FA">
        <w:rPr>
          <w:rFonts w:ascii="Times New Roman" w:hAnsi="Times New Roman"/>
          <w:sz w:val="28"/>
          <w:szCs w:val="28"/>
          <w:lang w:val="uk-UA"/>
        </w:rPr>
        <w:lastRenderedPageBreak/>
        <w:t>Попри все, не враховуючи від'ємного результату діяльності підприємства у 2019 році, ц</w:t>
      </w:r>
      <w:r w:rsidRPr="00A0212C">
        <w:rPr>
          <w:rFonts w:ascii="Times New Roman" w:hAnsi="Times New Roman"/>
          <w:sz w:val="28"/>
          <w:szCs w:val="28"/>
        </w:rPr>
        <w:t>i</w:t>
      </w:r>
      <w:r w:rsidRPr="007E62FA">
        <w:rPr>
          <w:rFonts w:ascii="Times New Roman" w:hAnsi="Times New Roman"/>
          <w:sz w:val="28"/>
          <w:szCs w:val="28"/>
          <w:lang w:val="uk-UA"/>
        </w:rPr>
        <w:t>нов</w:t>
      </w:r>
      <w:r w:rsidRPr="00A0212C">
        <w:rPr>
          <w:rFonts w:ascii="Times New Roman" w:hAnsi="Times New Roman"/>
          <w:sz w:val="28"/>
          <w:szCs w:val="28"/>
        </w:rPr>
        <w:t>i</w:t>
      </w:r>
      <w:r w:rsidRPr="007E62FA">
        <w:rPr>
          <w:rFonts w:ascii="Times New Roman" w:hAnsi="Times New Roman"/>
          <w:sz w:val="28"/>
          <w:szCs w:val="28"/>
          <w:lang w:val="uk-UA"/>
        </w:rPr>
        <w:t xml:space="preserve"> ризики ПрАТ «Санта Україна» є м</w:t>
      </w:r>
      <w:r w:rsidRPr="00A0212C">
        <w:rPr>
          <w:rFonts w:ascii="Times New Roman" w:hAnsi="Times New Roman"/>
          <w:sz w:val="28"/>
          <w:szCs w:val="28"/>
        </w:rPr>
        <w:t>i</w:t>
      </w:r>
      <w:r w:rsidRPr="007E62FA">
        <w:rPr>
          <w:rFonts w:ascii="Times New Roman" w:hAnsi="Times New Roman"/>
          <w:sz w:val="28"/>
          <w:szCs w:val="28"/>
          <w:lang w:val="uk-UA"/>
        </w:rPr>
        <w:t>н</w:t>
      </w:r>
      <w:r w:rsidRPr="00A0212C">
        <w:rPr>
          <w:rFonts w:ascii="Times New Roman" w:hAnsi="Times New Roman"/>
          <w:sz w:val="28"/>
          <w:szCs w:val="28"/>
        </w:rPr>
        <w:t>i</w:t>
      </w:r>
      <w:r w:rsidRPr="007E62FA">
        <w:rPr>
          <w:rFonts w:ascii="Times New Roman" w:hAnsi="Times New Roman"/>
          <w:sz w:val="28"/>
          <w:szCs w:val="28"/>
          <w:lang w:val="uk-UA"/>
        </w:rPr>
        <w:t>мальними у зв'язку з тим, що ПрАТ «Санта Україна» сп</w:t>
      </w:r>
      <w:r w:rsidRPr="00A0212C">
        <w:rPr>
          <w:rFonts w:ascii="Times New Roman" w:hAnsi="Times New Roman"/>
          <w:sz w:val="28"/>
          <w:szCs w:val="28"/>
        </w:rPr>
        <w:t>i</w:t>
      </w:r>
      <w:r w:rsidRPr="007E62FA">
        <w:rPr>
          <w:rFonts w:ascii="Times New Roman" w:hAnsi="Times New Roman"/>
          <w:sz w:val="28"/>
          <w:szCs w:val="28"/>
          <w:lang w:val="uk-UA"/>
        </w:rPr>
        <w:t>впрацює з такими в</w:t>
      </w:r>
      <w:r w:rsidRPr="00A0212C">
        <w:rPr>
          <w:rFonts w:ascii="Times New Roman" w:hAnsi="Times New Roman"/>
          <w:sz w:val="28"/>
          <w:szCs w:val="28"/>
        </w:rPr>
        <w:t>i</w:t>
      </w:r>
      <w:r w:rsidRPr="007E62FA">
        <w:rPr>
          <w:rFonts w:ascii="Times New Roman" w:hAnsi="Times New Roman"/>
          <w:sz w:val="28"/>
          <w:szCs w:val="28"/>
          <w:lang w:val="uk-UA"/>
        </w:rPr>
        <w:t xml:space="preserve">домими торговими марками, як </w:t>
      </w:r>
      <w:r w:rsidRPr="00A0212C">
        <w:rPr>
          <w:rFonts w:ascii="Times New Roman" w:hAnsi="Times New Roman"/>
          <w:sz w:val="28"/>
          <w:szCs w:val="28"/>
        </w:rPr>
        <w:t>Laura</w:t>
      </w:r>
      <w:r w:rsidRPr="007E62FA">
        <w:rPr>
          <w:rFonts w:ascii="Times New Roman" w:hAnsi="Times New Roman"/>
          <w:sz w:val="28"/>
          <w:szCs w:val="28"/>
          <w:lang w:val="uk-UA"/>
        </w:rPr>
        <w:t xml:space="preserve"> </w:t>
      </w:r>
      <w:r w:rsidRPr="00A0212C">
        <w:rPr>
          <w:rFonts w:ascii="Times New Roman" w:hAnsi="Times New Roman"/>
          <w:sz w:val="28"/>
          <w:szCs w:val="28"/>
        </w:rPr>
        <w:t>Ashley</w:t>
      </w:r>
      <w:r w:rsidRPr="007E62FA">
        <w:rPr>
          <w:rFonts w:ascii="Times New Roman" w:hAnsi="Times New Roman"/>
          <w:sz w:val="28"/>
          <w:szCs w:val="28"/>
          <w:lang w:val="uk-UA"/>
        </w:rPr>
        <w:t xml:space="preserve">, </w:t>
      </w:r>
      <w:r w:rsidRPr="00A0212C">
        <w:rPr>
          <w:rFonts w:ascii="Times New Roman" w:hAnsi="Times New Roman"/>
          <w:sz w:val="28"/>
          <w:szCs w:val="28"/>
        </w:rPr>
        <w:t>Next</w:t>
      </w:r>
      <w:r w:rsidRPr="007E62FA">
        <w:rPr>
          <w:rFonts w:ascii="Times New Roman" w:hAnsi="Times New Roman"/>
          <w:sz w:val="28"/>
          <w:szCs w:val="28"/>
          <w:lang w:val="uk-UA"/>
        </w:rPr>
        <w:t xml:space="preserve">, </w:t>
      </w:r>
      <w:r w:rsidRPr="00A0212C">
        <w:rPr>
          <w:rFonts w:ascii="Times New Roman" w:hAnsi="Times New Roman"/>
          <w:sz w:val="28"/>
          <w:szCs w:val="28"/>
        </w:rPr>
        <w:t>Bonita</w:t>
      </w:r>
      <w:r w:rsidRPr="007E62FA">
        <w:rPr>
          <w:rFonts w:ascii="Times New Roman" w:hAnsi="Times New Roman"/>
          <w:sz w:val="28"/>
          <w:szCs w:val="28"/>
          <w:lang w:val="uk-UA"/>
        </w:rPr>
        <w:t xml:space="preserve">, </w:t>
      </w:r>
      <w:r w:rsidRPr="00A0212C">
        <w:rPr>
          <w:rFonts w:ascii="Times New Roman" w:hAnsi="Times New Roman"/>
          <w:sz w:val="28"/>
          <w:szCs w:val="28"/>
        </w:rPr>
        <w:t>Dolce</w:t>
      </w:r>
      <w:r w:rsidRPr="007E62FA">
        <w:rPr>
          <w:rFonts w:ascii="Times New Roman" w:hAnsi="Times New Roman"/>
          <w:sz w:val="28"/>
          <w:szCs w:val="28"/>
          <w:lang w:val="uk-UA"/>
        </w:rPr>
        <w:t xml:space="preserve"> </w:t>
      </w:r>
      <w:r w:rsidRPr="00A0212C">
        <w:rPr>
          <w:rFonts w:ascii="Times New Roman" w:hAnsi="Times New Roman"/>
          <w:sz w:val="28"/>
          <w:szCs w:val="28"/>
        </w:rPr>
        <w:t>Gabana</w:t>
      </w:r>
      <w:r w:rsidRPr="007E62FA">
        <w:rPr>
          <w:rFonts w:ascii="Times New Roman" w:hAnsi="Times New Roman"/>
          <w:sz w:val="28"/>
          <w:szCs w:val="28"/>
          <w:lang w:val="uk-UA"/>
        </w:rPr>
        <w:t xml:space="preserve">, </w:t>
      </w:r>
      <w:r w:rsidRPr="00A0212C">
        <w:rPr>
          <w:rFonts w:ascii="Times New Roman" w:hAnsi="Times New Roman"/>
          <w:sz w:val="28"/>
          <w:szCs w:val="28"/>
        </w:rPr>
        <w:t>Swing</w:t>
      </w:r>
      <w:r w:rsidRPr="007E62FA">
        <w:rPr>
          <w:rFonts w:ascii="Times New Roman" w:hAnsi="Times New Roman"/>
          <w:sz w:val="28"/>
          <w:szCs w:val="28"/>
          <w:lang w:val="uk-UA"/>
        </w:rPr>
        <w:t xml:space="preserve">, </w:t>
      </w:r>
      <w:r w:rsidRPr="00A0212C">
        <w:rPr>
          <w:rFonts w:ascii="Times New Roman" w:hAnsi="Times New Roman"/>
          <w:sz w:val="28"/>
          <w:szCs w:val="28"/>
        </w:rPr>
        <w:t>Betty</w:t>
      </w:r>
      <w:r w:rsidRPr="00A0212C">
        <w:rPr>
          <w:rFonts w:ascii="Times New Roman" w:hAnsi="Times New Roman"/>
          <w:sz w:val="28"/>
          <w:szCs w:val="28"/>
          <w:lang w:val="en-US"/>
        </w:rPr>
        <w:t>Barclay</w:t>
      </w:r>
      <w:r w:rsidRPr="007E62FA">
        <w:rPr>
          <w:rFonts w:ascii="Times New Roman" w:hAnsi="Times New Roman"/>
          <w:sz w:val="28"/>
          <w:szCs w:val="28"/>
          <w:lang w:val="uk-UA"/>
        </w:rPr>
        <w:t xml:space="preserve">, </w:t>
      </w:r>
      <w:r w:rsidRPr="00A0212C">
        <w:rPr>
          <w:rFonts w:ascii="Times New Roman" w:hAnsi="Times New Roman"/>
          <w:sz w:val="28"/>
          <w:szCs w:val="28"/>
          <w:lang w:val="en-US"/>
        </w:rPr>
        <w:t>OUI</w:t>
      </w:r>
      <w:r w:rsidRPr="007E62FA">
        <w:rPr>
          <w:rFonts w:ascii="Times New Roman" w:hAnsi="Times New Roman"/>
          <w:sz w:val="28"/>
          <w:szCs w:val="28"/>
          <w:lang w:val="uk-UA"/>
        </w:rPr>
        <w:t xml:space="preserve">, </w:t>
      </w:r>
      <w:r w:rsidRPr="00A0212C">
        <w:rPr>
          <w:rFonts w:ascii="Times New Roman" w:hAnsi="Times New Roman"/>
          <w:sz w:val="28"/>
          <w:szCs w:val="28"/>
          <w:lang w:val="en-US"/>
        </w:rPr>
        <w:t>Gerard</w:t>
      </w:r>
      <w:r w:rsidRPr="007E62FA">
        <w:rPr>
          <w:rFonts w:ascii="Times New Roman" w:hAnsi="Times New Roman"/>
          <w:sz w:val="28"/>
          <w:szCs w:val="28"/>
          <w:lang w:val="uk-UA"/>
        </w:rPr>
        <w:t xml:space="preserve"> </w:t>
      </w:r>
      <w:r w:rsidRPr="00A0212C">
        <w:rPr>
          <w:rFonts w:ascii="Times New Roman" w:hAnsi="Times New Roman"/>
          <w:sz w:val="28"/>
          <w:szCs w:val="28"/>
          <w:lang w:val="en-US"/>
        </w:rPr>
        <w:t>Darel</w:t>
      </w:r>
      <w:r w:rsidRPr="007E62FA">
        <w:rPr>
          <w:rFonts w:ascii="Times New Roman" w:hAnsi="Times New Roman"/>
          <w:sz w:val="28"/>
          <w:szCs w:val="28"/>
          <w:lang w:val="uk-UA"/>
        </w:rPr>
        <w:t xml:space="preserve">, </w:t>
      </w:r>
      <w:r w:rsidRPr="00A0212C">
        <w:rPr>
          <w:rFonts w:ascii="Times New Roman" w:hAnsi="Times New Roman"/>
          <w:sz w:val="28"/>
          <w:szCs w:val="28"/>
          <w:lang w:val="en-US"/>
        </w:rPr>
        <w:t>Moschino</w:t>
      </w:r>
      <w:r w:rsidRPr="007E62FA">
        <w:rPr>
          <w:rFonts w:ascii="Times New Roman" w:hAnsi="Times New Roman"/>
          <w:sz w:val="28"/>
          <w:szCs w:val="28"/>
          <w:lang w:val="uk-UA"/>
        </w:rPr>
        <w:t xml:space="preserve"> і майже 97 % в</w:t>
      </w:r>
      <w:r w:rsidRPr="00A0212C">
        <w:rPr>
          <w:rFonts w:ascii="Times New Roman" w:hAnsi="Times New Roman"/>
          <w:sz w:val="28"/>
          <w:szCs w:val="28"/>
        </w:rPr>
        <w:t>i</w:t>
      </w:r>
      <w:r w:rsidRPr="007E62FA">
        <w:rPr>
          <w:rFonts w:ascii="Times New Roman" w:hAnsi="Times New Roman"/>
          <w:sz w:val="28"/>
          <w:szCs w:val="28"/>
          <w:lang w:val="uk-UA"/>
        </w:rPr>
        <w:t xml:space="preserve">д об'єму всієї сировини, що переробляє підприємство є давальницька сировина. </w:t>
      </w:r>
    </w:p>
    <w:p w:rsidR="007E62FA" w:rsidRDefault="007E62FA" w:rsidP="007E62FA">
      <w:pPr>
        <w:widowControl w:val="0"/>
        <w:autoSpaceDE w:val="0"/>
        <w:autoSpaceDN w:val="0"/>
        <w:adjustRightInd w:val="0"/>
        <w:spacing w:after="0" w:line="360" w:lineRule="auto"/>
        <w:ind w:firstLine="708"/>
        <w:jc w:val="both"/>
        <w:rPr>
          <w:rFonts w:ascii="Times New Roman" w:hAnsi="Times New Roman"/>
          <w:sz w:val="28"/>
          <w:szCs w:val="28"/>
          <w:lang w:val="uk-UA"/>
        </w:rPr>
      </w:pPr>
      <w:r w:rsidRPr="007E62FA">
        <w:rPr>
          <w:rFonts w:ascii="Times New Roman" w:hAnsi="Times New Roman"/>
          <w:sz w:val="28"/>
          <w:szCs w:val="28"/>
          <w:lang w:val="uk-UA"/>
        </w:rPr>
        <w:t>Найб</w:t>
      </w:r>
      <w:r w:rsidRPr="00A0212C">
        <w:rPr>
          <w:rFonts w:ascii="Times New Roman" w:hAnsi="Times New Roman"/>
          <w:sz w:val="28"/>
          <w:szCs w:val="28"/>
        </w:rPr>
        <w:t>i</w:t>
      </w:r>
      <w:r w:rsidRPr="007E62FA">
        <w:rPr>
          <w:rFonts w:ascii="Times New Roman" w:hAnsi="Times New Roman"/>
          <w:sz w:val="28"/>
          <w:szCs w:val="28"/>
          <w:lang w:val="uk-UA"/>
        </w:rPr>
        <w:t>льш впливовими фактором на зміну витратних показників  є зміна вартості енергонос</w:t>
      </w:r>
      <w:r w:rsidRPr="00A0212C">
        <w:rPr>
          <w:rFonts w:ascii="Times New Roman" w:hAnsi="Times New Roman"/>
          <w:sz w:val="28"/>
          <w:szCs w:val="28"/>
        </w:rPr>
        <w:t>i</w:t>
      </w:r>
      <w:r w:rsidRPr="007E62FA">
        <w:rPr>
          <w:rFonts w:ascii="Times New Roman" w:hAnsi="Times New Roman"/>
          <w:sz w:val="28"/>
          <w:szCs w:val="28"/>
          <w:lang w:val="uk-UA"/>
        </w:rPr>
        <w:t xml:space="preserve">їв, високий податковий тиск, коливання курсу валют, значний тиск нелегального </w:t>
      </w:r>
      <w:r w:rsidRPr="00A0212C">
        <w:rPr>
          <w:rFonts w:ascii="Times New Roman" w:hAnsi="Times New Roman"/>
          <w:sz w:val="28"/>
          <w:szCs w:val="28"/>
        </w:rPr>
        <w:t>i</w:t>
      </w:r>
      <w:r w:rsidRPr="007E62FA">
        <w:rPr>
          <w:rFonts w:ascii="Times New Roman" w:hAnsi="Times New Roman"/>
          <w:sz w:val="28"/>
          <w:szCs w:val="28"/>
          <w:lang w:val="uk-UA"/>
        </w:rPr>
        <w:t>мпорту товар</w:t>
      </w:r>
      <w:r w:rsidRPr="00A0212C">
        <w:rPr>
          <w:rFonts w:ascii="Times New Roman" w:hAnsi="Times New Roman"/>
          <w:sz w:val="28"/>
          <w:szCs w:val="28"/>
        </w:rPr>
        <w:t>i</w:t>
      </w:r>
      <w:r w:rsidRPr="007E62FA">
        <w:rPr>
          <w:rFonts w:ascii="Times New Roman" w:hAnsi="Times New Roman"/>
          <w:sz w:val="28"/>
          <w:szCs w:val="28"/>
          <w:lang w:val="uk-UA"/>
        </w:rPr>
        <w:t>в легкої промисловост</w:t>
      </w:r>
      <w:r w:rsidRPr="00A0212C">
        <w:rPr>
          <w:rFonts w:ascii="Times New Roman" w:hAnsi="Times New Roman"/>
          <w:sz w:val="28"/>
          <w:szCs w:val="28"/>
        </w:rPr>
        <w:t>i</w:t>
      </w:r>
      <w:r w:rsidRPr="007E62FA">
        <w:rPr>
          <w:rFonts w:ascii="Times New Roman" w:hAnsi="Times New Roman"/>
          <w:sz w:val="28"/>
          <w:szCs w:val="28"/>
          <w:lang w:val="uk-UA"/>
        </w:rPr>
        <w:t>, брак квал</w:t>
      </w:r>
      <w:r w:rsidRPr="00A0212C">
        <w:rPr>
          <w:rFonts w:ascii="Times New Roman" w:hAnsi="Times New Roman"/>
          <w:sz w:val="28"/>
          <w:szCs w:val="28"/>
        </w:rPr>
        <w:t>i</w:t>
      </w:r>
      <w:r w:rsidRPr="007E62FA">
        <w:rPr>
          <w:rFonts w:ascii="Times New Roman" w:hAnsi="Times New Roman"/>
          <w:sz w:val="28"/>
          <w:szCs w:val="28"/>
          <w:lang w:val="uk-UA"/>
        </w:rPr>
        <w:t>ф</w:t>
      </w:r>
      <w:r w:rsidRPr="00A0212C">
        <w:rPr>
          <w:rFonts w:ascii="Times New Roman" w:hAnsi="Times New Roman"/>
          <w:sz w:val="28"/>
          <w:szCs w:val="28"/>
        </w:rPr>
        <w:t>i</w:t>
      </w:r>
      <w:r w:rsidRPr="007E62FA">
        <w:rPr>
          <w:rFonts w:ascii="Times New Roman" w:hAnsi="Times New Roman"/>
          <w:sz w:val="28"/>
          <w:szCs w:val="28"/>
          <w:lang w:val="uk-UA"/>
        </w:rPr>
        <w:t xml:space="preserve">кованих працівників. </w:t>
      </w:r>
    </w:p>
    <w:p w:rsidR="00AB6D87" w:rsidRDefault="007E62FA" w:rsidP="007E62FA">
      <w:pPr>
        <w:pStyle w:val="24"/>
        <w:shd w:val="clear" w:color="auto" w:fill="auto"/>
        <w:tabs>
          <w:tab w:val="left" w:pos="993"/>
        </w:tabs>
        <w:spacing w:before="0" w:after="0" w:line="360" w:lineRule="auto"/>
        <w:rPr>
          <w:rFonts w:ascii="Times New Roman" w:hAnsi="Times New Roman"/>
          <w:sz w:val="28"/>
          <w:szCs w:val="28"/>
          <w:lang w:val="uk-UA"/>
        </w:rPr>
      </w:pPr>
      <w:r>
        <w:rPr>
          <w:rFonts w:ascii="Times New Roman" w:hAnsi="Times New Roman"/>
          <w:sz w:val="28"/>
          <w:szCs w:val="28"/>
          <w:lang w:val="uk-UA"/>
        </w:rPr>
        <w:t>До різкого падіння розміру виручки у 2020 році на 44,2% порівняно з 2019 роком призвели результати пандемії коронавірусу, яка стала прямим фактором впливу на зменшення об’ємів замовлень. Один із головних факторів також підвищення вартості на паливно-енергетичні ресурси, нелегальний імпорт товарів легкої промисловості, падіння курсу валют тощо</w:t>
      </w:r>
      <w:r w:rsidR="006B3B9B">
        <w:rPr>
          <w:rFonts w:ascii="Times New Roman" w:hAnsi="Times New Roman"/>
          <w:sz w:val="28"/>
          <w:szCs w:val="28"/>
          <w:lang w:val="uk-UA"/>
        </w:rPr>
        <w:t>.</w:t>
      </w:r>
    </w:p>
    <w:p w:rsidR="006B3B9B" w:rsidRDefault="006B3B9B" w:rsidP="008703D3">
      <w:pPr>
        <w:pStyle w:val="24"/>
        <w:shd w:val="clear" w:color="auto" w:fill="auto"/>
        <w:tabs>
          <w:tab w:val="left" w:pos="709"/>
        </w:tabs>
        <w:spacing w:before="0" w:after="0" w:line="360" w:lineRule="auto"/>
        <w:rPr>
          <w:rFonts w:ascii="Times New Roman" w:hAnsi="Times New Roman"/>
          <w:sz w:val="28"/>
          <w:szCs w:val="28"/>
          <w:lang w:val="uk-UA"/>
        </w:rPr>
      </w:pPr>
      <w:r>
        <w:rPr>
          <w:rFonts w:ascii="Times New Roman" w:hAnsi="Times New Roman"/>
          <w:sz w:val="28"/>
          <w:szCs w:val="28"/>
          <w:lang w:val="uk-UA"/>
        </w:rPr>
        <w:tab/>
        <w:t>Загальну динаміку змін доходів і витрат ПрАТ «Санта Україна» по роках представлено на рис.2.</w:t>
      </w:r>
      <w:r w:rsidR="005B6AB9">
        <w:rPr>
          <w:rFonts w:ascii="Times New Roman" w:hAnsi="Times New Roman"/>
          <w:sz w:val="28"/>
          <w:szCs w:val="28"/>
          <w:lang w:val="uk-UA"/>
        </w:rPr>
        <w:t>11</w:t>
      </w:r>
      <w:r>
        <w:rPr>
          <w:rFonts w:ascii="Times New Roman" w:hAnsi="Times New Roman"/>
          <w:sz w:val="28"/>
          <w:szCs w:val="28"/>
          <w:lang w:val="uk-UA"/>
        </w:rPr>
        <w:t>.</w:t>
      </w:r>
    </w:p>
    <w:p w:rsidR="006B3B9B" w:rsidRPr="00DD152C" w:rsidRDefault="008703D3" w:rsidP="007E62FA">
      <w:pPr>
        <w:pStyle w:val="24"/>
        <w:shd w:val="clear" w:color="auto" w:fill="auto"/>
        <w:tabs>
          <w:tab w:val="left" w:pos="993"/>
        </w:tabs>
        <w:spacing w:before="0" w:after="0" w:line="360" w:lineRule="auto"/>
        <w:rPr>
          <w:sz w:val="28"/>
          <w:szCs w:val="28"/>
          <w:lang w:val="uk-UA"/>
        </w:rPr>
      </w:pPr>
      <w:r>
        <w:rPr>
          <w:noProof/>
          <w:sz w:val="28"/>
          <w:szCs w:val="28"/>
        </w:rPr>
        <w:drawing>
          <wp:inline distT="0" distB="0" distL="0" distR="0">
            <wp:extent cx="5274845" cy="2916455"/>
            <wp:effectExtent l="19050" t="0" r="2105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41E07" w:rsidRDefault="008703D3" w:rsidP="00C963D1">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t>Рис.2.</w:t>
      </w:r>
      <w:r w:rsidR="005B6AB9">
        <w:rPr>
          <w:rFonts w:ascii="Times New Roman" w:hAnsi="Times New Roman"/>
          <w:sz w:val="28"/>
          <w:szCs w:val="28"/>
          <w:lang w:val="uk-UA"/>
        </w:rPr>
        <w:t>11</w:t>
      </w:r>
      <w:r>
        <w:rPr>
          <w:rFonts w:ascii="Times New Roman" w:hAnsi="Times New Roman"/>
          <w:sz w:val="28"/>
          <w:szCs w:val="28"/>
          <w:lang w:val="uk-UA"/>
        </w:rPr>
        <w:t>. Структурно-динамічний аналіз доходів, витрат та фінансових результатів ПрАТ «Санта Україна», 2017-2020 рр.</w:t>
      </w:r>
    </w:p>
    <w:p w:rsidR="008703D3" w:rsidRDefault="008703D3" w:rsidP="00186CB6">
      <w:pPr>
        <w:spacing w:after="0" w:line="360" w:lineRule="auto"/>
        <w:ind w:firstLine="708"/>
        <w:jc w:val="both"/>
        <w:rPr>
          <w:rFonts w:ascii="Times New Roman" w:hAnsi="Times New Roman"/>
          <w:sz w:val="28"/>
          <w:szCs w:val="28"/>
          <w:lang w:val="uk-UA"/>
        </w:rPr>
      </w:pPr>
      <w:r w:rsidRPr="00E2374E">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п</w:t>
      </w:r>
      <w:r w:rsidRPr="00E2374E">
        <w:rPr>
          <w:rFonts w:ascii="Times New Roman" w:hAnsi="Times New Roman"/>
          <w:i/>
          <w:sz w:val="24"/>
          <w:szCs w:val="24"/>
          <w:lang w:val="uk-UA" w:eastAsia="ru-RU"/>
        </w:rPr>
        <w:t>обудовано  автором на основі даних табл.2.</w:t>
      </w:r>
      <w:r w:rsidR="005B6AB9">
        <w:rPr>
          <w:rFonts w:ascii="Times New Roman" w:hAnsi="Times New Roman"/>
          <w:i/>
          <w:sz w:val="24"/>
          <w:szCs w:val="24"/>
          <w:lang w:val="uk-UA" w:eastAsia="ru-RU"/>
        </w:rPr>
        <w:t>11</w:t>
      </w:r>
      <w:r w:rsidRPr="00E2374E">
        <w:rPr>
          <w:rFonts w:ascii="Times New Roman" w:hAnsi="Times New Roman"/>
          <w:i/>
          <w:sz w:val="24"/>
          <w:szCs w:val="24"/>
          <w:lang w:val="uk-UA" w:eastAsia="ru-RU"/>
        </w:rPr>
        <w:t>.</w:t>
      </w:r>
      <w:r>
        <w:rPr>
          <w:rFonts w:ascii="Times New Roman" w:hAnsi="Times New Roman"/>
          <w:i/>
          <w:sz w:val="24"/>
          <w:szCs w:val="24"/>
          <w:lang w:val="uk-UA" w:eastAsia="ru-RU"/>
        </w:rPr>
        <w:t>, табл.2.</w:t>
      </w:r>
      <w:r w:rsidR="005B6AB9">
        <w:rPr>
          <w:rFonts w:ascii="Times New Roman" w:hAnsi="Times New Roman"/>
          <w:i/>
          <w:sz w:val="24"/>
          <w:szCs w:val="24"/>
          <w:lang w:val="uk-UA" w:eastAsia="ru-RU"/>
        </w:rPr>
        <w:t>12</w:t>
      </w:r>
      <w:r>
        <w:rPr>
          <w:rFonts w:ascii="Times New Roman" w:hAnsi="Times New Roman"/>
          <w:i/>
          <w:sz w:val="24"/>
          <w:szCs w:val="24"/>
          <w:lang w:val="uk-UA" w:eastAsia="ru-RU"/>
        </w:rPr>
        <w:t>.</w:t>
      </w:r>
    </w:p>
    <w:p w:rsidR="00FF2A7B" w:rsidRDefault="005C0259"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Важливим індикатором фінансового здоров’я будь-якого підприємства є його платоспроможність, або іншими словами, можливість безперебійно сплачувати борги у відповідні терміни.</w:t>
      </w:r>
      <w:r w:rsidR="000A184C">
        <w:rPr>
          <w:rFonts w:ascii="Times New Roman" w:hAnsi="Times New Roman"/>
          <w:sz w:val="28"/>
          <w:szCs w:val="28"/>
          <w:lang w:val="uk-UA"/>
        </w:rPr>
        <w:t xml:space="preserve"> В науковій літературі таку спроможність ототожнюють з поняттям ліквідність. </w:t>
      </w:r>
    </w:p>
    <w:p w:rsidR="000A184C" w:rsidRPr="00C56640" w:rsidRDefault="000A184C" w:rsidP="00C5664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бухгалтерській звітності, а саме Балансі, активи групуються за ступенем зростання їх ліквідності, а зобов’язання навпаки – розміщуються за строками їх погашення. </w:t>
      </w:r>
    </w:p>
    <w:p w:rsidR="00EF06BD" w:rsidRPr="00C56640" w:rsidRDefault="00EF06BD" w:rsidP="00C56640">
      <w:pPr>
        <w:spacing w:after="0" w:line="360" w:lineRule="auto"/>
        <w:ind w:firstLine="708"/>
        <w:jc w:val="both"/>
        <w:rPr>
          <w:rFonts w:ascii="Times New Roman" w:hAnsi="Times New Roman"/>
          <w:sz w:val="28"/>
          <w:szCs w:val="28"/>
          <w:lang w:val="uk-UA"/>
        </w:rPr>
      </w:pPr>
      <w:r w:rsidRPr="00C56640">
        <w:rPr>
          <w:rFonts w:ascii="Times New Roman" w:hAnsi="Times New Roman"/>
          <w:sz w:val="28"/>
          <w:szCs w:val="28"/>
          <w:lang w:val="uk-UA"/>
        </w:rPr>
        <w:t>Згрупуємо активи ПрАТ «Санта Україна» за їх ліквідністю (табл.2.</w:t>
      </w:r>
      <w:r w:rsidR="0039222C">
        <w:rPr>
          <w:rFonts w:ascii="Times New Roman" w:hAnsi="Times New Roman"/>
          <w:sz w:val="28"/>
          <w:szCs w:val="28"/>
          <w:lang w:val="uk-UA"/>
        </w:rPr>
        <w:t>1</w:t>
      </w:r>
      <w:r w:rsidR="005B6AB9">
        <w:rPr>
          <w:rFonts w:ascii="Times New Roman" w:hAnsi="Times New Roman"/>
          <w:sz w:val="28"/>
          <w:szCs w:val="28"/>
          <w:lang w:val="uk-UA"/>
        </w:rPr>
        <w:t>3</w:t>
      </w:r>
      <w:r w:rsidR="00C56640">
        <w:rPr>
          <w:rFonts w:ascii="Times New Roman" w:hAnsi="Times New Roman"/>
          <w:sz w:val="28"/>
          <w:szCs w:val="28"/>
          <w:lang w:val="uk-UA"/>
        </w:rPr>
        <w:t>)</w:t>
      </w:r>
      <w:r w:rsidRPr="00C56640">
        <w:rPr>
          <w:rFonts w:ascii="Times New Roman" w:hAnsi="Times New Roman"/>
          <w:sz w:val="28"/>
          <w:szCs w:val="28"/>
          <w:lang w:val="uk-UA"/>
        </w:rPr>
        <w:t>.</w:t>
      </w:r>
    </w:p>
    <w:p w:rsidR="00EF06BD" w:rsidRPr="00C963D1" w:rsidRDefault="00EF06BD" w:rsidP="00C56640">
      <w:pPr>
        <w:spacing w:after="0" w:line="360" w:lineRule="auto"/>
        <w:jc w:val="right"/>
        <w:rPr>
          <w:rFonts w:ascii="Times New Roman" w:hAnsi="Times New Roman"/>
          <w:i/>
          <w:sz w:val="28"/>
          <w:szCs w:val="28"/>
        </w:rPr>
      </w:pPr>
      <w:r w:rsidRPr="00C963D1">
        <w:rPr>
          <w:rFonts w:ascii="Times New Roman" w:hAnsi="Times New Roman"/>
          <w:i/>
          <w:sz w:val="28"/>
          <w:szCs w:val="28"/>
        </w:rPr>
        <w:t>Таблиця 2.</w:t>
      </w:r>
      <w:r w:rsidR="0039222C" w:rsidRPr="00C963D1">
        <w:rPr>
          <w:rFonts w:ascii="Times New Roman" w:hAnsi="Times New Roman"/>
          <w:i/>
          <w:sz w:val="28"/>
          <w:szCs w:val="28"/>
          <w:lang w:val="uk-UA"/>
        </w:rPr>
        <w:t>1</w:t>
      </w:r>
      <w:r w:rsidR="005B6AB9" w:rsidRPr="00C963D1">
        <w:rPr>
          <w:rFonts w:ascii="Times New Roman" w:hAnsi="Times New Roman"/>
          <w:i/>
          <w:sz w:val="28"/>
          <w:szCs w:val="28"/>
          <w:lang w:val="uk-UA"/>
        </w:rPr>
        <w:t>3</w:t>
      </w:r>
      <w:r w:rsidRPr="00C963D1">
        <w:rPr>
          <w:rFonts w:ascii="Times New Roman" w:hAnsi="Times New Roman"/>
          <w:i/>
          <w:sz w:val="28"/>
          <w:szCs w:val="28"/>
        </w:rPr>
        <w:t xml:space="preserve"> </w:t>
      </w:r>
    </w:p>
    <w:p w:rsidR="00EF06BD" w:rsidRPr="00C963D1" w:rsidRDefault="00EF06BD" w:rsidP="00C56640">
      <w:pPr>
        <w:spacing w:after="0" w:line="360" w:lineRule="auto"/>
        <w:contextualSpacing/>
        <w:jc w:val="center"/>
        <w:rPr>
          <w:b/>
          <w:sz w:val="28"/>
          <w:szCs w:val="28"/>
        </w:rPr>
      </w:pPr>
      <w:r w:rsidRPr="00C963D1">
        <w:rPr>
          <w:rFonts w:ascii="Times New Roman" w:hAnsi="Times New Roman"/>
          <w:b/>
          <w:sz w:val="28"/>
          <w:szCs w:val="28"/>
        </w:rPr>
        <w:t>Групування активів ПрАТ «Санта Украї</w:t>
      </w:r>
      <w:proofErr w:type="gramStart"/>
      <w:r w:rsidRPr="00C963D1">
        <w:rPr>
          <w:rFonts w:ascii="Times New Roman" w:hAnsi="Times New Roman"/>
          <w:b/>
          <w:sz w:val="28"/>
          <w:szCs w:val="28"/>
        </w:rPr>
        <w:t>на</w:t>
      </w:r>
      <w:proofErr w:type="gramEnd"/>
      <w:r w:rsidRPr="00C963D1">
        <w:rPr>
          <w:rFonts w:ascii="Times New Roman" w:hAnsi="Times New Roman"/>
          <w:b/>
          <w:sz w:val="28"/>
          <w:szCs w:val="28"/>
        </w:rPr>
        <w:t>» за ступенем їх ліквідності</w:t>
      </w:r>
    </w:p>
    <w:tbl>
      <w:tblPr>
        <w:tblW w:w="9939"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6"/>
        <w:gridCol w:w="850"/>
        <w:gridCol w:w="850"/>
        <w:gridCol w:w="851"/>
        <w:gridCol w:w="851"/>
        <w:gridCol w:w="851"/>
        <w:gridCol w:w="850"/>
        <w:gridCol w:w="851"/>
        <w:gridCol w:w="850"/>
        <w:gridCol w:w="709"/>
        <w:gridCol w:w="850"/>
      </w:tblGrid>
      <w:tr w:rsidR="00C56640" w:rsidRPr="00C56640" w:rsidTr="008909D1">
        <w:trPr>
          <w:trHeight w:val="128"/>
        </w:trPr>
        <w:tc>
          <w:tcPr>
            <w:tcW w:w="1576" w:type="dxa"/>
            <w:vMerge w:val="restart"/>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bCs/>
              </w:rPr>
            </w:pPr>
            <w:r w:rsidRPr="00C56640">
              <w:rPr>
                <w:rFonts w:ascii="Times New Roman" w:eastAsia="Times New Roman" w:hAnsi="Times New Roman"/>
                <w:bCs/>
              </w:rPr>
              <w:t>Назва</w:t>
            </w:r>
          </w:p>
        </w:tc>
        <w:tc>
          <w:tcPr>
            <w:tcW w:w="850" w:type="dxa"/>
            <w:vMerge w:val="restart"/>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bCs/>
              </w:rPr>
            </w:pPr>
            <w:r w:rsidRPr="00C56640">
              <w:rPr>
                <w:rFonts w:ascii="Times New Roman" w:eastAsia="Times New Roman" w:hAnsi="Times New Roman"/>
                <w:bCs/>
              </w:rPr>
              <w:t>2017</w:t>
            </w:r>
          </w:p>
        </w:tc>
        <w:tc>
          <w:tcPr>
            <w:tcW w:w="850" w:type="dxa"/>
            <w:vMerge w:val="restart"/>
            <w:shd w:val="clear" w:color="auto" w:fill="auto"/>
            <w:vAlign w:val="center"/>
            <w:hideMark/>
          </w:tcPr>
          <w:p w:rsidR="00C56640" w:rsidRPr="00C56640" w:rsidRDefault="00C56640" w:rsidP="00FD54DC">
            <w:pPr>
              <w:spacing w:after="0" w:line="240" w:lineRule="auto"/>
              <w:jc w:val="center"/>
              <w:rPr>
                <w:rFonts w:ascii="Times New Roman" w:eastAsia="Times New Roman" w:hAnsi="Times New Roman"/>
                <w:bCs/>
              </w:rPr>
            </w:pPr>
            <w:r w:rsidRPr="00C56640">
              <w:rPr>
                <w:rFonts w:ascii="Times New Roman" w:eastAsia="Times New Roman" w:hAnsi="Times New Roman"/>
                <w:bCs/>
              </w:rPr>
              <w:t>2018</w:t>
            </w:r>
          </w:p>
          <w:p w:rsidR="00C56640" w:rsidRPr="00C56640" w:rsidRDefault="00C56640" w:rsidP="00FD54DC">
            <w:pPr>
              <w:spacing w:after="0" w:line="240" w:lineRule="auto"/>
              <w:jc w:val="center"/>
              <w:rPr>
                <w:rFonts w:ascii="Times New Roman" w:eastAsia="Times New Roman" w:hAnsi="Times New Roman"/>
                <w:bCs/>
              </w:rPr>
            </w:pPr>
          </w:p>
        </w:tc>
        <w:tc>
          <w:tcPr>
            <w:tcW w:w="851" w:type="dxa"/>
            <w:vMerge w:val="restart"/>
            <w:shd w:val="clear" w:color="auto" w:fill="auto"/>
            <w:vAlign w:val="center"/>
            <w:hideMark/>
          </w:tcPr>
          <w:p w:rsidR="00C56640" w:rsidRPr="00C56640" w:rsidRDefault="00C56640" w:rsidP="00FD54DC">
            <w:pPr>
              <w:widowControl w:val="0"/>
              <w:autoSpaceDE w:val="0"/>
              <w:autoSpaceDN w:val="0"/>
              <w:adjustRightInd w:val="0"/>
              <w:spacing w:after="0" w:line="240" w:lineRule="auto"/>
              <w:jc w:val="center"/>
              <w:rPr>
                <w:rFonts w:ascii="Times New Roman" w:hAnsi="Times New Roman"/>
              </w:rPr>
            </w:pPr>
            <w:r w:rsidRPr="00C56640">
              <w:rPr>
                <w:rFonts w:ascii="Times New Roman" w:eastAsia="Times New Roman" w:hAnsi="Times New Roman"/>
                <w:bCs/>
              </w:rPr>
              <w:t>2019</w:t>
            </w:r>
          </w:p>
          <w:p w:rsidR="00C56640" w:rsidRPr="00C56640" w:rsidRDefault="00C56640" w:rsidP="00FD54DC">
            <w:pPr>
              <w:spacing w:after="0" w:line="240" w:lineRule="auto"/>
              <w:jc w:val="center"/>
              <w:rPr>
                <w:rFonts w:ascii="Times New Roman" w:hAnsi="Times New Roman"/>
              </w:rPr>
            </w:pPr>
          </w:p>
        </w:tc>
        <w:tc>
          <w:tcPr>
            <w:tcW w:w="851" w:type="dxa"/>
            <w:vMerge w:val="restart"/>
          </w:tcPr>
          <w:p w:rsidR="00FD54DC" w:rsidRDefault="00FD54DC" w:rsidP="00FD54DC">
            <w:pPr>
              <w:widowControl w:val="0"/>
              <w:autoSpaceDE w:val="0"/>
              <w:autoSpaceDN w:val="0"/>
              <w:adjustRightInd w:val="0"/>
              <w:spacing w:after="0" w:line="240" w:lineRule="auto"/>
              <w:jc w:val="center"/>
              <w:rPr>
                <w:rFonts w:ascii="Times New Roman" w:hAnsi="Times New Roman"/>
                <w:lang w:val="uk-UA"/>
              </w:rPr>
            </w:pPr>
          </w:p>
          <w:p w:rsidR="00C56640" w:rsidRPr="00C56640" w:rsidRDefault="00C56640" w:rsidP="00FD54DC">
            <w:pPr>
              <w:widowControl w:val="0"/>
              <w:autoSpaceDE w:val="0"/>
              <w:autoSpaceDN w:val="0"/>
              <w:adjustRightInd w:val="0"/>
              <w:spacing w:after="0" w:line="240" w:lineRule="auto"/>
              <w:jc w:val="center"/>
              <w:rPr>
                <w:rFonts w:ascii="Times New Roman" w:hAnsi="Times New Roman"/>
                <w:lang w:val="uk-UA"/>
              </w:rPr>
            </w:pPr>
            <w:r w:rsidRPr="00C56640">
              <w:rPr>
                <w:rFonts w:ascii="Times New Roman" w:hAnsi="Times New Roman"/>
                <w:lang w:val="uk-UA"/>
              </w:rPr>
              <w:t>2020</w:t>
            </w:r>
          </w:p>
        </w:tc>
        <w:tc>
          <w:tcPr>
            <w:tcW w:w="1701" w:type="dxa"/>
            <w:gridSpan w:val="2"/>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2018/2017</w:t>
            </w:r>
          </w:p>
        </w:tc>
        <w:tc>
          <w:tcPr>
            <w:tcW w:w="1701" w:type="dxa"/>
            <w:gridSpan w:val="2"/>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2019/2018</w:t>
            </w:r>
          </w:p>
        </w:tc>
        <w:tc>
          <w:tcPr>
            <w:tcW w:w="1559" w:type="dxa"/>
            <w:gridSpan w:val="2"/>
          </w:tcPr>
          <w:p w:rsidR="00C56640" w:rsidRPr="00C56640" w:rsidRDefault="00C56640" w:rsidP="00C56640">
            <w:pPr>
              <w:widowControl w:val="0"/>
              <w:autoSpaceDE w:val="0"/>
              <w:autoSpaceDN w:val="0"/>
              <w:adjustRightInd w:val="0"/>
              <w:spacing w:after="0" w:line="240" w:lineRule="auto"/>
              <w:jc w:val="center"/>
              <w:rPr>
                <w:rFonts w:ascii="Times New Roman" w:hAnsi="Times New Roman"/>
                <w:lang w:val="uk-UA"/>
              </w:rPr>
            </w:pPr>
            <w:r w:rsidRPr="00C56640">
              <w:rPr>
                <w:rFonts w:ascii="Times New Roman" w:hAnsi="Times New Roman"/>
              </w:rPr>
              <w:t>20</w:t>
            </w:r>
            <w:r>
              <w:rPr>
                <w:rFonts w:ascii="Times New Roman" w:hAnsi="Times New Roman"/>
                <w:lang w:val="uk-UA"/>
              </w:rPr>
              <w:t>20</w:t>
            </w:r>
            <w:r w:rsidRPr="00C56640">
              <w:rPr>
                <w:rFonts w:ascii="Times New Roman" w:hAnsi="Times New Roman"/>
              </w:rPr>
              <w:t>/201</w:t>
            </w:r>
            <w:r>
              <w:rPr>
                <w:rFonts w:ascii="Times New Roman" w:hAnsi="Times New Roman"/>
                <w:lang w:val="uk-UA"/>
              </w:rPr>
              <w:t>9</w:t>
            </w:r>
          </w:p>
        </w:tc>
      </w:tr>
      <w:tr w:rsidR="00C56640" w:rsidRPr="00C56640" w:rsidTr="008909D1">
        <w:trPr>
          <w:cantSplit/>
          <w:trHeight w:val="681"/>
        </w:trPr>
        <w:tc>
          <w:tcPr>
            <w:tcW w:w="1576" w:type="dxa"/>
            <w:vMerge/>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bCs/>
              </w:rPr>
            </w:pPr>
          </w:p>
        </w:tc>
        <w:tc>
          <w:tcPr>
            <w:tcW w:w="850" w:type="dxa"/>
            <w:vMerge/>
            <w:shd w:val="clear" w:color="auto" w:fill="auto"/>
            <w:textDirection w:val="btLr"/>
            <w:vAlign w:val="center"/>
            <w:hideMark/>
          </w:tcPr>
          <w:p w:rsidR="00C56640" w:rsidRPr="00C56640" w:rsidRDefault="00C56640" w:rsidP="00EF06BD">
            <w:pPr>
              <w:spacing w:after="0" w:line="240" w:lineRule="auto"/>
              <w:jc w:val="center"/>
              <w:rPr>
                <w:rFonts w:ascii="Times New Roman" w:eastAsia="Times New Roman" w:hAnsi="Times New Roman"/>
                <w:bCs/>
              </w:rPr>
            </w:pPr>
          </w:p>
        </w:tc>
        <w:tc>
          <w:tcPr>
            <w:tcW w:w="850" w:type="dxa"/>
            <w:vMerge/>
            <w:shd w:val="clear" w:color="auto" w:fill="auto"/>
            <w:textDirection w:val="btLr"/>
            <w:vAlign w:val="center"/>
            <w:hideMark/>
          </w:tcPr>
          <w:p w:rsidR="00C56640" w:rsidRPr="00C56640" w:rsidRDefault="00C56640" w:rsidP="00EF06BD">
            <w:pPr>
              <w:spacing w:after="0" w:line="240" w:lineRule="auto"/>
              <w:jc w:val="center"/>
              <w:rPr>
                <w:rFonts w:ascii="Times New Roman" w:eastAsia="Times New Roman" w:hAnsi="Times New Roman"/>
                <w:bCs/>
              </w:rPr>
            </w:pPr>
          </w:p>
        </w:tc>
        <w:tc>
          <w:tcPr>
            <w:tcW w:w="851" w:type="dxa"/>
            <w:vMerge/>
            <w:shd w:val="clear" w:color="auto" w:fill="auto"/>
            <w:textDirection w:val="btLr"/>
            <w:vAlign w:val="center"/>
            <w:hideMark/>
          </w:tcPr>
          <w:p w:rsidR="00C56640" w:rsidRPr="00C56640" w:rsidRDefault="00C56640" w:rsidP="00EF06BD">
            <w:pPr>
              <w:spacing w:after="0" w:line="240" w:lineRule="auto"/>
              <w:jc w:val="center"/>
              <w:rPr>
                <w:rFonts w:ascii="Times New Roman" w:eastAsia="Times New Roman" w:hAnsi="Times New Roman"/>
                <w:bCs/>
              </w:rPr>
            </w:pPr>
          </w:p>
        </w:tc>
        <w:tc>
          <w:tcPr>
            <w:tcW w:w="851" w:type="dxa"/>
            <w:vMerge/>
            <w:textDirection w:val="btLr"/>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p>
        </w:tc>
        <w:tc>
          <w:tcPr>
            <w:tcW w:w="851" w:type="dxa"/>
            <w:textDirection w:val="btLr"/>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850" w:type="dxa"/>
            <w:textDirection w:val="btLr"/>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c>
          <w:tcPr>
            <w:tcW w:w="851" w:type="dxa"/>
            <w:textDirection w:val="btLr"/>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850" w:type="dxa"/>
            <w:textDirection w:val="btLr"/>
          </w:tcPr>
          <w:p w:rsidR="00C56640" w:rsidRPr="00C56640" w:rsidRDefault="00C56640" w:rsidP="00EF06BD">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c>
          <w:tcPr>
            <w:tcW w:w="709" w:type="dxa"/>
            <w:textDirection w:val="btLr"/>
          </w:tcPr>
          <w:p w:rsidR="00C56640" w:rsidRPr="00C56640" w:rsidRDefault="00C56640"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850" w:type="dxa"/>
            <w:textDirection w:val="btLr"/>
          </w:tcPr>
          <w:p w:rsidR="00C56640" w:rsidRPr="00C56640" w:rsidRDefault="00C56640"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r>
      <w:tr w:rsidR="00C56640" w:rsidRPr="00C56640" w:rsidTr="008909D1">
        <w:trPr>
          <w:trHeight w:val="255"/>
        </w:trPr>
        <w:tc>
          <w:tcPr>
            <w:tcW w:w="1576" w:type="dxa"/>
            <w:shd w:val="clear" w:color="auto" w:fill="auto"/>
            <w:vAlign w:val="center"/>
            <w:hideMark/>
          </w:tcPr>
          <w:p w:rsidR="00C56640" w:rsidRPr="00CF54D2" w:rsidRDefault="00C56640" w:rsidP="00EF06BD">
            <w:pPr>
              <w:spacing w:after="0" w:line="240" w:lineRule="auto"/>
              <w:rPr>
                <w:rFonts w:ascii="Times New Roman" w:eastAsia="Times New Roman" w:hAnsi="Times New Roman"/>
                <w:lang w:val="uk-UA"/>
              </w:rPr>
            </w:pPr>
            <w:r w:rsidRPr="00C56640">
              <w:rPr>
                <w:rFonts w:ascii="Times New Roman" w:eastAsia="Times New Roman" w:hAnsi="Times New Roman"/>
              </w:rPr>
              <w:t>Найбільш ліквідні активи</w:t>
            </w:r>
            <w:r w:rsidR="00CF54D2">
              <w:rPr>
                <w:rFonts w:ascii="Times New Roman" w:eastAsia="Times New Roman" w:hAnsi="Times New Roman"/>
                <w:lang w:val="uk-UA"/>
              </w:rPr>
              <w:t xml:space="preserve"> (А</w:t>
            </w:r>
            <w:proofErr w:type="gramStart"/>
            <w:r w:rsidR="00CF54D2">
              <w:rPr>
                <w:rFonts w:ascii="Times New Roman" w:eastAsia="Times New Roman" w:hAnsi="Times New Roman"/>
                <w:lang w:val="uk-UA"/>
              </w:rPr>
              <w:t>1</w:t>
            </w:r>
            <w:proofErr w:type="gramEnd"/>
            <w:r w:rsidR="00CF54D2">
              <w:rPr>
                <w:rFonts w:ascii="Times New Roman" w:eastAsia="Times New Roman" w:hAnsi="Times New Roman"/>
                <w:lang w:val="uk-UA"/>
              </w:rPr>
              <w:t>)</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2157</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797</w:t>
            </w:r>
          </w:p>
        </w:tc>
        <w:tc>
          <w:tcPr>
            <w:tcW w:w="851"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1562</w:t>
            </w:r>
          </w:p>
        </w:tc>
        <w:tc>
          <w:tcPr>
            <w:tcW w:w="851" w:type="dxa"/>
          </w:tcPr>
          <w:p w:rsidR="00C56640" w:rsidRPr="00C56640" w:rsidRDefault="00C56640"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lang w:val="uk-UA"/>
              </w:rPr>
              <w:t>1052</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-1360</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-63,05</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765</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95,98</w:t>
            </w:r>
          </w:p>
        </w:tc>
        <w:tc>
          <w:tcPr>
            <w:tcW w:w="709"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-510</w:t>
            </w:r>
          </w:p>
        </w:tc>
        <w:tc>
          <w:tcPr>
            <w:tcW w:w="850"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-32,65</w:t>
            </w:r>
          </w:p>
        </w:tc>
      </w:tr>
      <w:tr w:rsidR="00C56640" w:rsidRPr="00C56640" w:rsidTr="008909D1">
        <w:trPr>
          <w:trHeight w:val="255"/>
        </w:trPr>
        <w:tc>
          <w:tcPr>
            <w:tcW w:w="1576" w:type="dxa"/>
            <w:shd w:val="clear" w:color="auto" w:fill="auto"/>
            <w:vAlign w:val="center"/>
            <w:hideMark/>
          </w:tcPr>
          <w:p w:rsidR="00C56640" w:rsidRPr="00CF54D2" w:rsidRDefault="00C56640" w:rsidP="00EF06BD">
            <w:pPr>
              <w:spacing w:after="0" w:line="240" w:lineRule="auto"/>
              <w:rPr>
                <w:rFonts w:ascii="Times New Roman" w:eastAsia="Times New Roman" w:hAnsi="Times New Roman"/>
                <w:lang w:val="uk-UA"/>
              </w:rPr>
            </w:pPr>
            <w:r w:rsidRPr="00C56640">
              <w:rPr>
                <w:rFonts w:ascii="Times New Roman" w:eastAsia="Times New Roman" w:hAnsi="Times New Roman"/>
              </w:rPr>
              <w:t>Активи, які швидко реалізуються</w:t>
            </w:r>
            <w:r w:rsidR="00CF54D2">
              <w:rPr>
                <w:rFonts w:ascii="Times New Roman" w:eastAsia="Times New Roman" w:hAnsi="Times New Roman"/>
                <w:lang w:val="uk-UA"/>
              </w:rPr>
              <w:t xml:space="preserve"> (А</w:t>
            </w:r>
            <w:proofErr w:type="gramStart"/>
            <w:r w:rsidR="00CF54D2">
              <w:rPr>
                <w:rFonts w:ascii="Times New Roman" w:eastAsia="Times New Roman" w:hAnsi="Times New Roman"/>
                <w:lang w:val="uk-UA"/>
              </w:rPr>
              <w:t>2</w:t>
            </w:r>
            <w:proofErr w:type="gramEnd"/>
            <w:r w:rsidR="00CF54D2">
              <w:rPr>
                <w:rFonts w:ascii="Times New Roman" w:eastAsia="Times New Roman" w:hAnsi="Times New Roman"/>
                <w:lang w:val="uk-UA"/>
              </w:rPr>
              <w:t>)</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1506</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3840</w:t>
            </w:r>
          </w:p>
        </w:tc>
        <w:tc>
          <w:tcPr>
            <w:tcW w:w="851"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836</w:t>
            </w:r>
          </w:p>
        </w:tc>
        <w:tc>
          <w:tcPr>
            <w:tcW w:w="851" w:type="dxa"/>
          </w:tcPr>
          <w:p w:rsidR="00C56640" w:rsidRPr="00C56640" w:rsidRDefault="00C56640"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lang w:val="uk-UA"/>
              </w:rPr>
              <w:t>392</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2334</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154,9</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-3004</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-78,23</w:t>
            </w:r>
          </w:p>
        </w:tc>
        <w:tc>
          <w:tcPr>
            <w:tcW w:w="709"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-444</w:t>
            </w:r>
          </w:p>
        </w:tc>
        <w:tc>
          <w:tcPr>
            <w:tcW w:w="850"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-53,11</w:t>
            </w:r>
          </w:p>
        </w:tc>
      </w:tr>
      <w:tr w:rsidR="00C56640" w:rsidRPr="00C56640" w:rsidTr="008909D1">
        <w:trPr>
          <w:trHeight w:val="255"/>
        </w:trPr>
        <w:tc>
          <w:tcPr>
            <w:tcW w:w="1576" w:type="dxa"/>
            <w:shd w:val="clear" w:color="auto" w:fill="auto"/>
            <w:vAlign w:val="center"/>
            <w:hideMark/>
          </w:tcPr>
          <w:p w:rsidR="00C56640" w:rsidRPr="00CF54D2" w:rsidRDefault="00C56640" w:rsidP="00EF06BD">
            <w:pPr>
              <w:spacing w:after="0" w:line="240" w:lineRule="auto"/>
              <w:rPr>
                <w:rFonts w:ascii="Times New Roman" w:eastAsia="Times New Roman" w:hAnsi="Times New Roman"/>
                <w:lang w:val="uk-UA"/>
              </w:rPr>
            </w:pPr>
            <w:r w:rsidRPr="00C56640">
              <w:rPr>
                <w:rFonts w:ascii="Times New Roman" w:eastAsia="Times New Roman" w:hAnsi="Times New Roman"/>
              </w:rPr>
              <w:t>Активи, які повільно реалізуються</w:t>
            </w:r>
            <w:r w:rsidR="00CF54D2">
              <w:rPr>
                <w:rFonts w:ascii="Times New Roman" w:eastAsia="Times New Roman" w:hAnsi="Times New Roman"/>
                <w:lang w:val="uk-UA"/>
              </w:rPr>
              <w:t xml:space="preserve"> (А3)</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2764</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2699</w:t>
            </w:r>
          </w:p>
        </w:tc>
        <w:tc>
          <w:tcPr>
            <w:tcW w:w="851"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2261</w:t>
            </w:r>
          </w:p>
        </w:tc>
        <w:tc>
          <w:tcPr>
            <w:tcW w:w="851" w:type="dxa"/>
          </w:tcPr>
          <w:p w:rsidR="00C56640" w:rsidRPr="00C56640" w:rsidRDefault="00C56640"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lang w:val="uk-UA"/>
              </w:rPr>
              <w:t>3393</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-65</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-2,35</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-438</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F54D2"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rPr>
              <w:t>-16,23</w:t>
            </w:r>
          </w:p>
        </w:tc>
        <w:tc>
          <w:tcPr>
            <w:tcW w:w="709"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1132</w:t>
            </w:r>
          </w:p>
        </w:tc>
        <w:tc>
          <w:tcPr>
            <w:tcW w:w="850"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50</w:t>
            </w:r>
          </w:p>
        </w:tc>
      </w:tr>
      <w:tr w:rsidR="00C56640" w:rsidRPr="00C56640" w:rsidTr="008909D1">
        <w:trPr>
          <w:trHeight w:val="255"/>
        </w:trPr>
        <w:tc>
          <w:tcPr>
            <w:tcW w:w="1576" w:type="dxa"/>
            <w:shd w:val="clear" w:color="auto" w:fill="auto"/>
            <w:vAlign w:val="center"/>
            <w:hideMark/>
          </w:tcPr>
          <w:p w:rsidR="00C56640" w:rsidRPr="00CF54D2" w:rsidRDefault="00C56640" w:rsidP="00EF06BD">
            <w:pPr>
              <w:spacing w:after="0" w:line="240" w:lineRule="auto"/>
              <w:rPr>
                <w:rFonts w:ascii="Times New Roman" w:eastAsia="Times New Roman" w:hAnsi="Times New Roman"/>
                <w:lang w:val="uk-UA"/>
              </w:rPr>
            </w:pPr>
            <w:r w:rsidRPr="00C56640">
              <w:rPr>
                <w:rFonts w:ascii="Times New Roman" w:eastAsia="Times New Roman" w:hAnsi="Times New Roman"/>
              </w:rPr>
              <w:t>Активи, які важко реалізуються</w:t>
            </w:r>
            <w:r w:rsidR="00CF54D2">
              <w:rPr>
                <w:rFonts w:ascii="Times New Roman" w:eastAsia="Times New Roman" w:hAnsi="Times New Roman"/>
                <w:lang w:val="uk-UA"/>
              </w:rPr>
              <w:t xml:space="preserve"> (А</w:t>
            </w:r>
            <w:proofErr w:type="gramStart"/>
            <w:r w:rsidR="00CF54D2">
              <w:rPr>
                <w:rFonts w:ascii="Times New Roman" w:eastAsia="Times New Roman" w:hAnsi="Times New Roman"/>
                <w:lang w:val="uk-UA"/>
              </w:rPr>
              <w:t>4</w:t>
            </w:r>
            <w:proofErr w:type="gramEnd"/>
            <w:r w:rsidR="00CF54D2">
              <w:rPr>
                <w:rFonts w:ascii="Times New Roman" w:eastAsia="Times New Roman" w:hAnsi="Times New Roman"/>
                <w:lang w:val="uk-UA"/>
              </w:rPr>
              <w:t>)</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13206</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14134</w:t>
            </w:r>
          </w:p>
        </w:tc>
        <w:tc>
          <w:tcPr>
            <w:tcW w:w="851"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15287</w:t>
            </w:r>
          </w:p>
        </w:tc>
        <w:tc>
          <w:tcPr>
            <w:tcW w:w="851" w:type="dxa"/>
          </w:tcPr>
          <w:p w:rsidR="00C56640" w:rsidRPr="00C56640" w:rsidRDefault="00C56640"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lang w:val="uk-UA"/>
              </w:rPr>
              <w:t>14403</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928</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7,03</w:t>
            </w:r>
          </w:p>
        </w:tc>
        <w:tc>
          <w:tcPr>
            <w:tcW w:w="851"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1153</w:t>
            </w:r>
          </w:p>
        </w:tc>
        <w:tc>
          <w:tcPr>
            <w:tcW w:w="850" w:type="dxa"/>
          </w:tcPr>
          <w:p w:rsidR="00C56640" w:rsidRPr="00C56640" w:rsidRDefault="00C56640" w:rsidP="00EF06BD">
            <w:pPr>
              <w:spacing w:after="0" w:line="240" w:lineRule="auto"/>
              <w:jc w:val="center"/>
              <w:rPr>
                <w:rFonts w:ascii="Times New Roman" w:eastAsia="Times New Roman" w:hAnsi="Times New Roman"/>
              </w:rPr>
            </w:pPr>
          </w:p>
          <w:p w:rsidR="00C56640" w:rsidRPr="00C56640" w:rsidRDefault="00C56640" w:rsidP="00EF06BD">
            <w:pPr>
              <w:spacing w:after="0" w:line="240" w:lineRule="auto"/>
              <w:jc w:val="center"/>
              <w:rPr>
                <w:rFonts w:ascii="Times New Roman" w:eastAsia="Times New Roman" w:hAnsi="Times New Roman"/>
              </w:rPr>
            </w:pPr>
          </w:p>
          <w:p w:rsidR="00CF54D2" w:rsidRDefault="00CF54D2" w:rsidP="00EF06BD">
            <w:pPr>
              <w:spacing w:after="0" w:line="240" w:lineRule="auto"/>
              <w:jc w:val="center"/>
              <w:rPr>
                <w:rFonts w:ascii="Times New Roman" w:eastAsia="Times New Roman" w:hAnsi="Times New Roman"/>
                <w:lang w:val="uk-UA"/>
              </w:rPr>
            </w:pPr>
          </w:p>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8,16</w:t>
            </w:r>
          </w:p>
        </w:tc>
        <w:tc>
          <w:tcPr>
            <w:tcW w:w="709"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-884</w:t>
            </w:r>
          </w:p>
        </w:tc>
        <w:tc>
          <w:tcPr>
            <w:tcW w:w="850" w:type="dxa"/>
          </w:tcPr>
          <w:p w:rsidR="00FD54DC" w:rsidRDefault="00FD54DC" w:rsidP="00EF06BD">
            <w:pPr>
              <w:spacing w:after="0" w:line="240" w:lineRule="auto"/>
              <w:jc w:val="center"/>
              <w:rPr>
                <w:rFonts w:ascii="Times New Roman" w:eastAsia="Times New Roman" w:hAnsi="Times New Roman"/>
                <w:lang w:val="uk-UA"/>
              </w:rPr>
            </w:pPr>
          </w:p>
          <w:p w:rsidR="00FD54DC" w:rsidRDefault="00FD54DC" w:rsidP="00EF06BD">
            <w:pPr>
              <w:spacing w:after="0" w:line="240" w:lineRule="auto"/>
              <w:jc w:val="center"/>
              <w:rPr>
                <w:rFonts w:ascii="Times New Roman" w:eastAsia="Times New Roman" w:hAnsi="Times New Roman"/>
                <w:lang w:val="uk-UA"/>
              </w:rPr>
            </w:pPr>
          </w:p>
          <w:p w:rsidR="00CF54D2" w:rsidRDefault="00CF54D2" w:rsidP="00EF06BD">
            <w:pPr>
              <w:spacing w:after="0" w:line="240" w:lineRule="auto"/>
              <w:jc w:val="center"/>
              <w:rPr>
                <w:rFonts w:ascii="Times New Roman" w:eastAsia="Times New Roman" w:hAnsi="Times New Roman"/>
                <w:lang w:val="uk-UA"/>
              </w:rPr>
            </w:pPr>
          </w:p>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-5,8</w:t>
            </w:r>
          </w:p>
        </w:tc>
      </w:tr>
      <w:tr w:rsidR="00C56640" w:rsidRPr="00C56640" w:rsidTr="008909D1">
        <w:trPr>
          <w:trHeight w:val="255"/>
        </w:trPr>
        <w:tc>
          <w:tcPr>
            <w:tcW w:w="1576" w:type="dxa"/>
            <w:shd w:val="clear" w:color="auto" w:fill="auto"/>
            <w:vAlign w:val="center"/>
            <w:hideMark/>
          </w:tcPr>
          <w:p w:rsidR="00C56640" w:rsidRPr="00C56640" w:rsidRDefault="00C56640" w:rsidP="00EF06BD">
            <w:pPr>
              <w:spacing w:after="0" w:line="240" w:lineRule="auto"/>
              <w:rPr>
                <w:rFonts w:ascii="Times New Roman" w:eastAsia="Times New Roman" w:hAnsi="Times New Roman"/>
              </w:rPr>
            </w:pPr>
            <w:r w:rsidRPr="00C56640">
              <w:rPr>
                <w:rFonts w:ascii="Times New Roman" w:eastAsia="Times New Roman" w:hAnsi="Times New Roman"/>
              </w:rPr>
              <w:t>Разом</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19633</w:t>
            </w:r>
          </w:p>
        </w:tc>
        <w:tc>
          <w:tcPr>
            <w:tcW w:w="850"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21470</w:t>
            </w:r>
          </w:p>
        </w:tc>
        <w:tc>
          <w:tcPr>
            <w:tcW w:w="851" w:type="dxa"/>
            <w:shd w:val="clear" w:color="auto" w:fill="auto"/>
            <w:vAlign w:val="center"/>
            <w:hideMark/>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19946</w:t>
            </w:r>
          </w:p>
        </w:tc>
        <w:tc>
          <w:tcPr>
            <w:tcW w:w="851" w:type="dxa"/>
          </w:tcPr>
          <w:p w:rsidR="00C56640" w:rsidRPr="00C56640" w:rsidRDefault="00C56640" w:rsidP="00EF06BD">
            <w:pPr>
              <w:spacing w:after="0" w:line="240" w:lineRule="auto"/>
              <w:jc w:val="center"/>
              <w:rPr>
                <w:rFonts w:ascii="Times New Roman" w:eastAsia="Times New Roman" w:hAnsi="Times New Roman"/>
                <w:lang w:val="uk-UA"/>
              </w:rPr>
            </w:pPr>
            <w:r w:rsidRPr="00C56640">
              <w:rPr>
                <w:rFonts w:ascii="Times New Roman" w:eastAsia="Times New Roman" w:hAnsi="Times New Roman"/>
                <w:lang w:val="uk-UA"/>
              </w:rPr>
              <w:t>19240</w:t>
            </w:r>
          </w:p>
        </w:tc>
        <w:tc>
          <w:tcPr>
            <w:tcW w:w="851" w:type="dxa"/>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1837</w:t>
            </w:r>
          </w:p>
        </w:tc>
        <w:tc>
          <w:tcPr>
            <w:tcW w:w="850" w:type="dxa"/>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9,36</w:t>
            </w:r>
          </w:p>
        </w:tc>
        <w:tc>
          <w:tcPr>
            <w:tcW w:w="851" w:type="dxa"/>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-1524</w:t>
            </w:r>
          </w:p>
        </w:tc>
        <w:tc>
          <w:tcPr>
            <w:tcW w:w="850" w:type="dxa"/>
          </w:tcPr>
          <w:p w:rsidR="00C56640" w:rsidRPr="00C56640" w:rsidRDefault="00C56640" w:rsidP="00EF06BD">
            <w:pPr>
              <w:spacing w:after="0" w:line="240" w:lineRule="auto"/>
              <w:jc w:val="center"/>
              <w:rPr>
                <w:rFonts w:ascii="Times New Roman" w:eastAsia="Times New Roman" w:hAnsi="Times New Roman"/>
              </w:rPr>
            </w:pPr>
            <w:r w:rsidRPr="00C56640">
              <w:rPr>
                <w:rFonts w:ascii="Times New Roman" w:eastAsia="Times New Roman" w:hAnsi="Times New Roman"/>
              </w:rPr>
              <w:t>-7,1</w:t>
            </w:r>
          </w:p>
        </w:tc>
        <w:tc>
          <w:tcPr>
            <w:tcW w:w="709" w:type="dxa"/>
          </w:tcPr>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-706</w:t>
            </w:r>
          </w:p>
        </w:tc>
        <w:tc>
          <w:tcPr>
            <w:tcW w:w="850" w:type="dxa"/>
          </w:tcPr>
          <w:p w:rsidR="00C56640" w:rsidRPr="00FD54DC" w:rsidRDefault="00FD54DC" w:rsidP="00EF06BD">
            <w:pPr>
              <w:spacing w:after="0" w:line="240" w:lineRule="auto"/>
              <w:jc w:val="center"/>
              <w:rPr>
                <w:rFonts w:ascii="Times New Roman" w:eastAsia="Times New Roman" w:hAnsi="Times New Roman"/>
                <w:lang w:val="uk-UA"/>
              </w:rPr>
            </w:pPr>
            <w:r>
              <w:rPr>
                <w:rFonts w:ascii="Times New Roman" w:eastAsia="Times New Roman" w:hAnsi="Times New Roman"/>
                <w:lang w:val="uk-UA"/>
              </w:rPr>
              <w:t>-3,5</w:t>
            </w:r>
          </w:p>
        </w:tc>
      </w:tr>
    </w:tbl>
    <w:p w:rsidR="00E42EE7" w:rsidRPr="00B0107C" w:rsidRDefault="00E42EE7" w:rsidP="00E42EE7">
      <w:pPr>
        <w:spacing w:after="0" w:line="360" w:lineRule="auto"/>
        <w:ind w:left="-142" w:firstLine="850"/>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p>
    <w:p w:rsidR="00EF06BD" w:rsidRDefault="00EF06BD" w:rsidP="00186CB6">
      <w:pPr>
        <w:spacing w:after="0" w:line="360" w:lineRule="auto"/>
        <w:ind w:firstLine="708"/>
        <w:jc w:val="both"/>
        <w:rPr>
          <w:rFonts w:ascii="Times New Roman" w:hAnsi="Times New Roman"/>
          <w:sz w:val="28"/>
          <w:szCs w:val="28"/>
          <w:lang w:val="uk-UA"/>
        </w:rPr>
      </w:pPr>
    </w:p>
    <w:p w:rsidR="00FB1630" w:rsidRDefault="00FB1630"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Найвищий відсоток у складі активів досліджуваного підприємства складають активи, які важко реалізовуються, тобто необоротні активи і найнижчий – активи, які швидко реалізуються. Пояснюється це тим, що ПрАТ «Санта Україна» має дуже низький відсоток власних оборотних засобів і працює на іноземній сировині, яку отримує для переробки на давальницьких умовах.</w:t>
      </w:r>
    </w:p>
    <w:p w:rsidR="009B6A80" w:rsidRDefault="009B6A80"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Результати аналізу, представлені в табл.2.</w:t>
      </w:r>
      <w:r w:rsidR="0039222C">
        <w:rPr>
          <w:rFonts w:ascii="Times New Roman" w:hAnsi="Times New Roman"/>
          <w:sz w:val="28"/>
          <w:szCs w:val="28"/>
          <w:lang w:val="uk-UA"/>
        </w:rPr>
        <w:t>10</w:t>
      </w:r>
      <w:r>
        <w:rPr>
          <w:rFonts w:ascii="Times New Roman" w:hAnsi="Times New Roman"/>
          <w:sz w:val="28"/>
          <w:szCs w:val="28"/>
          <w:lang w:val="uk-UA"/>
        </w:rPr>
        <w:t xml:space="preserve"> демонструють стрімке зменшення всіх активів окрім тих, що повільно реалізовуються. Загальний розмір швидко ліквідних активів за чотири роки зменшився на 53,11%, найбільш ліквідних – на 32,65%, активів, що важко реалізуються – на 5,8% і лише значення активів, які повільно реалізуються зросло на  50%.</w:t>
      </w:r>
    </w:p>
    <w:p w:rsidR="00CF54D2" w:rsidRDefault="00CF54D2" w:rsidP="00186CB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 складання балансу ліквідності, згрупуємо пасиви                    ПрАТ «Санта Україна» за строками їхнього погашення</w:t>
      </w:r>
      <w:r w:rsidR="00D75DE5">
        <w:rPr>
          <w:rFonts w:ascii="Times New Roman" w:hAnsi="Times New Roman"/>
          <w:sz w:val="28"/>
          <w:szCs w:val="28"/>
          <w:lang w:val="uk-UA"/>
        </w:rPr>
        <w:t xml:space="preserve"> (табл.2.1</w:t>
      </w:r>
      <w:r w:rsidR="005B6AB9">
        <w:rPr>
          <w:rFonts w:ascii="Times New Roman" w:hAnsi="Times New Roman"/>
          <w:sz w:val="28"/>
          <w:szCs w:val="28"/>
          <w:lang w:val="uk-UA"/>
        </w:rPr>
        <w:t>4</w:t>
      </w:r>
      <w:r w:rsidR="00D75DE5">
        <w:rPr>
          <w:rFonts w:ascii="Times New Roman" w:hAnsi="Times New Roman"/>
          <w:sz w:val="28"/>
          <w:szCs w:val="28"/>
          <w:lang w:val="uk-UA"/>
        </w:rPr>
        <w:t>)</w:t>
      </w:r>
      <w:r>
        <w:rPr>
          <w:rFonts w:ascii="Times New Roman" w:hAnsi="Times New Roman"/>
          <w:sz w:val="28"/>
          <w:szCs w:val="28"/>
          <w:lang w:val="uk-UA"/>
        </w:rPr>
        <w:t>.</w:t>
      </w:r>
    </w:p>
    <w:p w:rsidR="00D75DE5" w:rsidRPr="00C963D1" w:rsidRDefault="00D75DE5" w:rsidP="00D75DE5">
      <w:pPr>
        <w:spacing w:after="0" w:line="360" w:lineRule="auto"/>
        <w:jc w:val="right"/>
        <w:rPr>
          <w:rFonts w:ascii="Times New Roman" w:hAnsi="Times New Roman"/>
          <w:i/>
          <w:sz w:val="28"/>
          <w:szCs w:val="28"/>
        </w:rPr>
      </w:pPr>
      <w:r w:rsidRPr="00C963D1">
        <w:rPr>
          <w:rFonts w:ascii="Times New Roman" w:hAnsi="Times New Roman"/>
          <w:i/>
          <w:sz w:val="28"/>
          <w:szCs w:val="28"/>
        </w:rPr>
        <w:t>Таблиця 2.</w:t>
      </w:r>
      <w:r w:rsidRPr="00C963D1">
        <w:rPr>
          <w:rFonts w:ascii="Times New Roman" w:hAnsi="Times New Roman"/>
          <w:i/>
          <w:sz w:val="28"/>
          <w:szCs w:val="28"/>
          <w:lang w:val="uk-UA"/>
        </w:rPr>
        <w:t>1</w:t>
      </w:r>
      <w:r w:rsidR="005B6AB9" w:rsidRPr="00C963D1">
        <w:rPr>
          <w:rFonts w:ascii="Times New Roman" w:hAnsi="Times New Roman"/>
          <w:i/>
          <w:sz w:val="28"/>
          <w:szCs w:val="28"/>
          <w:lang w:val="uk-UA"/>
        </w:rPr>
        <w:t>4</w:t>
      </w:r>
      <w:r w:rsidRPr="00C963D1">
        <w:rPr>
          <w:rFonts w:ascii="Times New Roman" w:hAnsi="Times New Roman"/>
          <w:i/>
          <w:sz w:val="28"/>
          <w:szCs w:val="28"/>
        </w:rPr>
        <w:t xml:space="preserve"> </w:t>
      </w:r>
    </w:p>
    <w:p w:rsidR="00C963D1" w:rsidRDefault="00D75DE5" w:rsidP="00D75DE5">
      <w:pPr>
        <w:spacing w:after="0" w:line="360" w:lineRule="auto"/>
        <w:contextualSpacing/>
        <w:jc w:val="center"/>
        <w:rPr>
          <w:rFonts w:ascii="Times New Roman" w:hAnsi="Times New Roman"/>
          <w:b/>
          <w:sz w:val="28"/>
          <w:szCs w:val="28"/>
        </w:rPr>
      </w:pPr>
      <w:r w:rsidRPr="00C963D1">
        <w:rPr>
          <w:rFonts w:ascii="Times New Roman" w:hAnsi="Times New Roman"/>
          <w:b/>
          <w:sz w:val="28"/>
          <w:szCs w:val="28"/>
        </w:rPr>
        <w:t xml:space="preserve">Групування </w:t>
      </w:r>
      <w:r w:rsidRPr="00C963D1">
        <w:rPr>
          <w:rFonts w:ascii="Times New Roman" w:hAnsi="Times New Roman"/>
          <w:b/>
          <w:sz w:val="28"/>
          <w:szCs w:val="28"/>
          <w:lang w:val="uk-UA"/>
        </w:rPr>
        <w:t xml:space="preserve">пасивів </w:t>
      </w:r>
      <w:r w:rsidRPr="00C963D1">
        <w:rPr>
          <w:rFonts w:ascii="Times New Roman" w:hAnsi="Times New Roman"/>
          <w:b/>
          <w:sz w:val="28"/>
          <w:szCs w:val="28"/>
        </w:rPr>
        <w:t>ПрАТ «Санта Украї</w:t>
      </w:r>
      <w:proofErr w:type="gramStart"/>
      <w:r w:rsidRPr="00C963D1">
        <w:rPr>
          <w:rFonts w:ascii="Times New Roman" w:hAnsi="Times New Roman"/>
          <w:b/>
          <w:sz w:val="28"/>
          <w:szCs w:val="28"/>
        </w:rPr>
        <w:t>на</w:t>
      </w:r>
      <w:proofErr w:type="gramEnd"/>
      <w:r w:rsidRPr="00C963D1">
        <w:rPr>
          <w:rFonts w:ascii="Times New Roman" w:hAnsi="Times New Roman"/>
          <w:b/>
          <w:sz w:val="28"/>
          <w:szCs w:val="28"/>
        </w:rPr>
        <w:t xml:space="preserve">» </w:t>
      </w:r>
    </w:p>
    <w:p w:rsidR="00D75DE5" w:rsidRPr="00C963D1" w:rsidRDefault="00D75DE5" w:rsidP="00D75DE5">
      <w:pPr>
        <w:spacing w:after="0" w:line="360" w:lineRule="auto"/>
        <w:contextualSpacing/>
        <w:jc w:val="center"/>
        <w:rPr>
          <w:b/>
          <w:sz w:val="28"/>
          <w:szCs w:val="28"/>
          <w:lang w:val="uk-UA"/>
        </w:rPr>
      </w:pPr>
      <w:r w:rsidRPr="00C963D1">
        <w:rPr>
          <w:rFonts w:ascii="Times New Roman" w:hAnsi="Times New Roman"/>
          <w:b/>
          <w:sz w:val="28"/>
          <w:szCs w:val="28"/>
        </w:rPr>
        <w:t xml:space="preserve">за </w:t>
      </w:r>
      <w:r w:rsidRPr="00C963D1">
        <w:rPr>
          <w:rFonts w:ascii="Times New Roman" w:hAnsi="Times New Roman"/>
          <w:b/>
          <w:sz w:val="28"/>
          <w:szCs w:val="28"/>
          <w:lang w:val="uk-UA"/>
        </w:rPr>
        <w:t>строками їхнього погашення</w:t>
      </w:r>
    </w:p>
    <w:tbl>
      <w:tblPr>
        <w:tblW w:w="9514"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76"/>
        <w:gridCol w:w="850"/>
        <w:gridCol w:w="850"/>
        <w:gridCol w:w="851"/>
        <w:gridCol w:w="851"/>
        <w:gridCol w:w="708"/>
        <w:gridCol w:w="709"/>
        <w:gridCol w:w="851"/>
        <w:gridCol w:w="708"/>
        <w:gridCol w:w="851"/>
        <w:gridCol w:w="709"/>
      </w:tblGrid>
      <w:tr w:rsidR="00D75DE5" w:rsidRPr="00C56640" w:rsidTr="00A71F90">
        <w:trPr>
          <w:trHeight w:val="128"/>
        </w:trPr>
        <w:tc>
          <w:tcPr>
            <w:tcW w:w="1576" w:type="dxa"/>
            <w:vMerge w:val="restart"/>
            <w:shd w:val="clear" w:color="auto" w:fill="auto"/>
            <w:vAlign w:val="center"/>
            <w:hideMark/>
          </w:tcPr>
          <w:p w:rsidR="00D75DE5" w:rsidRPr="00C56640" w:rsidRDefault="00D75DE5" w:rsidP="00CE3CD3">
            <w:pPr>
              <w:spacing w:after="0" w:line="240" w:lineRule="auto"/>
              <w:jc w:val="center"/>
              <w:rPr>
                <w:rFonts w:ascii="Times New Roman" w:eastAsia="Times New Roman" w:hAnsi="Times New Roman"/>
                <w:bCs/>
              </w:rPr>
            </w:pPr>
            <w:r w:rsidRPr="00C56640">
              <w:rPr>
                <w:rFonts w:ascii="Times New Roman" w:eastAsia="Times New Roman" w:hAnsi="Times New Roman"/>
                <w:bCs/>
              </w:rPr>
              <w:t>Назва</w:t>
            </w:r>
          </w:p>
        </w:tc>
        <w:tc>
          <w:tcPr>
            <w:tcW w:w="850" w:type="dxa"/>
            <w:vMerge w:val="restart"/>
            <w:shd w:val="clear" w:color="auto" w:fill="auto"/>
            <w:vAlign w:val="center"/>
            <w:hideMark/>
          </w:tcPr>
          <w:p w:rsidR="00D75DE5" w:rsidRPr="00C56640" w:rsidRDefault="00D75DE5" w:rsidP="00CE3CD3">
            <w:pPr>
              <w:spacing w:after="0" w:line="240" w:lineRule="auto"/>
              <w:jc w:val="center"/>
              <w:rPr>
                <w:rFonts w:ascii="Times New Roman" w:eastAsia="Times New Roman" w:hAnsi="Times New Roman"/>
                <w:bCs/>
              </w:rPr>
            </w:pPr>
            <w:r w:rsidRPr="00C56640">
              <w:rPr>
                <w:rFonts w:ascii="Times New Roman" w:eastAsia="Times New Roman" w:hAnsi="Times New Roman"/>
                <w:bCs/>
              </w:rPr>
              <w:t>2017</w:t>
            </w:r>
          </w:p>
        </w:tc>
        <w:tc>
          <w:tcPr>
            <w:tcW w:w="850" w:type="dxa"/>
            <w:vMerge w:val="restart"/>
            <w:shd w:val="clear" w:color="auto" w:fill="auto"/>
            <w:vAlign w:val="center"/>
            <w:hideMark/>
          </w:tcPr>
          <w:p w:rsidR="00D75DE5" w:rsidRPr="00C56640" w:rsidRDefault="00D75DE5" w:rsidP="00CE3CD3">
            <w:pPr>
              <w:spacing w:after="0" w:line="240" w:lineRule="auto"/>
              <w:jc w:val="center"/>
              <w:rPr>
                <w:rFonts w:ascii="Times New Roman" w:eastAsia="Times New Roman" w:hAnsi="Times New Roman"/>
                <w:bCs/>
              </w:rPr>
            </w:pPr>
            <w:r w:rsidRPr="00C56640">
              <w:rPr>
                <w:rFonts w:ascii="Times New Roman" w:eastAsia="Times New Roman" w:hAnsi="Times New Roman"/>
                <w:bCs/>
              </w:rPr>
              <w:t>2018</w:t>
            </w:r>
          </w:p>
          <w:p w:rsidR="00D75DE5" w:rsidRPr="00C56640" w:rsidRDefault="00D75DE5" w:rsidP="00CE3CD3">
            <w:pPr>
              <w:spacing w:after="0" w:line="240" w:lineRule="auto"/>
              <w:jc w:val="center"/>
              <w:rPr>
                <w:rFonts w:ascii="Times New Roman" w:eastAsia="Times New Roman" w:hAnsi="Times New Roman"/>
                <w:bCs/>
              </w:rPr>
            </w:pPr>
          </w:p>
        </w:tc>
        <w:tc>
          <w:tcPr>
            <w:tcW w:w="851" w:type="dxa"/>
            <w:vMerge w:val="restart"/>
            <w:shd w:val="clear" w:color="auto" w:fill="auto"/>
            <w:vAlign w:val="center"/>
            <w:hideMark/>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eastAsia="Times New Roman" w:hAnsi="Times New Roman"/>
                <w:bCs/>
              </w:rPr>
              <w:t>2019</w:t>
            </w:r>
          </w:p>
          <w:p w:rsidR="00D75DE5" w:rsidRPr="00C56640" w:rsidRDefault="00D75DE5" w:rsidP="00CE3CD3">
            <w:pPr>
              <w:spacing w:after="0" w:line="240" w:lineRule="auto"/>
              <w:jc w:val="center"/>
              <w:rPr>
                <w:rFonts w:ascii="Times New Roman" w:hAnsi="Times New Roman"/>
              </w:rPr>
            </w:pPr>
          </w:p>
        </w:tc>
        <w:tc>
          <w:tcPr>
            <w:tcW w:w="851" w:type="dxa"/>
            <w:vMerge w:val="restart"/>
          </w:tcPr>
          <w:p w:rsidR="00D75DE5" w:rsidRDefault="00D75DE5" w:rsidP="00CE3CD3">
            <w:pPr>
              <w:widowControl w:val="0"/>
              <w:autoSpaceDE w:val="0"/>
              <w:autoSpaceDN w:val="0"/>
              <w:adjustRightInd w:val="0"/>
              <w:spacing w:after="0" w:line="240" w:lineRule="auto"/>
              <w:jc w:val="center"/>
              <w:rPr>
                <w:rFonts w:ascii="Times New Roman" w:hAnsi="Times New Roman"/>
                <w:lang w:val="uk-UA"/>
              </w:rPr>
            </w:pPr>
          </w:p>
          <w:p w:rsidR="00D75DE5" w:rsidRPr="00C56640" w:rsidRDefault="00D75DE5" w:rsidP="00CE3CD3">
            <w:pPr>
              <w:widowControl w:val="0"/>
              <w:autoSpaceDE w:val="0"/>
              <w:autoSpaceDN w:val="0"/>
              <w:adjustRightInd w:val="0"/>
              <w:spacing w:after="0" w:line="240" w:lineRule="auto"/>
              <w:jc w:val="center"/>
              <w:rPr>
                <w:rFonts w:ascii="Times New Roman" w:hAnsi="Times New Roman"/>
                <w:lang w:val="uk-UA"/>
              </w:rPr>
            </w:pPr>
            <w:r w:rsidRPr="00C56640">
              <w:rPr>
                <w:rFonts w:ascii="Times New Roman" w:hAnsi="Times New Roman"/>
                <w:lang w:val="uk-UA"/>
              </w:rPr>
              <w:t>2020</w:t>
            </w:r>
          </w:p>
        </w:tc>
        <w:tc>
          <w:tcPr>
            <w:tcW w:w="1417" w:type="dxa"/>
            <w:gridSpan w:val="2"/>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2018/2017</w:t>
            </w:r>
          </w:p>
        </w:tc>
        <w:tc>
          <w:tcPr>
            <w:tcW w:w="1559" w:type="dxa"/>
            <w:gridSpan w:val="2"/>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2019/2018</w:t>
            </w:r>
          </w:p>
        </w:tc>
        <w:tc>
          <w:tcPr>
            <w:tcW w:w="1560" w:type="dxa"/>
            <w:gridSpan w:val="2"/>
          </w:tcPr>
          <w:p w:rsidR="00D75DE5" w:rsidRPr="00C56640" w:rsidRDefault="00D75DE5" w:rsidP="00CE3CD3">
            <w:pPr>
              <w:widowControl w:val="0"/>
              <w:autoSpaceDE w:val="0"/>
              <w:autoSpaceDN w:val="0"/>
              <w:adjustRightInd w:val="0"/>
              <w:spacing w:after="0" w:line="240" w:lineRule="auto"/>
              <w:jc w:val="center"/>
              <w:rPr>
                <w:rFonts w:ascii="Times New Roman" w:hAnsi="Times New Roman"/>
                <w:lang w:val="uk-UA"/>
              </w:rPr>
            </w:pPr>
            <w:r w:rsidRPr="00C56640">
              <w:rPr>
                <w:rFonts w:ascii="Times New Roman" w:hAnsi="Times New Roman"/>
              </w:rPr>
              <w:t>20</w:t>
            </w:r>
            <w:r>
              <w:rPr>
                <w:rFonts w:ascii="Times New Roman" w:hAnsi="Times New Roman"/>
                <w:lang w:val="uk-UA"/>
              </w:rPr>
              <w:t>20</w:t>
            </w:r>
            <w:r w:rsidRPr="00C56640">
              <w:rPr>
                <w:rFonts w:ascii="Times New Roman" w:hAnsi="Times New Roman"/>
              </w:rPr>
              <w:t>/201</w:t>
            </w:r>
            <w:r>
              <w:rPr>
                <w:rFonts w:ascii="Times New Roman" w:hAnsi="Times New Roman"/>
                <w:lang w:val="uk-UA"/>
              </w:rPr>
              <w:t>9</w:t>
            </w:r>
          </w:p>
        </w:tc>
      </w:tr>
      <w:tr w:rsidR="00A71F90" w:rsidRPr="00C56640" w:rsidTr="00A71F90">
        <w:trPr>
          <w:cantSplit/>
          <w:trHeight w:val="681"/>
        </w:trPr>
        <w:tc>
          <w:tcPr>
            <w:tcW w:w="1576" w:type="dxa"/>
            <w:vMerge/>
            <w:shd w:val="clear" w:color="auto" w:fill="auto"/>
            <w:vAlign w:val="center"/>
            <w:hideMark/>
          </w:tcPr>
          <w:p w:rsidR="00D75DE5" w:rsidRPr="00C56640" w:rsidRDefault="00D75DE5" w:rsidP="00CE3CD3">
            <w:pPr>
              <w:spacing w:after="0" w:line="240" w:lineRule="auto"/>
              <w:jc w:val="center"/>
              <w:rPr>
                <w:rFonts w:ascii="Times New Roman" w:eastAsia="Times New Roman" w:hAnsi="Times New Roman"/>
                <w:bCs/>
              </w:rPr>
            </w:pPr>
          </w:p>
        </w:tc>
        <w:tc>
          <w:tcPr>
            <w:tcW w:w="850" w:type="dxa"/>
            <w:vMerge/>
            <w:shd w:val="clear" w:color="auto" w:fill="auto"/>
            <w:textDirection w:val="btLr"/>
            <w:vAlign w:val="center"/>
            <w:hideMark/>
          </w:tcPr>
          <w:p w:rsidR="00D75DE5" w:rsidRPr="00C56640" w:rsidRDefault="00D75DE5" w:rsidP="00CE3CD3">
            <w:pPr>
              <w:spacing w:after="0" w:line="240" w:lineRule="auto"/>
              <w:jc w:val="center"/>
              <w:rPr>
                <w:rFonts w:ascii="Times New Roman" w:eastAsia="Times New Roman" w:hAnsi="Times New Roman"/>
                <w:bCs/>
              </w:rPr>
            </w:pPr>
          </w:p>
        </w:tc>
        <w:tc>
          <w:tcPr>
            <w:tcW w:w="850" w:type="dxa"/>
            <w:vMerge/>
            <w:shd w:val="clear" w:color="auto" w:fill="auto"/>
            <w:textDirection w:val="btLr"/>
            <w:vAlign w:val="center"/>
            <w:hideMark/>
          </w:tcPr>
          <w:p w:rsidR="00D75DE5" w:rsidRPr="00C56640" w:rsidRDefault="00D75DE5" w:rsidP="00CE3CD3">
            <w:pPr>
              <w:spacing w:after="0" w:line="240" w:lineRule="auto"/>
              <w:jc w:val="center"/>
              <w:rPr>
                <w:rFonts w:ascii="Times New Roman" w:eastAsia="Times New Roman" w:hAnsi="Times New Roman"/>
                <w:bCs/>
              </w:rPr>
            </w:pPr>
          </w:p>
        </w:tc>
        <w:tc>
          <w:tcPr>
            <w:tcW w:w="851" w:type="dxa"/>
            <w:vMerge/>
            <w:shd w:val="clear" w:color="auto" w:fill="auto"/>
            <w:textDirection w:val="btLr"/>
            <w:vAlign w:val="center"/>
            <w:hideMark/>
          </w:tcPr>
          <w:p w:rsidR="00D75DE5" w:rsidRPr="00C56640" w:rsidRDefault="00D75DE5" w:rsidP="00CE3CD3">
            <w:pPr>
              <w:spacing w:after="0" w:line="240" w:lineRule="auto"/>
              <w:jc w:val="center"/>
              <w:rPr>
                <w:rFonts w:ascii="Times New Roman" w:eastAsia="Times New Roman" w:hAnsi="Times New Roman"/>
                <w:bCs/>
              </w:rPr>
            </w:pPr>
          </w:p>
        </w:tc>
        <w:tc>
          <w:tcPr>
            <w:tcW w:w="851" w:type="dxa"/>
            <w:vMerge/>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p>
        </w:tc>
        <w:tc>
          <w:tcPr>
            <w:tcW w:w="708"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709"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c>
          <w:tcPr>
            <w:tcW w:w="851"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708"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c>
          <w:tcPr>
            <w:tcW w:w="851"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 -</w:t>
            </w:r>
          </w:p>
        </w:tc>
        <w:tc>
          <w:tcPr>
            <w:tcW w:w="709" w:type="dxa"/>
            <w:textDirection w:val="btLr"/>
          </w:tcPr>
          <w:p w:rsidR="00D75DE5" w:rsidRPr="00C56640" w:rsidRDefault="00D75DE5" w:rsidP="00CE3CD3">
            <w:pPr>
              <w:widowControl w:val="0"/>
              <w:autoSpaceDE w:val="0"/>
              <w:autoSpaceDN w:val="0"/>
              <w:adjustRightInd w:val="0"/>
              <w:spacing w:after="0" w:line="240" w:lineRule="auto"/>
              <w:jc w:val="center"/>
              <w:rPr>
                <w:rFonts w:ascii="Times New Roman" w:hAnsi="Times New Roman"/>
              </w:rPr>
            </w:pPr>
            <w:r w:rsidRPr="00C56640">
              <w:rPr>
                <w:rFonts w:ascii="Times New Roman" w:hAnsi="Times New Roman"/>
              </w:rPr>
              <w:t>%</w:t>
            </w:r>
          </w:p>
        </w:tc>
      </w:tr>
      <w:tr w:rsidR="00A71F90" w:rsidRPr="00C56640" w:rsidTr="00A71F90">
        <w:trPr>
          <w:trHeight w:val="255"/>
        </w:trPr>
        <w:tc>
          <w:tcPr>
            <w:tcW w:w="1576" w:type="dxa"/>
            <w:shd w:val="clear" w:color="auto" w:fill="auto"/>
            <w:vAlign w:val="center"/>
            <w:hideMark/>
          </w:tcPr>
          <w:p w:rsidR="00D75DE5" w:rsidRPr="00CF54D2" w:rsidRDefault="00D75DE5" w:rsidP="00D75DE5">
            <w:pPr>
              <w:spacing w:after="0" w:line="240" w:lineRule="auto"/>
              <w:rPr>
                <w:rFonts w:ascii="Times New Roman" w:eastAsia="Times New Roman" w:hAnsi="Times New Roman"/>
                <w:lang w:val="uk-UA"/>
              </w:rPr>
            </w:pPr>
            <w:r>
              <w:rPr>
                <w:rFonts w:ascii="Times New Roman" w:eastAsia="Times New Roman" w:hAnsi="Times New Roman"/>
                <w:lang w:val="uk-UA"/>
              </w:rPr>
              <w:t>Найтерміновіші зобов’язання  (П1)</w:t>
            </w:r>
          </w:p>
        </w:tc>
        <w:tc>
          <w:tcPr>
            <w:tcW w:w="850"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4630</w:t>
            </w:r>
          </w:p>
        </w:tc>
        <w:tc>
          <w:tcPr>
            <w:tcW w:w="850"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6569</w:t>
            </w:r>
          </w:p>
        </w:tc>
        <w:tc>
          <w:tcPr>
            <w:tcW w:w="851"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D75DE5" w:rsidRPr="009E2DC7"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6610</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D75DE5" w:rsidRPr="00C56640"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6960</w:t>
            </w: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1939</w:t>
            </w:r>
          </w:p>
        </w:tc>
        <w:tc>
          <w:tcPr>
            <w:tcW w:w="709" w:type="dxa"/>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41,9</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41</w:t>
            </w: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0,6</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Pr="00FD54DC"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350</w:t>
            </w:r>
          </w:p>
        </w:tc>
        <w:tc>
          <w:tcPr>
            <w:tcW w:w="709"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p>
          <w:p w:rsidR="00E029D9" w:rsidRPr="00FD54DC"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5,3</w:t>
            </w:r>
          </w:p>
        </w:tc>
      </w:tr>
      <w:tr w:rsidR="00A71F90" w:rsidRPr="00C56640" w:rsidTr="00A71F90">
        <w:trPr>
          <w:trHeight w:val="255"/>
        </w:trPr>
        <w:tc>
          <w:tcPr>
            <w:tcW w:w="1576" w:type="dxa"/>
            <w:shd w:val="clear" w:color="auto" w:fill="auto"/>
            <w:vAlign w:val="center"/>
            <w:hideMark/>
          </w:tcPr>
          <w:p w:rsidR="00D75DE5" w:rsidRPr="00CF54D2" w:rsidRDefault="00D75DE5" w:rsidP="00D75DE5">
            <w:pPr>
              <w:spacing w:after="0" w:line="240" w:lineRule="auto"/>
              <w:rPr>
                <w:rFonts w:ascii="Times New Roman" w:eastAsia="Times New Roman" w:hAnsi="Times New Roman"/>
                <w:lang w:val="uk-UA"/>
              </w:rPr>
            </w:pPr>
            <w:r>
              <w:rPr>
                <w:rFonts w:ascii="Times New Roman" w:eastAsia="Times New Roman" w:hAnsi="Times New Roman"/>
                <w:lang w:val="uk-UA"/>
              </w:rPr>
              <w:t>Короткострокові пасиви (П2)</w:t>
            </w:r>
          </w:p>
        </w:tc>
        <w:tc>
          <w:tcPr>
            <w:tcW w:w="850" w:type="dxa"/>
            <w:shd w:val="clear" w:color="auto" w:fill="auto"/>
            <w:vAlign w:val="center"/>
            <w:hideMark/>
          </w:tcPr>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0" w:type="dxa"/>
            <w:shd w:val="clear" w:color="auto" w:fill="auto"/>
            <w:vAlign w:val="center"/>
            <w:hideMark/>
          </w:tcPr>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shd w:val="clear" w:color="auto" w:fill="auto"/>
            <w:vAlign w:val="center"/>
            <w:hideMark/>
          </w:tcPr>
          <w:p w:rsidR="00D75DE5" w:rsidRPr="009E2DC7"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D75DE5" w:rsidRPr="00C56640"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9" w:type="dxa"/>
          </w:tcPr>
          <w:p w:rsidR="00D75DE5" w:rsidRDefault="00D75DE5"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p w:rsidR="00E029D9" w:rsidRPr="00E029D9" w:rsidRDefault="00E029D9" w:rsidP="00CE3CD3">
            <w:pPr>
              <w:spacing w:after="0" w:line="240" w:lineRule="auto"/>
              <w:jc w:val="center"/>
              <w:rPr>
                <w:rFonts w:ascii="Times New Roman" w:eastAsia="Times New Roman" w:hAnsi="Times New Roman"/>
                <w:lang w:val="uk-UA"/>
              </w:rPr>
            </w:pP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E029D9" w:rsidRPr="00FD54DC"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9" w:type="dxa"/>
          </w:tcPr>
          <w:p w:rsidR="00D75DE5" w:rsidRDefault="00D75DE5" w:rsidP="00CE3CD3">
            <w:pPr>
              <w:spacing w:after="0" w:line="240" w:lineRule="auto"/>
              <w:jc w:val="center"/>
              <w:rPr>
                <w:rFonts w:ascii="Times New Roman" w:eastAsia="Times New Roman" w:hAnsi="Times New Roman"/>
                <w:lang w:val="uk-UA"/>
              </w:rPr>
            </w:pPr>
          </w:p>
          <w:p w:rsidR="00E029D9" w:rsidRPr="00FD54DC"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r>
      <w:tr w:rsidR="00A71F90" w:rsidRPr="00C56640" w:rsidTr="00A71F90">
        <w:trPr>
          <w:trHeight w:val="255"/>
        </w:trPr>
        <w:tc>
          <w:tcPr>
            <w:tcW w:w="1576" w:type="dxa"/>
            <w:shd w:val="clear" w:color="auto" w:fill="auto"/>
            <w:vAlign w:val="center"/>
            <w:hideMark/>
          </w:tcPr>
          <w:p w:rsidR="00E029D9" w:rsidRPr="00CF54D2" w:rsidRDefault="00E029D9" w:rsidP="00D75DE5">
            <w:pPr>
              <w:spacing w:after="0" w:line="240" w:lineRule="auto"/>
              <w:rPr>
                <w:rFonts w:ascii="Times New Roman" w:eastAsia="Times New Roman" w:hAnsi="Times New Roman"/>
                <w:lang w:val="uk-UA"/>
              </w:rPr>
            </w:pPr>
            <w:r>
              <w:rPr>
                <w:rFonts w:ascii="Times New Roman" w:eastAsia="Times New Roman" w:hAnsi="Times New Roman"/>
                <w:lang w:val="uk-UA"/>
              </w:rPr>
              <w:t>Довгострокові пасиви (П3)</w:t>
            </w:r>
          </w:p>
        </w:tc>
        <w:tc>
          <w:tcPr>
            <w:tcW w:w="850" w:type="dxa"/>
            <w:shd w:val="clear" w:color="auto" w:fill="auto"/>
            <w:vAlign w:val="center"/>
            <w:hideMark/>
          </w:tcPr>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0" w:type="dxa"/>
            <w:shd w:val="clear" w:color="auto" w:fill="auto"/>
            <w:vAlign w:val="center"/>
            <w:hideMark/>
          </w:tcPr>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shd w:val="clear" w:color="auto" w:fill="auto"/>
            <w:vAlign w:val="center"/>
            <w:hideMark/>
          </w:tcPr>
          <w:p w:rsidR="00E029D9" w:rsidRPr="009E2DC7"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E029D9" w:rsidRPr="00C56640"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8" w:type="dxa"/>
          </w:tcPr>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9" w:type="dxa"/>
          </w:tcPr>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p w:rsidR="00E029D9" w:rsidRPr="00E029D9" w:rsidRDefault="00E029D9" w:rsidP="00CE3CD3">
            <w:pPr>
              <w:spacing w:after="0" w:line="240" w:lineRule="auto"/>
              <w:jc w:val="center"/>
              <w:rPr>
                <w:rFonts w:ascii="Times New Roman" w:eastAsia="Times New Roman" w:hAnsi="Times New Roman"/>
                <w:lang w:val="uk-UA"/>
              </w:rPr>
            </w:pPr>
          </w:p>
        </w:tc>
        <w:tc>
          <w:tcPr>
            <w:tcW w:w="708" w:type="dxa"/>
          </w:tcPr>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c>
          <w:tcPr>
            <w:tcW w:w="709" w:type="dxa"/>
          </w:tcPr>
          <w:p w:rsidR="00E029D9" w:rsidRDefault="00E029D9" w:rsidP="00CE3CD3">
            <w:pPr>
              <w:spacing w:after="0" w:line="240" w:lineRule="auto"/>
              <w:jc w:val="center"/>
              <w:rPr>
                <w:rFonts w:ascii="Times New Roman" w:eastAsia="Times New Roman" w:hAnsi="Times New Roman"/>
                <w:lang w:val="uk-UA"/>
              </w:rPr>
            </w:pPr>
          </w:p>
          <w:p w:rsidR="00E029D9"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w:t>
            </w:r>
          </w:p>
        </w:tc>
      </w:tr>
      <w:tr w:rsidR="00A71F90" w:rsidRPr="00C56640" w:rsidTr="00A71F90">
        <w:trPr>
          <w:trHeight w:val="255"/>
        </w:trPr>
        <w:tc>
          <w:tcPr>
            <w:tcW w:w="1576" w:type="dxa"/>
            <w:shd w:val="clear" w:color="auto" w:fill="auto"/>
            <w:vAlign w:val="center"/>
            <w:hideMark/>
          </w:tcPr>
          <w:p w:rsidR="00D75DE5" w:rsidRPr="00CF54D2" w:rsidRDefault="00D75DE5" w:rsidP="00D75DE5">
            <w:pPr>
              <w:spacing w:after="0" w:line="240" w:lineRule="auto"/>
              <w:rPr>
                <w:rFonts w:ascii="Times New Roman" w:eastAsia="Times New Roman" w:hAnsi="Times New Roman"/>
                <w:lang w:val="uk-UA"/>
              </w:rPr>
            </w:pPr>
            <w:r>
              <w:rPr>
                <w:rFonts w:ascii="Times New Roman" w:eastAsia="Times New Roman" w:hAnsi="Times New Roman"/>
                <w:lang w:val="uk-UA"/>
              </w:rPr>
              <w:t>Постійні пасиви (П4)</w:t>
            </w:r>
          </w:p>
        </w:tc>
        <w:tc>
          <w:tcPr>
            <w:tcW w:w="850"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15003</w:t>
            </w:r>
          </w:p>
        </w:tc>
        <w:tc>
          <w:tcPr>
            <w:tcW w:w="850"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14901</w:t>
            </w:r>
          </w:p>
        </w:tc>
        <w:tc>
          <w:tcPr>
            <w:tcW w:w="851" w:type="dxa"/>
            <w:shd w:val="clear" w:color="auto" w:fill="auto"/>
            <w:vAlign w:val="center"/>
            <w:hideMark/>
          </w:tcPr>
          <w:p w:rsidR="00E029D9" w:rsidRDefault="00E029D9" w:rsidP="00CE3CD3">
            <w:pPr>
              <w:spacing w:after="0" w:line="240" w:lineRule="auto"/>
              <w:jc w:val="center"/>
              <w:rPr>
                <w:rFonts w:ascii="Times New Roman" w:eastAsia="Times New Roman" w:hAnsi="Times New Roman"/>
                <w:lang w:val="uk-UA"/>
              </w:rPr>
            </w:pPr>
          </w:p>
          <w:p w:rsidR="00D75DE5" w:rsidRPr="009E2DC7"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13336</w:t>
            </w:r>
          </w:p>
        </w:tc>
        <w:tc>
          <w:tcPr>
            <w:tcW w:w="851" w:type="dxa"/>
          </w:tcPr>
          <w:p w:rsidR="00E029D9" w:rsidRDefault="00E029D9" w:rsidP="00CE3CD3">
            <w:pPr>
              <w:spacing w:after="0" w:line="240" w:lineRule="auto"/>
              <w:jc w:val="center"/>
              <w:rPr>
                <w:rFonts w:ascii="Times New Roman" w:eastAsia="Times New Roman" w:hAnsi="Times New Roman"/>
                <w:lang w:val="uk-UA"/>
              </w:rPr>
            </w:pPr>
          </w:p>
          <w:p w:rsidR="00D75DE5" w:rsidRPr="00C56640" w:rsidRDefault="009E2DC7"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12280</w:t>
            </w: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A71F90" w:rsidRPr="00A71F90"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-102</w:t>
            </w:r>
          </w:p>
        </w:tc>
        <w:tc>
          <w:tcPr>
            <w:tcW w:w="709" w:type="dxa"/>
          </w:tcPr>
          <w:p w:rsidR="00D75DE5" w:rsidRDefault="00D75DE5" w:rsidP="00CE3CD3">
            <w:pPr>
              <w:spacing w:after="0" w:line="240" w:lineRule="auto"/>
              <w:jc w:val="center"/>
              <w:rPr>
                <w:rFonts w:ascii="Times New Roman" w:eastAsia="Times New Roman" w:hAnsi="Times New Roman"/>
                <w:lang w:val="uk-UA"/>
              </w:rPr>
            </w:pPr>
          </w:p>
          <w:p w:rsidR="00A71F90" w:rsidRPr="00A71F90"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-0,7</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A71F90" w:rsidRPr="00A71F90"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-1565</w:t>
            </w:r>
          </w:p>
        </w:tc>
        <w:tc>
          <w:tcPr>
            <w:tcW w:w="708" w:type="dxa"/>
          </w:tcPr>
          <w:p w:rsidR="00D75DE5" w:rsidRDefault="00D75DE5" w:rsidP="00CE3CD3">
            <w:pPr>
              <w:spacing w:after="0" w:line="240" w:lineRule="auto"/>
              <w:jc w:val="center"/>
              <w:rPr>
                <w:rFonts w:ascii="Times New Roman" w:eastAsia="Times New Roman" w:hAnsi="Times New Roman"/>
                <w:lang w:val="uk-UA"/>
              </w:rPr>
            </w:pPr>
          </w:p>
          <w:p w:rsidR="00A71F90" w:rsidRPr="00A71F90"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-10,5</w:t>
            </w:r>
          </w:p>
        </w:tc>
        <w:tc>
          <w:tcPr>
            <w:tcW w:w="851" w:type="dxa"/>
          </w:tcPr>
          <w:p w:rsidR="00D75DE5" w:rsidRDefault="00D75DE5" w:rsidP="00CE3CD3">
            <w:pPr>
              <w:spacing w:after="0" w:line="240" w:lineRule="auto"/>
              <w:jc w:val="center"/>
              <w:rPr>
                <w:rFonts w:ascii="Times New Roman" w:eastAsia="Times New Roman" w:hAnsi="Times New Roman"/>
                <w:lang w:val="uk-UA"/>
              </w:rPr>
            </w:pPr>
          </w:p>
          <w:p w:rsidR="00A71F90" w:rsidRPr="00FD54DC"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-1056</w:t>
            </w:r>
          </w:p>
        </w:tc>
        <w:tc>
          <w:tcPr>
            <w:tcW w:w="709" w:type="dxa"/>
          </w:tcPr>
          <w:p w:rsidR="00D75DE5" w:rsidRDefault="00D75DE5" w:rsidP="00CE3CD3">
            <w:pPr>
              <w:spacing w:after="0" w:line="240" w:lineRule="auto"/>
              <w:jc w:val="center"/>
              <w:rPr>
                <w:rFonts w:ascii="Times New Roman" w:eastAsia="Times New Roman" w:hAnsi="Times New Roman"/>
                <w:lang w:val="uk-UA"/>
              </w:rPr>
            </w:pPr>
          </w:p>
          <w:p w:rsidR="00A71F90" w:rsidRPr="00FD54DC" w:rsidRDefault="00A71F90"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-7,9</w:t>
            </w:r>
          </w:p>
        </w:tc>
      </w:tr>
      <w:tr w:rsidR="00A71F90" w:rsidRPr="00C56640" w:rsidTr="00A71F90">
        <w:trPr>
          <w:trHeight w:val="255"/>
        </w:trPr>
        <w:tc>
          <w:tcPr>
            <w:tcW w:w="1576" w:type="dxa"/>
            <w:shd w:val="clear" w:color="auto" w:fill="auto"/>
            <w:vAlign w:val="center"/>
            <w:hideMark/>
          </w:tcPr>
          <w:p w:rsidR="00D75DE5" w:rsidRPr="00C56640" w:rsidRDefault="00D75DE5" w:rsidP="00CE3CD3">
            <w:pPr>
              <w:spacing w:after="0" w:line="240" w:lineRule="auto"/>
              <w:rPr>
                <w:rFonts w:ascii="Times New Roman" w:eastAsia="Times New Roman" w:hAnsi="Times New Roman"/>
              </w:rPr>
            </w:pPr>
            <w:r w:rsidRPr="00C56640">
              <w:rPr>
                <w:rFonts w:ascii="Times New Roman" w:eastAsia="Times New Roman" w:hAnsi="Times New Roman"/>
              </w:rPr>
              <w:t>Разом</w:t>
            </w:r>
          </w:p>
        </w:tc>
        <w:tc>
          <w:tcPr>
            <w:tcW w:w="850" w:type="dxa"/>
            <w:shd w:val="clear" w:color="auto" w:fill="auto"/>
            <w:vAlign w:val="center"/>
            <w:hideMark/>
          </w:tcPr>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19633</w:t>
            </w:r>
          </w:p>
        </w:tc>
        <w:tc>
          <w:tcPr>
            <w:tcW w:w="850" w:type="dxa"/>
            <w:shd w:val="clear" w:color="auto" w:fill="auto"/>
            <w:vAlign w:val="center"/>
            <w:hideMark/>
          </w:tcPr>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21470</w:t>
            </w:r>
          </w:p>
        </w:tc>
        <w:tc>
          <w:tcPr>
            <w:tcW w:w="851" w:type="dxa"/>
            <w:shd w:val="clear" w:color="auto" w:fill="auto"/>
            <w:vAlign w:val="center"/>
            <w:hideMark/>
          </w:tcPr>
          <w:p w:rsidR="00D75DE5" w:rsidRPr="00E029D9"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19946</w:t>
            </w:r>
          </w:p>
        </w:tc>
        <w:tc>
          <w:tcPr>
            <w:tcW w:w="851" w:type="dxa"/>
          </w:tcPr>
          <w:p w:rsidR="00D75DE5" w:rsidRPr="00C56640" w:rsidRDefault="00E029D9"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19240</w:t>
            </w:r>
          </w:p>
        </w:tc>
        <w:tc>
          <w:tcPr>
            <w:tcW w:w="708" w:type="dxa"/>
          </w:tcPr>
          <w:p w:rsidR="00D75DE5" w:rsidRPr="00431655"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1837</w:t>
            </w:r>
          </w:p>
        </w:tc>
        <w:tc>
          <w:tcPr>
            <w:tcW w:w="709" w:type="dxa"/>
          </w:tcPr>
          <w:p w:rsidR="00D75DE5" w:rsidRPr="00431655"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9,4</w:t>
            </w:r>
          </w:p>
        </w:tc>
        <w:tc>
          <w:tcPr>
            <w:tcW w:w="851" w:type="dxa"/>
          </w:tcPr>
          <w:p w:rsidR="00D75DE5" w:rsidRPr="00431655"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-1524</w:t>
            </w:r>
          </w:p>
        </w:tc>
        <w:tc>
          <w:tcPr>
            <w:tcW w:w="708" w:type="dxa"/>
          </w:tcPr>
          <w:p w:rsidR="00D75DE5" w:rsidRPr="00431655"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-7</w:t>
            </w:r>
          </w:p>
        </w:tc>
        <w:tc>
          <w:tcPr>
            <w:tcW w:w="851" w:type="dxa"/>
          </w:tcPr>
          <w:p w:rsidR="00D75DE5" w:rsidRPr="00FD54DC"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-706</w:t>
            </w:r>
          </w:p>
        </w:tc>
        <w:tc>
          <w:tcPr>
            <w:tcW w:w="709" w:type="dxa"/>
          </w:tcPr>
          <w:p w:rsidR="00D75DE5" w:rsidRPr="00FD54DC" w:rsidRDefault="00431655" w:rsidP="00CE3CD3">
            <w:pPr>
              <w:spacing w:after="0" w:line="240" w:lineRule="auto"/>
              <w:jc w:val="center"/>
              <w:rPr>
                <w:rFonts w:ascii="Times New Roman" w:eastAsia="Times New Roman" w:hAnsi="Times New Roman"/>
                <w:lang w:val="uk-UA"/>
              </w:rPr>
            </w:pPr>
            <w:r>
              <w:rPr>
                <w:rFonts w:ascii="Times New Roman" w:eastAsia="Times New Roman" w:hAnsi="Times New Roman"/>
                <w:lang w:val="uk-UA"/>
              </w:rPr>
              <w:t>-3,5</w:t>
            </w:r>
          </w:p>
        </w:tc>
      </w:tr>
    </w:tbl>
    <w:p w:rsidR="00E42EE7" w:rsidRPr="00B0107C" w:rsidRDefault="00E42EE7" w:rsidP="00AE2A77">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p>
    <w:p w:rsidR="00D75DE5" w:rsidRDefault="00D75DE5" w:rsidP="00AE2A77">
      <w:pPr>
        <w:spacing w:after="0" w:line="360" w:lineRule="auto"/>
        <w:ind w:firstLine="709"/>
        <w:jc w:val="both"/>
        <w:rPr>
          <w:rFonts w:ascii="Times New Roman" w:hAnsi="Times New Roman"/>
          <w:sz w:val="28"/>
          <w:szCs w:val="28"/>
          <w:lang w:val="uk-UA"/>
        </w:rPr>
      </w:pPr>
    </w:p>
    <w:p w:rsidR="00AE2A7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З метою визначення чи забезпечується повна ліквідність балансу порівнюються значення по активу і по пасиву. В ідеальному варіанті мають витримуватися наступні нерівності:</w:t>
      </w:r>
    </w:p>
    <w:p w:rsidR="00AE2A7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А1 ≥ П1</w:t>
      </w:r>
    </w:p>
    <w:p w:rsidR="00AE2A7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А2 ≥ П2</w:t>
      </w:r>
    </w:p>
    <w:p w:rsidR="00AE2A7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А3 ≥ П3</w:t>
      </w:r>
    </w:p>
    <w:p w:rsidR="00AE2A7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А4 ≤ П4</w:t>
      </w:r>
    </w:p>
    <w:p w:rsidR="00AB6D87" w:rsidRDefault="00AE2A77" w:rsidP="00AE2A7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Порівняємо суми в розрізі наведених груп за активом і пасивом балансу </w:t>
      </w:r>
      <w:r w:rsidR="00B53C5A">
        <w:rPr>
          <w:rFonts w:ascii="Times New Roman" w:hAnsi="Times New Roman"/>
          <w:sz w:val="28"/>
          <w:szCs w:val="28"/>
          <w:lang w:val="uk-UA"/>
        </w:rPr>
        <w:t xml:space="preserve">ПрАТ «Санта Україна» </w:t>
      </w:r>
      <w:r>
        <w:rPr>
          <w:rFonts w:ascii="Times New Roman" w:hAnsi="Times New Roman"/>
          <w:sz w:val="28"/>
          <w:szCs w:val="28"/>
          <w:lang w:val="uk-UA"/>
        </w:rPr>
        <w:t>(табл.2.1</w:t>
      </w:r>
      <w:r w:rsidR="005B6AB9">
        <w:rPr>
          <w:rFonts w:ascii="Times New Roman" w:hAnsi="Times New Roman"/>
          <w:sz w:val="28"/>
          <w:szCs w:val="28"/>
          <w:lang w:val="uk-UA"/>
        </w:rPr>
        <w:t>5</w:t>
      </w:r>
      <w:r>
        <w:rPr>
          <w:rFonts w:ascii="Times New Roman" w:hAnsi="Times New Roman"/>
          <w:sz w:val="28"/>
          <w:szCs w:val="28"/>
          <w:lang w:val="uk-UA"/>
        </w:rPr>
        <w:t>).</w:t>
      </w:r>
    </w:p>
    <w:p w:rsidR="00B53C5A" w:rsidRPr="00C963D1" w:rsidRDefault="00B53C5A" w:rsidP="00B53C5A">
      <w:pPr>
        <w:spacing w:after="0" w:line="360" w:lineRule="auto"/>
        <w:ind w:firstLine="708"/>
        <w:jc w:val="right"/>
        <w:rPr>
          <w:rFonts w:ascii="Times New Roman" w:hAnsi="Times New Roman"/>
          <w:i/>
          <w:sz w:val="28"/>
          <w:szCs w:val="28"/>
          <w:lang w:val="uk-UA"/>
        </w:rPr>
      </w:pPr>
      <w:r w:rsidRPr="00C963D1">
        <w:rPr>
          <w:rFonts w:ascii="Times New Roman" w:hAnsi="Times New Roman"/>
          <w:i/>
          <w:sz w:val="28"/>
          <w:szCs w:val="28"/>
          <w:lang w:val="uk-UA"/>
        </w:rPr>
        <w:t>Таблиця 2.1</w:t>
      </w:r>
      <w:r w:rsidR="005B6AB9" w:rsidRPr="00C963D1">
        <w:rPr>
          <w:rFonts w:ascii="Times New Roman" w:hAnsi="Times New Roman"/>
          <w:i/>
          <w:sz w:val="28"/>
          <w:szCs w:val="28"/>
          <w:lang w:val="uk-UA"/>
        </w:rPr>
        <w:t>5</w:t>
      </w:r>
    </w:p>
    <w:p w:rsidR="0098164D" w:rsidRPr="00C963D1" w:rsidRDefault="00B53C5A" w:rsidP="00B53C5A">
      <w:pPr>
        <w:spacing w:after="0" w:line="240" w:lineRule="auto"/>
        <w:jc w:val="center"/>
        <w:rPr>
          <w:rFonts w:ascii="Times New Roman" w:hAnsi="Times New Roman"/>
          <w:b/>
          <w:sz w:val="28"/>
          <w:szCs w:val="28"/>
          <w:lang w:val="uk-UA"/>
        </w:rPr>
      </w:pPr>
      <w:r w:rsidRPr="00C963D1">
        <w:rPr>
          <w:rFonts w:ascii="Times New Roman" w:hAnsi="Times New Roman"/>
          <w:b/>
          <w:sz w:val="28"/>
          <w:szCs w:val="28"/>
          <w:lang w:val="uk-UA"/>
        </w:rPr>
        <w:t xml:space="preserve">Порівняння активів і пасивів </w:t>
      </w:r>
    </w:p>
    <w:tbl>
      <w:tblPr>
        <w:tblStyle w:val="a5"/>
        <w:tblpPr w:leftFromText="180" w:rightFromText="180" w:vertAnchor="page" w:horzAnchor="margin" w:tblpY="2941"/>
        <w:tblW w:w="0" w:type="auto"/>
        <w:tblLook w:val="04A0"/>
      </w:tblPr>
      <w:tblGrid>
        <w:gridCol w:w="675"/>
        <w:gridCol w:w="709"/>
        <w:gridCol w:w="709"/>
        <w:gridCol w:w="709"/>
        <w:gridCol w:w="708"/>
        <w:gridCol w:w="709"/>
        <w:gridCol w:w="709"/>
        <w:gridCol w:w="709"/>
        <w:gridCol w:w="709"/>
        <w:gridCol w:w="709"/>
        <w:gridCol w:w="709"/>
        <w:gridCol w:w="709"/>
      </w:tblGrid>
      <w:tr w:rsidR="00C963D1" w:rsidTr="00C963D1">
        <w:tc>
          <w:tcPr>
            <w:tcW w:w="2093" w:type="dxa"/>
            <w:gridSpan w:val="3"/>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2017</w:t>
            </w:r>
          </w:p>
        </w:tc>
        <w:tc>
          <w:tcPr>
            <w:tcW w:w="2126" w:type="dxa"/>
            <w:gridSpan w:val="3"/>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2018</w:t>
            </w:r>
          </w:p>
        </w:tc>
        <w:tc>
          <w:tcPr>
            <w:tcW w:w="2127" w:type="dxa"/>
            <w:gridSpan w:val="3"/>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2019</w:t>
            </w:r>
          </w:p>
        </w:tc>
        <w:tc>
          <w:tcPr>
            <w:tcW w:w="2127" w:type="dxa"/>
            <w:gridSpan w:val="3"/>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2020</w:t>
            </w:r>
          </w:p>
        </w:tc>
      </w:tr>
      <w:tr w:rsidR="00C963D1" w:rsidTr="00C963D1">
        <w:tc>
          <w:tcPr>
            <w:tcW w:w="675"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А1</w:t>
            </w:r>
          </w:p>
        </w:tc>
        <w:tc>
          <w:tcPr>
            <w:tcW w:w="708"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А1</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П1</w:t>
            </w:r>
          </w:p>
        </w:tc>
      </w:tr>
      <w:tr w:rsidR="00C963D1" w:rsidTr="00C963D1">
        <w:tc>
          <w:tcPr>
            <w:tcW w:w="675"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А2</w:t>
            </w:r>
          </w:p>
        </w:tc>
        <w:tc>
          <w:tcPr>
            <w:tcW w:w="708"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А2</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П2</w:t>
            </w:r>
          </w:p>
        </w:tc>
      </w:tr>
      <w:tr w:rsidR="00C963D1" w:rsidTr="00C963D1">
        <w:tc>
          <w:tcPr>
            <w:tcW w:w="675"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А3</w:t>
            </w:r>
          </w:p>
        </w:tc>
        <w:tc>
          <w:tcPr>
            <w:tcW w:w="708"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А3</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П3</w:t>
            </w:r>
          </w:p>
        </w:tc>
      </w:tr>
      <w:tr w:rsidR="00C963D1" w:rsidTr="00C963D1">
        <w:tc>
          <w:tcPr>
            <w:tcW w:w="675"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А4</w:t>
            </w:r>
          </w:p>
        </w:tc>
        <w:tc>
          <w:tcPr>
            <w:tcW w:w="708"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А4</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709" w:type="dxa"/>
          </w:tcPr>
          <w:p w:rsidR="00C963D1" w:rsidRDefault="00C963D1" w:rsidP="00C963D1">
            <w:pPr>
              <w:spacing w:after="0" w:line="240" w:lineRule="auto"/>
              <w:jc w:val="center"/>
              <w:rPr>
                <w:rFonts w:ascii="Times New Roman" w:hAnsi="Times New Roman"/>
                <w:sz w:val="28"/>
                <w:szCs w:val="28"/>
                <w:lang w:val="uk-UA"/>
              </w:rPr>
            </w:pPr>
            <w:r>
              <w:rPr>
                <w:rFonts w:ascii="Times New Roman" w:hAnsi="Times New Roman"/>
                <w:sz w:val="28"/>
                <w:szCs w:val="28"/>
                <w:lang w:val="uk-UA"/>
              </w:rPr>
              <w:t>П4</w:t>
            </w:r>
          </w:p>
        </w:tc>
      </w:tr>
    </w:tbl>
    <w:p w:rsidR="00C963D1" w:rsidRDefault="00C963D1" w:rsidP="002D640A">
      <w:pPr>
        <w:spacing w:after="0" w:line="360" w:lineRule="auto"/>
        <w:ind w:firstLine="708"/>
        <w:jc w:val="both"/>
        <w:rPr>
          <w:rFonts w:ascii="Times New Roman" w:hAnsi="Times New Roman"/>
          <w:i/>
          <w:sz w:val="24"/>
          <w:szCs w:val="24"/>
          <w:lang w:val="uk-UA" w:eastAsia="ru-RU"/>
        </w:rPr>
      </w:pPr>
    </w:p>
    <w:p w:rsidR="00C963D1" w:rsidRDefault="00C963D1" w:rsidP="002D640A">
      <w:pPr>
        <w:spacing w:after="0" w:line="360" w:lineRule="auto"/>
        <w:ind w:firstLine="708"/>
        <w:jc w:val="both"/>
        <w:rPr>
          <w:rFonts w:ascii="Times New Roman" w:hAnsi="Times New Roman"/>
          <w:i/>
          <w:sz w:val="24"/>
          <w:szCs w:val="24"/>
          <w:lang w:val="uk-UA" w:eastAsia="ru-RU"/>
        </w:rPr>
      </w:pPr>
    </w:p>
    <w:p w:rsidR="00C963D1" w:rsidRDefault="00C963D1" w:rsidP="002D640A">
      <w:pPr>
        <w:spacing w:after="0" w:line="360" w:lineRule="auto"/>
        <w:ind w:firstLine="708"/>
        <w:jc w:val="both"/>
        <w:rPr>
          <w:rFonts w:ascii="Times New Roman" w:hAnsi="Times New Roman"/>
          <w:i/>
          <w:sz w:val="24"/>
          <w:szCs w:val="24"/>
          <w:lang w:val="uk-UA" w:eastAsia="ru-RU"/>
        </w:rPr>
      </w:pPr>
    </w:p>
    <w:p w:rsidR="00C963D1" w:rsidRDefault="00C963D1" w:rsidP="002D640A">
      <w:pPr>
        <w:spacing w:after="0" w:line="360" w:lineRule="auto"/>
        <w:ind w:firstLine="708"/>
        <w:jc w:val="both"/>
        <w:rPr>
          <w:rFonts w:ascii="Times New Roman" w:hAnsi="Times New Roman"/>
          <w:i/>
          <w:sz w:val="24"/>
          <w:szCs w:val="24"/>
          <w:lang w:val="uk-UA" w:eastAsia="ru-RU"/>
        </w:rPr>
      </w:pPr>
    </w:p>
    <w:p w:rsidR="00C963D1" w:rsidRDefault="00C963D1" w:rsidP="002D640A">
      <w:pPr>
        <w:spacing w:after="0" w:line="360" w:lineRule="auto"/>
        <w:ind w:firstLine="708"/>
        <w:jc w:val="both"/>
        <w:rPr>
          <w:rFonts w:ascii="Times New Roman" w:hAnsi="Times New Roman"/>
          <w:i/>
          <w:sz w:val="24"/>
          <w:szCs w:val="24"/>
          <w:lang w:val="uk-UA" w:eastAsia="ru-RU"/>
        </w:rPr>
      </w:pPr>
    </w:p>
    <w:p w:rsidR="00B53C5A" w:rsidRDefault="00B53C5A" w:rsidP="002D640A">
      <w:pPr>
        <w:spacing w:after="0" w:line="360" w:lineRule="auto"/>
        <w:ind w:firstLine="708"/>
        <w:jc w:val="both"/>
        <w:rPr>
          <w:rFonts w:ascii="Times New Roman" w:hAnsi="Times New Roman"/>
          <w:i/>
          <w:sz w:val="24"/>
          <w:szCs w:val="24"/>
          <w:lang w:val="uk-UA" w:eastAsia="ru-RU"/>
        </w:rPr>
      </w:pPr>
      <w:r w:rsidRPr="00E2374E">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п</w:t>
      </w:r>
      <w:r w:rsidRPr="00E2374E">
        <w:rPr>
          <w:rFonts w:ascii="Times New Roman" w:hAnsi="Times New Roman"/>
          <w:i/>
          <w:sz w:val="24"/>
          <w:szCs w:val="24"/>
          <w:lang w:val="uk-UA" w:eastAsia="ru-RU"/>
        </w:rPr>
        <w:t>обудовано  автором на основі даних табл.2.</w:t>
      </w:r>
      <w:r>
        <w:rPr>
          <w:rFonts w:ascii="Times New Roman" w:hAnsi="Times New Roman"/>
          <w:i/>
          <w:sz w:val="24"/>
          <w:szCs w:val="24"/>
          <w:lang w:val="uk-UA" w:eastAsia="ru-RU"/>
        </w:rPr>
        <w:t>9</w:t>
      </w:r>
      <w:r w:rsidRPr="00E2374E">
        <w:rPr>
          <w:rFonts w:ascii="Times New Roman" w:hAnsi="Times New Roman"/>
          <w:i/>
          <w:sz w:val="24"/>
          <w:szCs w:val="24"/>
          <w:lang w:val="uk-UA" w:eastAsia="ru-RU"/>
        </w:rPr>
        <w:t>.</w:t>
      </w:r>
      <w:r>
        <w:rPr>
          <w:rFonts w:ascii="Times New Roman" w:hAnsi="Times New Roman"/>
          <w:i/>
          <w:sz w:val="24"/>
          <w:szCs w:val="24"/>
          <w:lang w:val="uk-UA" w:eastAsia="ru-RU"/>
        </w:rPr>
        <w:t>, табл.2.10.</w:t>
      </w:r>
    </w:p>
    <w:p w:rsidR="002D640A" w:rsidRDefault="002D640A" w:rsidP="002D640A">
      <w:pPr>
        <w:spacing w:after="0" w:line="360" w:lineRule="auto"/>
        <w:ind w:firstLine="708"/>
        <w:jc w:val="both"/>
        <w:rPr>
          <w:rFonts w:ascii="Times New Roman" w:hAnsi="Times New Roman"/>
          <w:i/>
          <w:sz w:val="24"/>
          <w:szCs w:val="24"/>
          <w:lang w:val="uk-UA" w:eastAsia="ru-RU"/>
        </w:rPr>
      </w:pPr>
    </w:p>
    <w:p w:rsidR="002D640A" w:rsidRPr="00C64B6B" w:rsidRDefault="002D640A" w:rsidP="00C64B6B">
      <w:pPr>
        <w:spacing w:after="0" w:line="360" w:lineRule="auto"/>
        <w:ind w:firstLine="708"/>
        <w:jc w:val="both"/>
        <w:rPr>
          <w:rFonts w:ascii="Times New Roman" w:hAnsi="Times New Roman"/>
          <w:sz w:val="28"/>
          <w:szCs w:val="28"/>
          <w:lang w:val="uk-UA"/>
        </w:rPr>
      </w:pPr>
      <w:r w:rsidRPr="002D640A">
        <w:rPr>
          <w:rFonts w:ascii="Times New Roman" w:hAnsi="Times New Roman"/>
          <w:sz w:val="28"/>
          <w:szCs w:val="28"/>
          <w:lang w:val="uk-UA" w:eastAsia="ru-RU"/>
        </w:rPr>
        <w:t>Судячи з результатів, викладених у табл.2.1</w:t>
      </w:r>
      <w:r w:rsidR="005B6AB9">
        <w:rPr>
          <w:rFonts w:ascii="Times New Roman" w:hAnsi="Times New Roman"/>
          <w:sz w:val="28"/>
          <w:szCs w:val="28"/>
          <w:lang w:val="uk-UA" w:eastAsia="ru-RU"/>
        </w:rPr>
        <w:t>5</w:t>
      </w:r>
      <w:r>
        <w:rPr>
          <w:rFonts w:ascii="Times New Roman" w:hAnsi="Times New Roman"/>
          <w:sz w:val="28"/>
          <w:szCs w:val="28"/>
          <w:lang w:val="uk-UA" w:eastAsia="ru-RU"/>
        </w:rPr>
        <w:t xml:space="preserve">, для досягнення ідеальної моделі </w:t>
      </w:r>
      <w:r w:rsidRPr="00C64B6B">
        <w:rPr>
          <w:rFonts w:ascii="Times New Roman" w:hAnsi="Times New Roman"/>
          <w:sz w:val="28"/>
          <w:szCs w:val="28"/>
          <w:lang w:val="uk-UA" w:eastAsia="ru-RU"/>
        </w:rPr>
        <w:t xml:space="preserve">не забезпечується лише перша нерівність, тобто протягом усіх чотирьох років спостерігаємо А1 </w:t>
      </w:r>
      <w:r w:rsidRPr="00C64B6B">
        <w:rPr>
          <w:rFonts w:ascii="Times New Roman" w:hAnsi="Times New Roman"/>
          <w:sz w:val="28"/>
          <w:szCs w:val="28"/>
          <w:lang w:val="uk-UA"/>
        </w:rPr>
        <w:t>˂ П1, тобто ліквідність балансу відрізняється від абсолютного.</w:t>
      </w:r>
    </w:p>
    <w:p w:rsidR="00C64B6B" w:rsidRPr="00C64B6B" w:rsidRDefault="00C64B6B" w:rsidP="00C64B6B">
      <w:pPr>
        <w:spacing w:after="0" w:line="360" w:lineRule="auto"/>
        <w:ind w:firstLine="708"/>
        <w:contextualSpacing/>
        <w:jc w:val="both"/>
        <w:rPr>
          <w:rFonts w:ascii="Times New Roman" w:hAnsi="Times New Roman"/>
          <w:sz w:val="28"/>
          <w:szCs w:val="28"/>
          <w:lang w:val="uk-UA"/>
        </w:rPr>
      </w:pPr>
      <w:r w:rsidRPr="00C64B6B">
        <w:rPr>
          <w:rFonts w:ascii="Times New Roman" w:hAnsi="Times New Roman"/>
          <w:sz w:val="28"/>
          <w:szCs w:val="28"/>
          <w:lang w:val="uk-UA"/>
        </w:rPr>
        <w:t>Більш предметніше можна говорити про ліквідність активів досліджуваного підприємства після аналізу  його коефіцієнтів ліквідності (табл.2.1</w:t>
      </w:r>
      <w:r w:rsidR="005B6AB9">
        <w:rPr>
          <w:rFonts w:ascii="Times New Roman" w:hAnsi="Times New Roman"/>
          <w:sz w:val="28"/>
          <w:szCs w:val="28"/>
          <w:lang w:val="uk-UA"/>
        </w:rPr>
        <w:t>6</w:t>
      </w:r>
      <w:r w:rsidRPr="00C64B6B">
        <w:rPr>
          <w:rFonts w:ascii="Times New Roman" w:hAnsi="Times New Roman"/>
          <w:sz w:val="28"/>
          <w:szCs w:val="28"/>
          <w:lang w:val="uk-UA"/>
        </w:rPr>
        <w:t>).</w:t>
      </w:r>
    </w:p>
    <w:p w:rsidR="00C64B6B" w:rsidRPr="00C963D1" w:rsidRDefault="00C64B6B" w:rsidP="00C64B6B">
      <w:pPr>
        <w:spacing w:after="0" w:line="360" w:lineRule="auto"/>
        <w:jc w:val="right"/>
        <w:rPr>
          <w:rFonts w:ascii="Times New Roman" w:hAnsi="Times New Roman"/>
          <w:i/>
          <w:sz w:val="28"/>
          <w:szCs w:val="28"/>
        </w:rPr>
      </w:pPr>
      <w:r w:rsidRPr="00C963D1">
        <w:rPr>
          <w:rFonts w:ascii="Times New Roman" w:hAnsi="Times New Roman"/>
          <w:i/>
          <w:sz w:val="28"/>
          <w:szCs w:val="28"/>
        </w:rPr>
        <w:t>Таблиця 2.1</w:t>
      </w:r>
      <w:r w:rsidR="005B6AB9" w:rsidRPr="00C963D1">
        <w:rPr>
          <w:rFonts w:ascii="Times New Roman" w:hAnsi="Times New Roman"/>
          <w:i/>
          <w:sz w:val="28"/>
          <w:szCs w:val="28"/>
          <w:lang w:val="uk-UA"/>
        </w:rPr>
        <w:t>6</w:t>
      </w:r>
      <w:r w:rsidRPr="00C963D1">
        <w:rPr>
          <w:rFonts w:ascii="Times New Roman" w:hAnsi="Times New Roman"/>
          <w:i/>
          <w:sz w:val="28"/>
          <w:szCs w:val="28"/>
        </w:rPr>
        <w:t xml:space="preserve"> </w:t>
      </w:r>
    </w:p>
    <w:p w:rsidR="00C64B6B" w:rsidRPr="00C963D1" w:rsidRDefault="00C64B6B" w:rsidP="00C64B6B">
      <w:pPr>
        <w:spacing w:after="0" w:line="360" w:lineRule="auto"/>
        <w:contextualSpacing/>
        <w:jc w:val="center"/>
        <w:rPr>
          <w:rFonts w:ascii="Times New Roman" w:hAnsi="Times New Roman"/>
          <w:b/>
          <w:sz w:val="28"/>
          <w:szCs w:val="28"/>
          <w:lang w:val="uk-UA"/>
        </w:rPr>
      </w:pPr>
      <w:r w:rsidRPr="00C963D1">
        <w:rPr>
          <w:rFonts w:ascii="Times New Roman" w:hAnsi="Times New Roman"/>
          <w:b/>
          <w:sz w:val="28"/>
          <w:szCs w:val="28"/>
        </w:rPr>
        <w:t>Показники ліквідності ПрАТ «Санта Україна»</w:t>
      </w:r>
      <w:r w:rsidRPr="00C963D1">
        <w:rPr>
          <w:rFonts w:ascii="Times New Roman" w:hAnsi="Times New Roman"/>
          <w:b/>
          <w:sz w:val="28"/>
          <w:szCs w:val="28"/>
          <w:lang w:val="uk-UA"/>
        </w:rPr>
        <w:t>, 2017-2020 рр.</w:t>
      </w:r>
    </w:p>
    <w:tbl>
      <w:tblPr>
        <w:tblW w:w="9230"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10"/>
        <w:gridCol w:w="924"/>
        <w:gridCol w:w="777"/>
        <w:gridCol w:w="851"/>
        <w:gridCol w:w="992"/>
        <w:gridCol w:w="992"/>
        <w:gridCol w:w="992"/>
        <w:gridCol w:w="992"/>
      </w:tblGrid>
      <w:tr w:rsidR="00CC62BB" w:rsidRPr="00C64B6B" w:rsidTr="00096464">
        <w:trPr>
          <w:trHeight w:val="511"/>
        </w:trPr>
        <w:tc>
          <w:tcPr>
            <w:tcW w:w="2710" w:type="dxa"/>
            <w:vMerge w:val="restart"/>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bCs/>
                <w:sz w:val="24"/>
                <w:szCs w:val="24"/>
              </w:rPr>
            </w:pPr>
            <w:r w:rsidRPr="00C64B6B">
              <w:rPr>
                <w:rFonts w:ascii="Times New Roman" w:eastAsia="Times New Roman" w:hAnsi="Times New Roman"/>
                <w:bCs/>
                <w:sz w:val="24"/>
                <w:szCs w:val="24"/>
              </w:rPr>
              <w:t>Назва показника</w:t>
            </w:r>
          </w:p>
        </w:tc>
        <w:tc>
          <w:tcPr>
            <w:tcW w:w="924" w:type="dxa"/>
            <w:vMerge w:val="restart"/>
            <w:shd w:val="clear" w:color="auto" w:fill="auto"/>
            <w:vAlign w:val="center"/>
            <w:hideMark/>
          </w:tcPr>
          <w:p w:rsidR="00CC62BB" w:rsidRDefault="00CC62BB" w:rsidP="00C64B6B">
            <w:pPr>
              <w:spacing w:after="0" w:line="240" w:lineRule="auto"/>
              <w:jc w:val="center"/>
              <w:rPr>
                <w:rFonts w:ascii="Times New Roman" w:eastAsia="Times New Roman" w:hAnsi="Times New Roman"/>
                <w:bCs/>
                <w:sz w:val="24"/>
                <w:szCs w:val="24"/>
                <w:lang w:val="uk-UA"/>
              </w:rPr>
            </w:pPr>
          </w:p>
          <w:p w:rsidR="00CC62BB" w:rsidRDefault="00CC62BB" w:rsidP="00C64B6B">
            <w:pPr>
              <w:spacing w:after="0" w:line="240" w:lineRule="auto"/>
              <w:jc w:val="center"/>
              <w:rPr>
                <w:rFonts w:ascii="Times New Roman" w:eastAsia="Times New Roman" w:hAnsi="Times New Roman"/>
                <w:bCs/>
                <w:sz w:val="24"/>
                <w:szCs w:val="24"/>
                <w:lang w:val="uk-UA"/>
              </w:rPr>
            </w:pPr>
          </w:p>
          <w:p w:rsidR="00CC62BB" w:rsidRPr="00C64B6B" w:rsidRDefault="00CC62BB" w:rsidP="00C64B6B">
            <w:pPr>
              <w:spacing w:after="0" w:line="240" w:lineRule="auto"/>
              <w:jc w:val="center"/>
              <w:rPr>
                <w:rFonts w:ascii="Times New Roman" w:eastAsia="Times New Roman" w:hAnsi="Times New Roman"/>
                <w:bCs/>
                <w:sz w:val="24"/>
                <w:szCs w:val="24"/>
              </w:rPr>
            </w:pPr>
            <w:r w:rsidRPr="00C64B6B">
              <w:rPr>
                <w:rFonts w:ascii="Times New Roman" w:eastAsia="Times New Roman" w:hAnsi="Times New Roman"/>
                <w:bCs/>
                <w:sz w:val="24"/>
                <w:szCs w:val="24"/>
              </w:rPr>
              <w:t>2017</w:t>
            </w:r>
          </w:p>
        </w:tc>
        <w:tc>
          <w:tcPr>
            <w:tcW w:w="777" w:type="dxa"/>
            <w:vMerge w:val="restart"/>
            <w:shd w:val="clear" w:color="auto" w:fill="auto"/>
            <w:vAlign w:val="center"/>
            <w:hideMark/>
          </w:tcPr>
          <w:p w:rsidR="00CC62BB" w:rsidRDefault="00CC62BB" w:rsidP="00C64B6B">
            <w:pPr>
              <w:spacing w:after="0" w:line="240" w:lineRule="auto"/>
              <w:jc w:val="center"/>
              <w:rPr>
                <w:rFonts w:ascii="Times New Roman" w:eastAsia="Times New Roman" w:hAnsi="Times New Roman"/>
                <w:bCs/>
                <w:sz w:val="24"/>
                <w:szCs w:val="24"/>
                <w:lang w:val="uk-UA"/>
              </w:rPr>
            </w:pPr>
          </w:p>
          <w:p w:rsidR="00CC62BB" w:rsidRDefault="00CC62BB" w:rsidP="00C64B6B">
            <w:pPr>
              <w:spacing w:after="0" w:line="240" w:lineRule="auto"/>
              <w:jc w:val="center"/>
              <w:rPr>
                <w:rFonts w:ascii="Times New Roman" w:eastAsia="Times New Roman" w:hAnsi="Times New Roman"/>
                <w:bCs/>
                <w:sz w:val="24"/>
                <w:szCs w:val="24"/>
                <w:lang w:val="uk-UA"/>
              </w:rPr>
            </w:pPr>
          </w:p>
          <w:p w:rsidR="00CC62BB" w:rsidRPr="00C64B6B" w:rsidRDefault="00CC62BB" w:rsidP="00C64B6B">
            <w:pPr>
              <w:spacing w:after="0" w:line="240" w:lineRule="auto"/>
              <w:jc w:val="center"/>
              <w:rPr>
                <w:rFonts w:ascii="Times New Roman" w:eastAsia="Times New Roman" w:hAnsi="Times New Roman"/>
                <w:bCs/>
                <w:sz w:val="24"/>
                <w:szCs w:val="24"/>
              </w:rPr>
            </w:pPr>
            <w:r w:rsidRPr="00C64B6B">
              <w:rPr>
                <w:rFonts w:ascii="Times New Roman" w:eastAsia="Times New Roman" w:hAnsi="Times New Roman"/>
                <w:bCs/>
                <w:sz w:val="24"/>
                <w:szCs w:val="24"/>
              </w:rPr>
              <w:t>2018</w:t>
            </w:r>
          </w:p>
        </w:tc>
        <w:tc>
          <w:tcPr>
            <w:tcW w:w="851" w:type="dxa"/>
            <w:vMerge w:val="restart"/>
            <w:shd w:val="clear" w:color="auto" w:fill="auto"/>
            <w:vAlign w:val="center"/>
            <w:hideMark/>
          </w:tcPr>
          <w:p w:rsidR="00CC62BB" w:rsidRDefault="00CC62BB" w:rsidP="00C64B6B">
            <w:pPr>
              <w:spacing w:after="0" w:line="240" w:lineRule="auto"/>
              <w:jc w:val="center"/>
              <w:rPr>
                <w:rFonts w:ascii="Times New Roman" w:eastAsia="Times New Roman" w:hAnsi="Times New Roman"/>
                <w:bCs/>
                <w:sz w:val="24"/>
                <w:szCs w:val="24"/>
                <w:lang w:val="uk-UA"/>
              </w:rPr>
            </w:pPr>
          </w:p>
          <w:p w:rsidR="00CC62BB" w:rsidRDefault="00CC62BB" w:rsidP="00C64B6B">
            <w:pPr>
              <w:spacing w:after="0" w:line="240" w:lineRule="auto"/>
              <w:jc w:val="center"/>
              <w:rPr>
                <w:rFonts w:ascii="Times New Roman" w:eastAsia="Times New Roman" w:hAnsi="Times New Roman"/>
                <w:bCs/>
                <w:sz w:val="24"/>
                <w:szCs w:val="24"/>
                <w:lang w:val="uk-UA"/>
              </w:rPr>
            </w:pPr>
          </w:p>
          <w:p w:rsidR="00CC62BB" w:rsidRPr="00C64B6B" w:rsidRDefault="00CC62BB" w:rsidP="00C64B6B">
            <w:pPr>
              <w:spacing w:after="0" w:line="240" w:lineRule="auto"/>
              <w:jc w:val="center"/>
              <w:rPr>
                <w:rFonts w:ascii="Times New Roman" w:eastAsia="Times New Roman" w:hAnsi="Times New Roman"/>
                <w:bCs/>
                <w:sz w:val="24"/>
                <w:szCs w:val="24"/>
              </w:rPr>
            </w:pPr>
            <w:r w:rsidRPr="00C64B6B">
              <w:rPr>
                <w:rFonts w:ascii="Times New Roman" w:eastAsia="Times New Roman" w:hAnsi="Times New Roman"/>
                <w:bCs/>
                <w:sz w:val="24"/>
                <w:szCs w:val="24"/>
              </w:rPr>
              <w:t>2019</w:t>
            </w:r>
          </w:p>
        </w:tc>
        <w:tc>
          <w:tcPr>
            <w:tcW w:w="992" w:type="dxa"/>
            <w:vMerge w:val="restart"/>
          </w:tcPr>
          <w:p w:rsidR="00CC62BB" w:rsidRDefault="00CC62BB" w:rsidP="00C64B6B">
            <w:pPr>
              <w:widowControl w:val="0"/>
              <w:autoSpaceDE w:val="0"/>
              <w:autoSpaceDN w:val="0"/>
              <w:adjustRightInd w:val="0"/>
              <w:spacing w:after="0" w:line="240" w:lineRule="auto"/>
              <w:jc w:val="center"/>
              <w:rPr>
                <w:rFonts w:ascii="Times New Roman" w:hAnsi="Times New Roman"/>
                <w:sz w:val="24"/>
                <w:szCs w:val="24"/>
                <w:lang w:val="uk-UA"/>
              </w:rPr>
            </w:pPr>
          </w:p>
          <w:p w:rsidR="00CC62BB" w:rsidRDefault="00CC62BB" w:rsidP="00C64B6B">
            <w:pPr>
              <w:widowControl w:val="0"/>
              <w:autoSpaceDE w:val="0"/>
              <w:autoSpaceDN w:val="0"/>
              <w:adjustRightInd w:val="0"/>
              <w:spacing w:after="0" w:line="240" w:lineRule="auto"/>
              <w:jc w:val="center"/>
              <w:rPr>
                <w:rFonts w:ascii="Times New Roman" w:hAnsi="Times New Roman"/>
                <w:sz w:val="24"/>
                <w:szCs w:val="24"/>
                <w:lang w:val="uk-UA"/>
              </w:rPr>
            </w:pPr>
          </w:p>
          <w:p w:rsidR="00CC62BB" w:rsidRPr="00CC62BB" w:rsidRDefault="00CC62BB" w:rsidP="00C64B6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992" w:type="dxa"/>
          </w:tcPr>
          <w:p w:rsidR="00CC62BB" w:rsidRDefault="00CC62BB" w:rsidP="00C64B6B">
            <w:pPr>
              <w:widowControl w:val="0"/>
              <w:autoSpaceDE w:val="0"/>
              <w:autoSpaceDN w:val="0"/>
              <w:adjustRightInd w:val="0"/>
              <w:spacing w:after="0" w:line="240" w:lineRule="auto"/>
              <w:jc w:val="center"/>
              <w:rPr>
                <w:rFonts w:ascii="Times New Roman" w:hAnsi="Times New Roman"/>
                <w:sz w:val="24"/>
                <w:szCs w:val="24"/>
                <w:lang w:val="uk-UA"/>
              </w:rPr>
            </w:pPr>
            <w:r w:rsidRPr="00C64B6B">
              <w:rPr>
                <w:rFonts w:ascii="Times New Roman" w:hAnsi="Times New Roman"/>
                <w:sz w:val="24"/>
                <w:szCs w:val="24"/>
              </w:rPr>
              <w:t>2018/</w:t>
            </w:r>
          </w:p>
          <w:p w:rsidR="00CC62BB" w:rsidRPr="00C64B6B" w:rsidRDefault="00CC62BB" w:rsidP="00C64B6B">
            <w:pPr>
              <w:widowControl w:val="0"/>
              <w:autoSpaceDE w:val="0"/>
              <w:autoSpaceDN w:val="0"/>
              <w:adjustRightInd w:val="0"/>
              <w:spacing w:after="0" w:line="240" w:lineRule="auto"/>
              <w:jc w:val="center"/>
              <w:rPr>
                <w:rFonts w:ascii="Times New Roman" w:hAnsi="Times New Roman"/>
                <w:sz w:val="24"/>
                <w:szCs w:val="24"/>
              </w:rPr>
            </w:pPr>
            <w:r w:rsidRPr="00C64B6B">
              <w:rPr>
                <w:rFonts w:ascii="Times New Roman" w:hAnsi="Times New Roman"/>
                <w:sz w:val="24"/>
                <w:szCs w:val="24"/>
              </w:rPr>
              <w:t>2017</w:t>
            </w:r>
          </w:p>
        </w:tc>
        <w:tc>
          <w:tcPr>
            <w:tcW w:w="992" w:type="dxa"/>
          </w:tcPr>
          <w:p w:rsidR="00CC62BB" w:rsidRDefault="00CC62BB" w:rsidP="00C64B6B">
            <w:pPr>
              <w:widowControl w:val="0"/>
              <w:autoSpaceDE w:val="0"/>
              <w:autoSpaceDN w:val="0"/>
              <w:adjustRightInd w:val="0"/>
              <w:spacing w:after="0" w:line="240" w:lineRule="auto"/>
              <w:jc w:val="center"/>
              <w:rPr>
                <w:rFonts w:ascii="Times New Roman" w:hAnsi="Times New Roman"/>
                <w:sz w:val="24"/>
                <w:szCs w:val="24"/>
                <w:lang w:val="uk-UA"/>
              </w:rPr>
            </w:pPr>
            <w:r w:rsidRPr="00C64B6B">
              <w:rPr>
                <w:rFonts w:ascii="Times New Roman" w:hAnsi="Times New Roman"/>
                <w:sz w:val="24"/>
                <w:szCs w:val="24"/>
              </w:rPr>
              <w:t>2019/</w:t>
            </w:r>
          </w:p>
          <w:p w:rsidR="00CC62BB" w:rsidRPr="00C64B6B" w:rsidRDefault="00CC62BB" w:rsidP="00C64B6B">
            <w:pPr>
              <w:widowControl w:val="0"/>
              <w:autoSpaceDE w:val="0"/>
              <w:autoSpaceDN w:val="0"/>
              <w:adjustRightInd w:val="0"/>
              <w:spacing w:after="0" w:line="240" w:lineRule="auto"/>
              <w:jc w:val="center"/>
              <w:rPr>
                <w:rFonts w:ascii="Times New Roman" w:hAnsi="Times New Roman"/>
                <w:sz w:val="24"/>
                <w:szCs w:val="24"/>
              </w:rPr>
            </w:pPr>
            <w:r w:rsidRPr="00C64B6B">
              <w:rPr>
                <w:rFonts w:ascii="Times New Roman" w:hAnsi="Times New Roman"/>
                <w:sz w:val="24"/>
                <w:szCs w:val="24"/>
              </w:rPr>
              <w:t>2018</w:t>
            </w:r>
          </w:p>
        </w:tc>
        <w:tc>
          <w:tcPr>
            <w:tcW w:w="992" w:type="dxa"/>
          </w:tcPr>
          <w:p w:rsidR="00CC62BB" w:rsidRDefault="00CC62BB" w:rsidP="00CE3CD3">
            <w:pPr>
              <w:widowControl w:val="0"/>
              <w:autoSpaceDE w:val="0"/>
              <w:autoSpaceDN w:val="0"/>
              <w:adjustRightInd w:val="0"/>
              <w:spacing w:after="0" w:line="240" w:lineRule="auto"/>
              <w:jc w:val="center"/>
              <w:rPr>
                <w:rFonts w:ascii="Times New Roman" w:hAnsi="Times New Roman"/>
                <w:sz w:val="24"/>
                <w:szCs w:val="24"/>
                <w:lang w:val="uk-UA"/>
              </w:rPr>
            </w:pPr>
            <w:r w:rsidRPr="00C64B6B">
              <w:rPr>
                <w:rFonts w:ascii="Times New Roman" w:hAnsi="Times New Roman"/>
                <w:sz w:val="24"/>
                <w:szCs w:val="24"/>
              </w:rPr>
              <w:t>20</w:t>
            </w:r>
            <w:r>
              <w:rPr>
                <w:rFonts w:ascii="Times New Roman" w:hAnsi="Times New Roman"/>
                <w:sz w:val="24"/>
                <w:szCs w:val="24"/>
                <w:lang w:val="uk-UA"/>
              </w:rPr>
              <w:t>20</w:t>
            </w:r>
            <w:r w:rsidRPr="00C64B6B">
              <w:rPr>
                <w:rFonts w:ascii="Times New Roman" w:hAnsi="Times New Roman"/>
                <w:sz w:val="24"/>
                <w:szCs w:val="24"/>
              </w:rPr>
              <w:t>/</w:t>
            </w:r>
          </w:p>
          <w:p w:rsidR="00CC62BB" w:rsidRPr="00CC62BB" w:rsidRDefault="00CC62BB" w:rsidP="00CC62BB">
            <w:pPr>
              <w:widowControl w:val="0"/>
              <w:autoSpaceDE w:val="0"/>
              <w:autoSpaceDN w:val="0"/>
              <w:adjustRightInd w:val="0"/>
              <w:spacing w:after="0" w:line="240" w:lineRule="auto"/>
              <w:jc w:val="center"/>
              <w:rPr>
                <w:rFonts w:ascii="Times New Roman" w:hAnsi="Times New Roman"/>
                <w:sz w:val="24"/>
                <w:szCs w:val="24"/>
                <w:lang w:val="uk-UA"/>
              </w:rPr>
            </w:pPr>
            <w:r w:rsidRPr="00C64B6B">
              <w:rPr>
                <w:rFonts w:ascii="Times New Roman" w:hAnsi="Times New Roman"/>
                <w:sz w:val="24"/>
                <w:szCs w:val="24"/>
              </w:rPr>
              <w:t>201</w:t>
            </w:r>
            <w:r>
              <w:rPr>
                <w:rFonts w:ascii="Times New Roman" w:hAnsi="Times New Roman"/>
                <w:sz w:val="24"/>
                <w:szCs w:val="24"/>
                <w:lang w:val="uk-UA"/>
              </w:rPr>
              <w:t>9</w:t>
            </w:r>
          </w:p>
        </w:tc>
      </w:tr>
      <w:tr w:rsidR="00CC62BB" w:rsidRPr="00C64B6B" w:rsidTr="00096464">
        <w:trPr>
          <w:trHeight w:val="324"/>
        </w:trPr>
        <w:tc>
          <w:tcPr>
            <w:tcW w:w="2710" w:type="dxa"/>
            <w:vMerge/>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bCs/>
                <w:sz w:val="24"/>
                <w:szCs w:val="24"/>
              </w:rPr>
            </w:pPr>
          </w:p>
        </w:tc>
        <w:tc>
          <w:tcPr>
            <w:tcW w:w="924" w:type="dxa"/>
            <w:vMerge/>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bCs/>
                <w:sz w:val="24"/>
                <w:szCs w:val="24"/>
              </w:rPr>
            </w:pPr>
          </w:p>
        </w:tc>
        <w:tc>
          <w:tcPr>
            <w:tcW w:w="777" w:type="dxa"/>
            <w:vMerge/>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bCs/>
                <w:sz w:val="24"/>
                <w:szCs w:val="24"/>
              </w:rPr>
            </w:pPr>
          </w:p>
        </w:tc>
        <w:tc>
          <w:tcPr>
            <w:tcW w:w="851" w:type="dxa"/>
            <w:vMerge/>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bCs/>
                <w:sz w:val="24"/>
                <w:szCs w:val="24"/>
              </w:rPr>
            </w:pPr>
          </w:p>
        </w:tc>
        <w:tc>
          <w:tcPr>
            <w:tcW w:w="992" w:type="dxa"/>
            <w:vMerge/>
          </w:tcPr>
          <w:p w:rsidR="00CC62BB" w:rsidRPr="00C64B6B" w:rsidRDefault="00CC62BB" w:rsidP="00C64B6B">
            <w:pPr>
              <w:widowControl w:val="0"/>
              <w:autoSpaceDE w:val="0"/>
              <w:autoSpaceDN w:val="0"/>
              <w:adjustRightInd w:val="0"/>
              <w:spacing w:after="0" w:line="240" w:lineRule="auto"/>
              <w:jc w:val="center"/>
              <w:rPr>
                <w:rFonts w:ascii="Times New Roman" w:hAnsi="Times New Roman"/>
                <w:sz w:val="24"/>
                <w:szCs w:val="24"/>
              </w:rPr>
            </w:pPr>
          </w:p>
        </w:tc>
        <w:tc>
          <w:tcPr>
            <w:tcW w:w="992" w:type="dxa"/>
          </w:tcPr>
          <w:p w:rsidR="00CC62BB" w:rsidRPr="00C64B6B" w:rsidRDefault="00CC62BB" w:rsidP="00C64B6B">
            <w:pPr>
              <w:widowControl w:val="0"/>
              <w:autoSpaceDE w:val="0"/>
              <w:autoSpaceDN w:val="0"/>
              <w:adjustRightInd w:val="0"/>
              <w:spacing w:after="0" w:line="240" w:lineRule="auto"/>
              <w:jc w:val="center"/>
              <w:rPr>
                <w:rFonts w:ascii="Times New Roman" w:hAnsi="Times New Roman"/>
                <w:sz w:val="24"/>
                <w:szCs w:val="24"/>
              </w:rPr>
            </w:pPr>
            <w:r w:rsidRPr="00C64B6B">
              <w:rPr>
                <w:rFonts w:ascii="Times New Roman" w:hAnsi="Times New Roman"/>
                <w:sz w:val="24"/>
                <w:szCs w:val="24"/>
              </w:rPr>
              <w:t>%</w:t>
            </w:r>
          </w:p>
        </w:tc>
        <w:tc>
          <w:tcPr>
            <w:tcW w:w="992" w:type="dxa"/>
          </w:tcPr>
          <w:p w:rsidR="00CC62BB" w:rsidRPr="00C64B6B" w:rsidRDefault="00CC62BB" w:rsidP="00C64B6B">
            <w:pPr>
              <w:widowControl w:val="0"/>
              <w:autoSpaceDE w:val="0"/>
              <w:autoSpaceDN w:val="0"/>
              <w:adjustRightInd w:val="0"/>
              <w:spacing w:after="0" w:line="240" w:lineRule="auto"/>
              <w:jc w:val="center"/>
              <w:rPr>
                <w:rFonts w:ascii="Times New Roman" w:hAnsi="Times New Roman"/>
                <w:sz w:val="24"/>
                <w:szCs w:val="24"/>
              </w:rPr>
            </w:pPr>
            <w:r w:rsidRPr="00C64B6B">
              <w:rPr>
                <w:rFonts w:ascii="Times New Roman" w:hAnsi="Times New Roman"/>
                <w:sz w:val="24"/>
                <w:szCs w:val="24"/>
              </w:rPr>
              <w:t>%</w:t>
            </w:r>
          </w:p>
        </w:tc>
        <w:tc>
          <w:tcPr>
            <w:tcW w:w="992" w:type="dxa"/>
          </w:tcPr>
          <w:p w:rsidR="00CC62BB" w:rsidRPr="00C64B6B" w:rsidRDefault="00CC62BB" w:rsidP="00CE3CD3">
            <w:pPr>
              <w:widowControl w:val="0"/>
              <w:autoSpaceDE w:val="0"/>
              <w:autoSpaceDN w:val="0"/>
              <w:adjustRightInd w:val="0"/>
              <w:spacing w:after="0" w:line="240" w:lineRule="auto"/>
              <w:jc w:val="center"/>
              <w:rPr>
                <w:rFonts w:ascii="Times New Roman" w:hAnsi="Times New Roman"/>
                <w:sz w:val="24"/>
                <w:szCs w:val="24"/>
              </w:rPr>
            </w:pPr>
            <w:r w:rsidRPr="00C64B6B">
              <w:rPr>
                <w:rFonts w:ascii="Times New Roman" w:hAnsi="Times New Roman"/>
                <w:sz w:val="24"/>
                <w:szCs w:val="24"/>
              </w:rPr>
              <w:t>%</w:t>
            </w:r>
          </w:p>
        </w:tc>
      </w:tr>
      <w:tr w:rsidR="00CC62BB" w:rsidRPr="00C64B6B" w:rsidTr="00096464">
        <w:trPr>
          <w:trHeight w:val="255"/>
        </w:trPr>
        <w:tc>
          <w:tcPr>
            <w:tcW w:w="2710" w:type="dxa"/>
            <w:shd w:val="clear" w:color="auto" w:fill="auto"/>
            <w:vAlign w:val="center"/>
            <w:hideMark/>
          </w:tcPr>
          <w:p w:rsidR="00CC62BB" w:rsidRPr="00C64B6B" w:rsidRDefault="00CC62BB" w:rsidP="00C64B6B">
            <w:pPr>
              <w:spacing w:after="0" w:line="240" w:lineRule="auto"/>
              <w:rPr>
                <w:rFonts w:ascii="Times New Roman" w:eastAsia="Times New Roman" w:hAnsi="Times New Roman"/>
                <w:sz w:val="24"/>
                <w:szCs w:val="24"/>
              </w:rPr>
            </w:pPr>
            <w:r w:rsidRPr="00C64B6B">
              <w:rPr>
                <w:rFonts w:ascii="Times New Roman" w:eastAsia="Times New Roman" w:hAnsi="Times New Roman"/>
                <w:sz w:val="24"/>
                <w:szCs w:val="24"/>
              </w:rPr>
              <w:t xml:space="preserve">Коефіцієнт </w:t>
            </w:r>
            <w:r w:rsidR="00096464">
              <w:rPr>
                <w:rFonts w:ascii="Times New Roman" w:eastAsia="Times New Roman" w:hAnsi="Times New Roman"/>
                <w:sz w:val="24"/>
                <w:szCs w:val="24"/>
                <w:lang w:val="uk-UA"/>
              </w:rPr>
              <w:t>а</w:t>
            </w:r>
            <w:r w:rsidRPr="00C64B6B">
              <w:rPr>
                <w:rFonts w:ascii="Times New Roman" w:eastAsia="Times New Roman" w:hAnsi="Times New Roman"/>
                <w:sz w:val="24"/>
                <w:szCs w:val="24"/>
              </w:rPr>
              <w:t xml:space="preserve">бсолютної </w:t>
            </w:r>
            <w:proofErr w:type="gramStart"/>
            <w:r w:rsidRPr="00C64B6B">
              <w:rPr>
                <w:rFonts w:ascii="Times New Roman" w:eastAsia="Times New Roman" w:hAnsi="Times New Roman"/>
                <w:sz w:val="24"/>
                <w:szCs w:val="24"/>
              </w:rPr>
              <w:t>л</w:t>
            </w:r>
            <w:proofErr w:type="gramEnd"/>
            <w:r w:rsidRPr="00C64B6B">
              <w:rPr>
                <w:rFonts w:ascii="Times New Roman" w:eastAsia="Times New Roman" w:hAnsi="Times New Roman"/>
                <w:sz w:val="24"/>
                <w:szCs w:val="24"/>
              </w:rPr>
              <w:t>іквідності</w:t>
            </w:r>
          </w:p>
        </w:tc>
        <w:tc>
          <w:tcPr>
            <w:tcW w:w="924"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0,466</w:t>
            </w:r>
          </w:p>
        </w:tc>
        <w:tc>
          <w:tcPr>
            <w:tcW w:w="777"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0,121</w:t>
            </w:r>
          </w:p>
        </w:tc>
        <w:tc>
          <w:tcPr>
            <w:tcW w:w="851"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0,236</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0,2</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-74,03</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+95,04</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w:t>
            </w:r>
          </w:p>
        </w:tc>
      </w:tr>
      <w:tr w:rsidR="00CC62BB" w:rsidRPr="00C64B6B" w:rsidTr="00096464">
        <w:trPr>
          <w:trHeight w:val="634"/>
        </w:trPr>
        <w:tc>
          <w:tcPr>
            <w:tcW w:w="2710" w:type="dxa"/>
            <w:shd w:val="clear" w:color="auto" w:fill="auto"/>
            <w:vAlign w:val="center"/>
            <w:hideMark/>
          </w:tcPr>
          <w:p w:rsidR="00CC62BB" w:rsidRPr="00C64B6B" w:rsidRDefault="00CC62BB" w:rsidP="00096464">
            <w:pPr>
              <w:spacing w:after="0" w:line="240" w:lineRule="auto"/>
              <w:rPr>
                <w:rFonts w:ascii="Times New Roman" w:eastAsia="Times New Roman" w:hAnsi="Times New Roman"/>
                <w:sz w:val="24"/>
                <w:szCs w:val="24"/>
              </w:rPr>
            </w:pPr>
            <w:r w:rsidRPr="00C64B6B">
              <w:rPr>
                <w:rFonts w:ascii="Times New Roman" w:eastAsia="Times New Roman" w:hAnsi="Times New Roman"/>
                <w:sz w:val="24"/>
                <w:szCs w:val="24"/>
              </w:rPr>
              <w:t xml:space="preserve">Коефіцієнт </w:t>
            </w:r>
            <w:r w:rsidR="00096464">
              <w:rPr>
                <w:rFonts w:ascii="Times New Roman" w:eastAsia="Times New Roman" w:hAnsi="Times New Roman"/>
                <w:sz w:val="24"/>
                <w:szCs w:val="24"/>
                <w:lang w:val="uk-UA"/>
              </w:rPr>
              <w:t xml:space="preserve">швидкої </w:t>
            </w:r>
            <w:r w:rsidRPr="00C64B6B">
              <w:rPr>
                <w:rFonts w:ascii="Times New Roman" w:eastAsia="Times New Roman" w:hAnsi="Times New Roman"/>
                <w:sz w:val="24"/>
                <w:szCs w:val="24"/>
              </w:rPr>
              <w:t>ліквідності</w:t>
            </w:r>
          </w:p>
        </w:tc>
        <w:tc>
          <w:tcPr>
            <w:tcW w:w="924"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0,830</w:t>
            </w:r>
          </w:p>
        </w:tc>
        <w:tc>
          <w:tcPr>
            <w:tcW w:w="777"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0,799</w:t>
            </w:r>
          </w:p>
        </w:tc>
        <w:tc>
          <w:tcPr>
            <w:tcW w:w="851"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0,365</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0,21</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-3,73</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-54,32</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-54</w:t>
            </w:r>
          </w:p>
        </w:tc>
      </w:tr>
      <w:tr w:rsidR="00CC62BB" w:rsidRPr="00C64B6B" w:rsidTr="00096464">
        <w:trPr>
          <w:trHeight w:val="597"/>
        </w:trPr>
        <w:tc>
          <w:tcPr>
            <w:tcW w:w="2710" w:type="dxa"/>
            <w:shd w:val="clear" w:color="auto" w:fill="auto"/>
            <w:vAlign w:val="center"/>
            <w:hideMark/>
          </w:tcPr>
          <w:p w:rsidR="00CC62BB" w:rsidRPr="00C64B6B" w:rsidRDefault="00CC62BB" w:rsidP="00C64B6B">
            <w:pPr>
              <w:spacing w:after="0" w:line="240" w:lineRule="auto"/>
              <w:rPr>
                <w:rFonts w:ascii="Times New Roman" w:eastAsia="Times New Roman" w:hAnsi="Times New Roman"/>
                <w:sz w:val="24"/>
                <w:szCs w:val="24"/>
              </w:rPr>
            </w:pPr>
            <w:r w:rsidRPr="00C64B6B">
              <w:rPr>
                <w:rFonts w:ascii="Times New Roman" w:eastAsia="Times New Roman" w:hAnsi="Times New Roman"/>
                <w:sz w:val="24"/>
                <w:szCs w:val="24"/>
              </w:rPr>
              <w:t>Коефіцієнт загальної ліквідності (покриття)</w:t>
            </w:r>
          </w:p>
        </w:tc>
        <w:tc>
          <w:tcPr>
            <w:tcW w:w="924"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1,388</w:t>
            </w:r>
          </w:p>
        </w:tc>
        <w:tc>
          <w:tcPr>
            <w:tcW w:w="777"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1,117</w:t>
            </w:r>
          </w:p>
        </w:tc>
        <w:tc>
          <w:tcPr>
            <w:tcW w:w="851" w:type="dxa"/>
            <w:shd w:val="clear" w:color="auto" w:fill="auto"/>
            <w:vAlign w:val="center"/>
            <w:hideMark/>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0,705</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0,7</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-19,52</w:t>
            </w:r>
          </w:p>
        </w:tc>
        <w:tc>
          <w:tcPr>
            <w:tcW w:w="992" w:type="dxa"/>
          </w:tcPr>
          <w:p w:rsidR="00CC62BB" w:rsidRPr="00C64B6B" w:rsidRDefault="00CC62BB" w:rsidP="00C64B6B">
            <w:pPr>
              <w:spacing w:after="0" w:line="240" w:lineRule="auto"/>
              <w:jc w:val="center"/>
              <w:rPr>
                <w:rFonts w:ascii="Times New Roman" w:eastAsia="Times New Roman" w:hAnsi="Times New Roman"/>
                <w:sz w:val="24"/>
                <w:szCs w:val="24"/>
              </w:rPr>
            </w:pPr>
          </w:p>
          <w:p w:rsidR="00CC62BB" w:rsidRPr="00C64B6B" w:rsidRDefault="00CC62BB" w:rsidP="00C64B6B">
            <w:pPr>
              <w:spacing w:after="0" w:line="240" w:lineRule="auto"/>
              <w:jc w:val="center"/>
              <w:rPr>
                <w:rFonts w:ascii="Times New Roman" w:eastAsia="Times New Roman" w:hAnsi="Times New Roman"/>
                <w:sz w:val="24"/>
                <w:szCs w:val="24"/>
              </w:rPr>
            </w:pPr>
            <w:r w:rsidRPr="00C64B6B">
              <w:rPr>
                <w:rFonts w:ascii="Times New Roman" w:eastAsia="Times New Roman" w:hAnsi="Times New Roman"/>
                <w:sz w:val="24"/>
                <w:szCs w:val="24"/>
              </w:rPr>
              <w:t>-36,88</w:t>
            </w:r>
          </w:p>
        </w:tc>
        <w:tc>
          <w:tcPr>
            <w:tcW w:w="992" w:type="dxa"/>
          </w:tcPr>
          <w:p w:rsidR="00CC62BB" w:rsidRDefault="00CC62BB" w:rsidP="00C64B6B">
            <w:pPr>
              <w:spacing w:after="0" w:line="240" w:lineRule="auto"/>
              <w:jc w:val="center"/>
              <w:rPr>
                <w:rFonts w:ascii="Times New Roman" w:eastAsia="Times New Roman" w:hAnsi="Times New Roman"/>
                <w:sz w:val="24"/>
                <w:szCs w:val="24"/>
                <w:lang w:val="uk-UA"/>
              </w:rPr>
            </w:pPr>
          </w:p>
          <w:p w:rsidR="00096464" w:rsidRPr="00096464" w:rsidRDefault="00096464" w:rsidP="00C64B6B">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w:t>
            </w:r>
          </w:p>
        </w:tc>
      </w:tr>
    </w:tbl>
    <w:p w:rsidR="00D76D0B" w:rsidRPr="00B0107C" w:rsidRDefault="00D76D0B" w:rsidP="00D76D0B">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Джерело: Розраховано  автором на основі фінансової звітності ПрАТ «Санта Україна» за 2017-2020 рр.</w:t>
      </w:r>
    </w:p>
    <w:p w:rsidR="00C41B8C" w:rsidRDefault="00C41B8C" w:rsidP="00C41B8C">
      <w:pPr>
        <w:spacing w:after="0" w:line="360" w:lineRule="auto"/>
        <w:ind w:firstLine="708"/>
        <w:contextualSpacing/>
        <w:jc w:val="both"/>
        <w:rPr>
          <w:rFonts w:ascii="Times New Roman" w:hAnsi="Times New Roman"/>
          <w:sz w:val="28"/>
          <w:szCs w:val="28"/>
          <w:lang w:val="uk-UA"/>
        </w:rPr>
      </w:pPr>
    </w:p>
    <w:p w:rsidR="00C41B8C" w:rsidRDefault="00C41B8C" w:rsidP="00C41B8C">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Проаналізувавши показники ліквідності </w:t>
      </w:r>
      <w:r w:rsidR="00666D40">
        <w:rPr>
          <w:rFonts w:ascii="Times New Roman" w:hAnsi="Times New Roman"/>
          <w:sz w:val="28"/>
          <w:szCs w:val="28"/>
          <w:lang w:val="uk-UA"/>
        </w:rPr>
        <w:t xml:space="preserve">ПрАТ «Санта Україна» за 2017-2020 роки відмічаємо їх нестабільність та коливання. Особливо замітних змін зазнав коефіцієнт абсолютної ліквідності, значення якого у 2018 році впало на </w:t>
      </w:r>
      <w:r w:rsidR="00666D40">
        <w:rPr>
          <w:rFonts w:ascii="Times New Roman" w:hAnsi="Times New Roman"/>
          <w:sz w:val="28"/>
          <w:szCs w:val="28"/>
          <w:lang w:val="uk-UA"/>
        </w:rPr>
        <w:lastRenderedPageBreak/>
        <w:t>74,03% у порівнянні з 2017 роком, а в 2019 році різко зросло на 95,04%, залишившись приблизно на такому ж рівні у 2020 році. Значення даного коефіцієнта демонструє спроможність підприємства негайно погасити свої боргові зобов’язання. На кінець 2020 року ПрАТ «Санта Україна» має спроможність на погашення лише 20% своїх зобов’язань.</w:t>
      </w:r>
      <w:r w:rsidR="006715A7">
        <w:rPr>
          <w:rFonts w:ascii="Times New Roman" w:hAnsi="Times New Roman"/>
          <w:sz w:val="28"/>
          <w:szCs w:val="28"/>
          <w:lang w:val="uk-UA"/>
        </w:rPr>
        <w:t xml:space="preserve"> На такому ж рівні знаходиться і показник швидкої ліквідності. Тобто, якщо у разі, стан на підприємстві стане критичним, коно зможе покрити лише 21% звоїх зобов’язань.</w:t>
      </w:r>
      <w:r w:rsidR="00666D40">
        <w:rPr>
          <w:rFonts w:ascii="Times New Roman" w:hAnsi="Times New Roman"/>
          <w:sz w:val="28"/>
          <w:szCs w:val="28"/>
          <w:lang w:val="uk-UA"/>
        </w:rPr>
        <w:t xml:space="preserve"> </w:t>
      </w:r>
    </w:p>
    <w:p w:rsidR="00C41B8C" w:rsidRDefault="00C41B8C" w:rsidP="00C41B8C">
      <w:pPr>
        <w:spacing w:after="0" w:line="360" w:lineRule="auto"/>
        <w:ind w:firstLine="709"/>
        <w:contextualSpacing/>
        <w:jc w:val="both"/>
        <w:rPr>
          <w:rFonts w:ascii="Times New Roman" w:hAnsi="Times New Roman"/>
          <w:sz w:val="28"/>
          <w:szCs w:val="28"/>
          <w:lang w:val="uk-UA"/>
        </w:rPr>
      </w:pPr>
      <w:r w:rsidRPr="006715A7">
        <w:rPr>
          <w:rFonts w:ascii="Times New Roman" w:hAnsi="Times New Roman"/>
          <w:sz w:val="28"/>
          <w:szCs w:val="28"/>
          <w:lang w:val="uk-UA"/>
        </w:rPr>
        <w:t>Високі значення коефіцієнту загальної ліквідності демонструють спроможність ПрАТ «Санта Україна» забезпечити свої короткострокові зобов’язання за найбільш легкореалізуємою частиною активів</w:t>
      </w:r>
      <w:r w:rsidR="007F0E0E">
        <w:rPr>
          <w:rFonts w:ascii="Times New Roman" w:hAnsi="Times New Roman"/>
          <w:sz w:val="28"/>
          <w:szCs w:val="28"/>
          <w:lang w:val="uk-UA"/>
        </w:rPr>
        <w:t xml:space="preserve"> на 70%</w:t>
      </w:r>
      <w:r w:rsidRPr="006715A7">
        <w:rPr>
          <w:rFonts w:ascii="Times New Roman" w:hAnsi="Times New Roman"/>
          <w:sz w:val="28"/>
          <w:szCs w:val="28"/>
          <w:lang w:val="uk-UA"/>
        </w:rPr>
        <w:t xml:space="preserve">. </w:t>
      </w:r>
      <w:r w:rsidRPr="00C41B8C">
        <w:rPr>
          <w:rFonts w:ascii="Times New Roman" w:hAnsi="Times New Roman"/>
          <w:sz w:val="28"/>
          <w:szCs w:val="28"/>
        </w:rPr>
        <w:t>Саме цей показник надає найбільш загальну оцінку ліквідності активів. Показник знаходиться в межах</w:t>
      </w:r>
      <w:r w:rsidR="006715A7">
        <w:rPr>
          <w:rFonts w:ascii="Times New Roman" w:hAnsi="Times New Roman"/>
          <w:sz w:val="28"/>
          <w:szCs w:val="28"/>
          <w:lang w:val="uk-UA"/>
        </w:rPr>
        <w:t xml:space="preserve"> менше</w:t>
      </w:r>
      <w:r w:rsidRPr="00C41B8C">
        <w:rPr>
          <w:rFonts w:ascii="Times New Roman" w:hAnsi="Times New Roman"/>
          <w:sz w:val="28"/>
          <w:szCs w:val="28"/>
        </w:rPr>
        <w:t xml:space="preserve"> </w:t>
      </w:r>
      <w:proofErr w:type="gramStart"/>
      <w:r w:rsidRPr="00C41B8C">
        <w:rPr>
          <w:rFonts w:ascii="Times New Roman" w:hAnsi="Times New Roman"/>
          <w:sz w:val="28"/>
          <w:szCs w:val="28"/>
        </w:rPr>
        <w:t>нормативного</w:t>
      </w:r>
      <w:proofErr w:type="gramEnd"/>
      <w:r w:rsidRPr="00C41B8C">
        <w:rPr>
          <w:rFonts w:ascii="Times New Roman" w:hAnsi="Times New Roman"/>
          <w:sz w:val="28"/>
          <w:szCs w:val="28"/>
        </w:rPr>
        <w:t xml:space="preserve"> значення. </w:t>
      </w:r>
    </w:p>
    <w:p w:rsidR="00A01CE2" w:rsidRPr="005E6011" w:rsidRDefault="00A01CE2" w:rsidP="00A01CE2">
      <w:pPr>
        <w:pStyle w:val="21"/>
        <w:spacing w:after="0" w:line="360" w:lineRule="auto"/>
        <w:ind w:left="0" w:firstLine="709"/>
        <w:jc w:val="both"/>
        <w:rPr>
          <w:szCs w:val="28"/>
        </w:rPr>
      </w:pPr>
      <w:r w:rsidRPr="006402C6">
        <w:rPr>
          <w:szCs w:val="28"/>
        </w:rPr>
        <w:t xml:space="preserve">Оцінюючи в цілому стан ліквідності і платоспроможності ПрАТ «Санта Україна», маємо підстави для визнання його як стабільного із запасом ліквідності, що погіршується. Основні ризики стратегічного характеру для підприємства криються у циклічному спаді під впливом несприятливої зміни ринкової кон’юнктури. У зв’язку з цим  ПрАТ «Санта Україна» має використати сформований виробничий та фінансовий потенціал для створення довгострокових конкурентних переваг та зміцнення своїх ринкових позицій. </w:t>
      </w:r>
    </w:p>
    <w:p w:rsidR="00B90790" w:rsidRDefault="007F0E0E" w:rsidP="00C64B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У процесі діяльності підприємства відбувається беззупинний процес кругообігу капіталу, змінюються структура майна та джерел його фінансування, наявність і потреба у фінансових ресурсах і, як наслідок, змінюється фінансовий стан, який може бути стійким, нестійким і кризовим.</w:t>
      </w:r>
    </w:p>
    <w:p w:rsidR="00882BD1" w:rsidRDefault="00B90790" w:rsidP="00C64B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Фінансова стійкість залежить від ефективного управління фінансовими ресурсами і визначається оптимальною структурою активів, оптимальним співвідношенням власних і позикових коштів, оптимальним співвідношенням майна та джерел його фінансування.</w:t>
      </w:r>
    </w:p>
    <w:p w:rsidR="00C64B6B" w:rsidRDefault="00882BD1" w:rsidP="00C64B6B">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Основне завдання аналізу фінансової </w:t>
      </w:r>
      <w:r w:rsidR="007F0E0E">
        <w:rPr>
          <w:rFonts w:ascii="Times New Roman" w:hAnsi="Times New Roman"/>
          <w:sz w:val="28"/>
          <w:szCs w:val="28"/>
          <w:lang w:val="uk-UA"/>
        </w:rPr>
        <w:t xml:space="preserve"> </w:t>
      </w:r>
      <w:r>
        <w:rPr>
          <w:rFonts w:ascii="Times New Roman" w:hAnsi="Times New Roman"/>
          <w:sz w:val="28"/>
          <w:szCs w:val="28"/>
          <w:lang w:val="uk-UA"/>
        </w:rPr>
        <w:t xml:space="preserve">стійкості полягає у визначенні спроможності підприємства протистояти негативній дії різних факторів </w:t>
      </w:r>
      <w:r>
        <w:rPr>
          <w:rFonts w:ascii="Times New Roman" w:hAnsi="Times New Roman"/>
          <w:sz w:val="28"/>
          <w:szCs w:val="28"/>
          <w:lang w:val="uk-UA"/>
        </w:rPr>
        <w:lastRenderedPageBreak/>
        <w:t>(зовнішніх, внутрішніх та непередбачуваних), що впливають на його фінансовий стан.</w:t>
      </w:r>
    </w:p>
    <w:p w:rsidR="009061E0" w:rsidRDefault="009061E0" w:rsidP="009061E0">
      <w:pPr>
        <w:widowControl w:val="0"/>
        <w:autoSpaceDE w:val="0"/>
        <w:autoSpaceDN w:val="0"/>
        <w:adjustRightInd w:val="0"/>
        <w:spacing w:after="0" w:line="360" w:lineRule="auto"/>
        <w:ind w:firstLine="709"/>
        <w:jc w:val="both"/>
        <w:rPr>
          <w:rFonts w:ascii="Times New Roman" w:hAnsi="Times New Roman"/>
          <w:sz w:val="28"/>
          <w:szCs w:val="28"/>
          <w:lang w:val="uk-UA"/>
        </w:rPr>
      </w:pPr>
      <w:r w:rsidRPr="009061E0">
        <w:rPr>
          <w:rFonts w:ascii="Times New Roman" w:hAnsi="Times New Roman"/>
          <w:sz w:val="28"/>
          <w:szCs w:val="28"/>
          <w:lang w:val="uk-UA"/>
        </w:rPr>
        <w:t xml:space="preserve">Для оцінювання фінансової стійкості </w:t>
      </w:r>
      <w:r>
        <w:rPr>
          <w:rFonts w:ascii="Times New Roman" w:hAnsi="Times New Roman"/>
          <w:sz w:val="28"/>
          <w:szCs w:val="28"/>
          <w:lang w:val="uk-UA"/>
        </w:rPr>
        <w:t>господарюючого суб’єкта</w:t>
      </w:r>
      <w:r w:rsidRPr="009061E0">
        <w:rPr>
          <w:rFonts w:ascii="Times New Roman" w:hAnsi="Times New Roman"/>
          <w:sz w:val="28"/>
          <w:szCs w:val="28"/>
          <w:lang w:val="uk-UA"/>
        </w:rPr>
        <w:t xml:space="preserve">, відповідно до чинного законодавства, </w:t>
      </w:r>
      <w:r>
        <w:rPr>
          <w:rFonts w:ascii="Times New Roman" w:hAnsi="Times New Roman"/>
          <w:sz w:val="28"/>
          <w:szCs w:val="28"/>
          <w:lang w:val="uk-UA"/>
        </w:rPr>
        <w:t>провідної ролі</w:t>
      </w:r>
      <w:r w:rsidRPr="009061E0">
        <w:rPr>
          <w:rFonts w:ascii="Times New Roman" w:hAnsi="Times New Roman"/>
          <w:sz w:val="28"/>
          <w:szCs w:val="28"/>
          <w:lang w:val="uk-UA"/>
        </w:rPr>
        <w:t xml:space="preserve"> набуває</w:t>
      </w:r>
      <w:r>
        <w:rPr>
          <w:rFonts w:ascii="Times New Roman" w:hAnsi="Times New Roman"/>
          <w:sz w:val="28"/>
          <w:szCs w:val="28"/>
          <w:lang w:val="uk-UA"/>
        </w:rPr>
        <w:t xml:space="preserve"> розмір його</w:t>
      </w:r>
      <w:r w:rsidRPr="009061E0">
        <w:rPr>
          <w:rFonts w:ascii="Times New Roman" w:hAnsi="Times New Roman"/>
          <w:sz w:val="28"/>
          <w:szCs w:val="28"/>
          <w:lang w:val="uk-UA"/>
        </w:rPr>
        <w:t xml:space="preserve"> чистих активів</w:t>
      </w:r>
      <w:r>
        <w:rPr>
          <w:rFonts w:ascii="Times New Roman" w:hAnsi="Times New Roman"/>
          <w:sz w:val="28"/>
          <w:szCs w:val="28"/>
          <w:lang w:val="uk-UA"/>
        </w:rPr>
        <w:t>.</w:t>
      </w:r>
      <w:r w:rsidR="00545EAB">
        <w:rPr>
          <w:rFonts w:ascii="Times New Roman" w:hAnsi="Times New Roman"/>
          <w:sz w:val="28"/>
          <w:szCs w:val="28"/>
          <w:lang w:val="uk-UA"/>
        </w:rPr>
        <w:t xml:space="preserve"> Така інформація показує скільки активів придбано на власні кошти підприємства та на кошти, що належать його засновникам.  Зміна чистих активів з року в рік свідчить про зростання або падіння вартості підприємства.</w:t>
      </w:r>
    </w:p>
    <w:p w:rsidR="009061E0" w:rsidRDefault="00545EAB" w:rsidP="009061E0">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Інформацію щодо чистих активів ПрАТ «Санта Україна» представлено у </w:t>
      </w:r>
      <w:r w:rsidR="009061E0" w:rsidRPr="009061E0">
        <w:rPr>
          <w:rFonts w:ascii="Times New Roman" w:hAnsi="Times New Roman"/>
          <w:sz w:val="28"/>
          <w:szCs w:val="28"/>
          <w:lang w:val="uk-UA"/>
        </w:rPr>
        <w:t xml:space="preserve"> табл.2.1</w:t>
      </w:r>
      <w:r w:rsidR="005B6AB9">
        <w:rPr>
          <w:rFonts w:ascii="Times New Roman" w:hAnsi="Times New Roman"/>
          <w:sz w:val="28"/>
          <w:szCs w:val="28"/>
          <w:lang w:val="uk-UA"/>
        </w:rPr>
        <w:t>7</w:t>
      </w:r>
      <w:r w:rsidR="009061E0" w:rsidRPr="009061E0">
        <w:rPr>
          <w:rFonts w:ascii="Times New Roman" w:hAnsi="Times New Roman"/>
          <w:sz w:val="28"/>
          <w:szCs w:val="28"/>
          <w:lang w:val="uk-UA"/>
        </w:rPr>
        <w:t>.</w:t>
      </w:r>
    </w:p>
    <w:p w:rsidR="009061E0" w:rsidRPr="00C963D1" w:rsidRDefault="009061E0" w:rsidP="009061E0">
      <w:pPr>
        <w:widowControl w:val="0"/>
        <w:autoSpaceDE w:val="0"/>
        <w:autoSpaceDN w:val="0"/>
        <w:adjustRightInd w:val="0"/>
        <w:spacing w:after="0" w:line="360" w:lineRule="auto"/>
        <w:jc w:val="right"/>
        <w:rPr>
          <w:rFonts w:ascii="Times New Roman" w:hAnsi="Times New Roman"/>
          <w:bCs/>
          <w:i/>
          <w:sz w:val="28"/>
          <w:szCs w:val="28"/>
          <w:lang w:val="uk-UA"/>
        </w:rPr>
      </w:pPr>
      <w:r w:rsidRPr="00C963D1">
        <w:rPr>
          <w:rFonts w:ascii="Times New Roman" w:hAnsi="Times New Roman"/>
          <w:bCs/>
          <w:i/>
          <w:sz w:val="28"/>
          <w:szCs w:val="28"/>
        </w:rPr>
        <w:t>Таблиця 2.1</w:t>
      </w:r>
      <w:r w:rsidR="005B6AB9" w:rsidRPr="00C963D1">
        <w:rPr>
          <w:rFonts w:ascii="Times New Roman" w:hAnsi="Times New Roman"/>
          <w:bCs/>
          <w:i/>
          <w:sz w:val="28"/>
          <w:szCs w:val="28"/>
          <w:lang w:val="uk-UA"/>
        </w:rPr>
        <w:t>7</w:t>
      </w:r>
    </w:p>
    <w:p w:rsidR="009061E0" w:rsidRPr="00C963D1" w:rsidRDefault="009061E0" w:rsidP="009061E0">
      <w:pPr>
        <w:widowControl w:val="0"/>
        <w:autoSpaceDE w:val="0"/>
        <w:autoSpaceDN w:val="0"/>
        <w:adjustRightInd w:val="0"/>
        <w:spacing w:after="0" w:line="360" w:lineRule="auto"/>
        <w:jc w:val="center"/>
        <w:rPr>
          <w:rFonts w:ascii="Times New Roman" w:hAnsi="Times New Roman"/>
          <w:b/>
          <w:bCs/>
          <w:sz w:val="28"/>
          <w:szCs w:val="28"/>
        </w:rPr>
      </w:pPr>
      <w:r w:rsidRPr="00C963D1">
        <w:rPr>
          <w:rFonts w:ascii="Times New Roman" w:hAnsi="Times New Roman"/>
          <w:b/>
          <w:bCs/>
          <w:sz w:val="28"/>
          <w:szCs w:val="28"/>
        </w:rPr>
        <w:t>Інформація щодо вартості чистих активів ПрАТ «Санта Украї</w:t>
      </w:r>
      <w:proofErr w:type="gramStart"/>
      <w:r w:rsidRPr="00C963D1">
        <w:rPr>
          <w:rFonts w:ascii="Times New Roman" w:hAnsi="Times New Roman"/>
          <w:b/>
          <w:bCs/>
          <w:sz w:val="28"/>
          <w:szCs w:val="28"/>
        </w:rPr>
        <w:t>на</w:t>
      </w:r>
      <w:proofErr w:type="gramEnd"/>
      <w:r w:rsidRPr="00C963D1">
        <w:rPr>
          <w:rFonts w:ascii="Times New Roman" w:hAnsi="Times New Roman"/>
          <w:b/>
          <w:bCs/>
          <w:sz w:val="28"/>
          <w:szCs w:val="28"/>
        </w:rPr>
        <w:t>»</w:t>
      </w:r>
    </w:p>
    <w:tbl>
      <w:tblPr>
        <w:tblW w:w="8931" w:type="dxa"/>
        <w:tblInd w:w="108" w:type="dxa"/>
        <w:tblBorders>
          <w:top w:val="single" w:sz="6" w:space="0" w:color="auto"/>
          <w:left w:val="single" w:sz="6" w:space="0" w:color="auto"/>
          <w:bottom w:val="single" w:sz="6" w:space="0" w:color="auto"/>
          <w:right w:val="single" w:sz="6" w:space="0" w:color="auto"/>
        </w:tblBorders>
        <w:tblLayout w:type="fixed"/>
        <w:tblLook w:val="0000"/>
      </w:tblPr>
      <w:tblGrid>
        <w:gridCol w:w="1985"/>
        <w:gridCol w:w="993"/>
        <w:gridCol w:w="992"/>
        <w:gridCol w:w="1134"/>
        <w:gridCol w:w="850"/>
        <w:gridCol w:w="992"/>
        <w:gridCol w:w="992"/>
        <w:gridCol w:w="993"/>
      </w:tblGrid>
      <w:tr w:rsidR="00545EAB" w:rsidRPr="00545EAB" w:rsidTr="00545EAB">
        <w:trPr>
          <w:trHeight w:val="528"/>
        </w:trPr>
        <w:tc>
          <w:tcPr>
            <w:tcW w:w="1985"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rPr>
            </w:pPr>
            <w:r w:rsidRPr="00545EAB">
              <w:rPr>
                <w:rFonts w:ascii="Times New Roman" w:hAnsi="Times New Roman"/>
                <w:bCs/>
                <w:sz w:val="24"/>
                <w:szCs w:val="24"/>
              </w:rPr>
              <w:t>Найменування показника</w:t>
            </w:r>
          </w:p>
        </w:tc>
        <w:tc>
          <w:tcPr>
            <w:tcW w:w="993"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rPr>
            </w:pPr>
            <w:r w:rsidRPr="00545EAB">
              <w:rPr>
                <w:rFonts w:ascii="Times New Roman" w:hAnsi="Times New Roman"/>
                <w:bCs/>
                <w:sz w:val="24"/>
                <w:szCs w:val="24"/>
              </w:rPr>
              <w:t>2017</w:t>
            </w:r>
          </w:p>
        </w:tc>
        <w:tc>
          <w:tcPr>
            <w:tcW w:w="992" w:type="dxa"/>
            <w:tcBorders>
              <w:top w:val="single" w:sz="6" w:space="0" w:color="auto"/>
              <w:left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rPr>
            </w:pPr>
            <w:r w:rsidRPr="00545EAB">
              <w:rPr>
                <w:rFonts w:ascii="Times New Roman" w:hAnsi="Times New Roman"/>
                <w:bCs/>
                <w:sz w:val="24"/>
                <w:szCs w:val="24"/>
              </w:rPr>
              <w:t>2018</w:t>
            </w:r>
          </w:p>
        </w:tc>
        <w:tc>
          <w:tcPr>
            <w:tcW w:w="1134"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rPr>
            </w:pPr>
            <w:r w:rsidRPr="00545EAB">
              <w:rPr>
                <w:rFonts w:ascii="Times New Roman" w:hAnsi="Times New Roman"/>
                <w:bCs/>
                <w:sz w:val="24"/>
                <w:szCs w:val="24"/>
              </w:rPr>
              <w:t>2019</w:t>
            </w:r>
          </w:p>
        </w:tc>
        <w:tc>
          <w:tcPr>
            <w:tcW w:w="850"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2020</w:t>
            </w:r>
          </w:p>
        </w:tc>
        <w:tc>
          <w:tcPr>
            <w:tcW w:w="992" w:type="dxa"/>
            <w:tcBorders>
              <w:top w:val="single" w:sz="6" w:space="0" w:color="auto"/>
              <w:left w:val="single" w:sz="6" w:space="0" w:color="auto"/>
              <w:bottom w:val="single" w:sz="6" w:space="0" w:color="auto"/>
            </w:tcBorders>
          </w:tcPr>
          <w:p w:rsid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2018/</w:t>
            </w:r>
          </w:p>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2017</w:t>
            </w:r>
          </w:p>
        </w:tc>
        <w:tc>
          <w:tcPr>
            <w:tcW w:w="992" w:type="dxa"/>
            <w:tcBorders>
              <w:top w:val="single" w:sz="6" w:space="0" w:color="auto"/>
              <w:left w:val="single" w:sz="6" w:space="0" w:color="auto"/>
              <w:bottom w:val="single" w:sz="6" w:space="0" w:color="auto"/>
            </w:tcBorders>
          </w:tcPr>
          <w:p w:rsid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2019/</w:t>
            </w:r>
          </w:p>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2018</w:t>
            </w:r>
          </w:p>
        </w:tc>
        <w:tc>
          <w:tcPr>
            <w:tcW w:w="993" w:type="dxa"/>
            <w:tcBorders>
              <w:top w:val="single" w:sz="6" w:space="0" w:color="auto"/>
              <w:left w:val="single" w:sz="6" w:space="0" w:color="auto"/>
              <w:bottom w:val="single" w:sz="6" w:space="0" w:color="auto"/>
            </w:tcBorders>
          </w:tcPr>
          <w:p w:rsid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2020/</w:t>
            </w:r>
          </w:p>
          <w:p w:rsidR="00545EAB" w:rsidRPr="00545EAB" w:rsidRDefault="00545EAB" w:rsidP="00545EAB">
            <w:pPr>
              <w:widowControl w:val="0"/>
              <w:autoSpaceDE w:val="0"/>
              <w:autoSpaceDN w:val="0"/>
              <w:adjustRightInd w:val="0"/>
              <w:spacing w:after="0" w:line="240" w:lineRule="auto"/>
              <w:jc w:val="center"/>
              <w:rPr>
                <w:rFonts w:ascii="Times New Roman" w:hAnsi="Times New Roman"/>
                <w:bCs/>
                <w:sz w:val="24"/>
                <w:szCs w:val="24"/>
                <w:lang w:val="uk-UA"/>
              </w:rPr>
            </w:pPr>
            <w:r>
              <w:rPr>
                <w:rFonts w:ascii="Times New Roman" w:hAnsi="Times New Roman"/>
                <w:bCs/>
                <w:sz w:val="24"/>
                <w:szCs w:val="24"/>
                <w:lang w:val="uk-UA"/>
              </w:rPr>
              <w:t>2019</w:t>
            </w:r>
          </w:p>
        </w:tc>
      </w:tr>
      <w:tr w:rsidR="00545EAB" w:rsidRPr="00545EAB" w:rsidTr="00545EAB">
        <w:trPr>
          <w:trHeight w:val="200"/>
        </w:trPr>
        <w:tc>
          <w:tcPr>
            <w:tcW w:w="1985"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Розрахункова вартість чистих активів (тис</w:t>
            </w:r>
            <w:proofErr w:type="gramStart"/>
            <w:r w:rsidRPr="00545EAB">
              <w:rPr>
                <w:rFonts w:ascii="Times New Roman" w:hAnsi="Times New Roman"/>
                <w:sz w:val="24"/>
                <w:szCs w:val="24"/>
              </w:rPr>
              <w:t>.г</w:t>
            </w:r>
            <w:proofErr w:type="gramEnd"/>
            <w:r w:rsidRPr="00545EAB">
              <w:rPr>
                <w:rFonts w:ascii="Times New Roman" w:hAnsi="Times New Roman"/>
                <w:sz w:val="24"/>
                <w:szCs w:val="24"/>
              </w:rPr>
              <w:t>рн)</w:t>
            </w:r>
          </w:p>
        </w:tc>
        <w:tc>
          <w:tcPr>
            <w:tcW w:w="993"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15 003</w:t>
            </w:r>
          </w:p>
        </w:tc>
        <w:tc>
          <w:tcPr>
            <w:tcW w:w="992" w:type="dxa"/>
            <w:tcBorders>
              <w:top w:val="single" w:sz="6" w:space="0" w:color="auto"/>
              <w:left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14 901</w:t>
            </w:r>
          </w:p>
        </w:tc>
        <w:tc>
          <w:tcPr>
            <w:tcW w:w="1134"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13336</w:t>
            </w:r>
          </w:p>
        </w:tc>
        <w:tc>
          <w:tcPr>
            <w:tcW w:w="850"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12280</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-102</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-1565</w:t>
            </w:r>
          </w:p>
        </w:tc>
        <w:tc>
          <w:tcPr>
            <w:tcW w:w="993"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-1056</w:t>
            </w:r>
          </w:p>
        </w:tc>
      </w:tr>
      <w:tr w:rsidR="00545EAB" w:rsidRPr="00545EAB" w:rsidTr="00545EAB">
        <w:trPr>
          <w:trHeight w:val="200"/>
        </w:trPr>
        <w:tc>
          <w:tcPr>
            <w:tcW w:w="1985"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Статутний капітал (тис</w:t>
            </w:r>
            <w:proofErr w:type="gramStart"/>
            <w:r w:rsidRPr="00545EAB">
              <w:rPr>
                <w:rFonts w:ascii="Times New Roman" w:hAnsi="Times New Roman"/>
                <w:sz w:val="24"/>
                <w:szCs w:val="24"/>
              </w:rPr>
              <w:t>.г</w:t>
            </w:r>
            <w:proofErr w:type="gramEnd"/>
            <w:r w:rsidRPr="00545EAB">
              <w:rPr>
                <w:rFonts w:ascii="Times New Roman" w:hAnsi="Times New Roman"/>
                <w:sz w:val="24"/>
                <w:szCs w:val="24"/>
              </w:rPr>
              <w:t>рн)</w:t>
            </w:r>
          </w:p>
        </w:tc>
        <w:tc>
          <w:tcPr>
            <w:tcW w:w="993"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992" w:type="dxa"/>
            <w:tcBorders>
              <w:top w:val="single" w:sz="6" w:space="0" w:color="auto"/>
              <w:left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1134"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850"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636</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3"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545EAB" w:rsidRPr="00545EAB" w:rsidTr="00545EAB">
        <w:trPr>
          <w:trHeight w:val="472"/>
        </w:trPr>
        <w:tc>
          <w:tcPr>
            <w:tcW w:w="1985"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Скоригований статутний капітал (тис</w:t>
            </w:r>
            <w:proofErr w:type="gramStart"/>
            <w:r w:rsidRPr="00545EAB">
              <w:rPr>
                <w:rFonts w:ascii="Times New Roman" w:hAnsi="Times New Roman"/>
                <w:sz w:val="24"/>
                <w:szCs w:val="24"/>
              </w:rPr>
              <w:t>.г</w:t>
            </w:r>
            <w:proofErr w:type="gramEnd"/>
            <w:r w:rsidRPr="00545EAB">
              <w:rPr>
                <w:rFonts w:ascii="Times New Roman" w:hAnsi="Times New Roman"/>
                <w:sz w:val="24"/>
                <w:szCs w:val="24"/>
              </w:rPr>
              <w:t>рн)</w:t>
            </w:r>
          </w:p>
        </w:tc>
        <w:tc>
          <w:tcPr>
            <w:tcW w:w="993" w:type="dxa"/>
            <w:tcBorders>
              <w:top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992" w:type="dxa"/>
            <w:tcBorders>
              <w:top w:val="single" w:sz="6" w:space="0" w:color="auto"/>
              <w:left w:val="single" w:sz="6" w:space="0" w:color="auto"/>
              <w:bottom w:val="single" w:sz="6" w:space="0" w:color="auto"/>
              <w:right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1134"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rPr>
            </w:pPr>
            <w:r w:rsidRPr="00545EAB">
              <w:rPr>
                <w:rFonts w:ascii="Times New Roman" w:hAnsi="Times New Roman"/>
                <w:sz w:val="24"/>
                <w:szCs w:val="24"/>
              </w:rPr>
              <w:t>636</w:t>
            </w:r>
          </w:p>
        </w:tc>
        <w:tc>
          <w:tcPr>
            <w:tcW w:w="850"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636</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2"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993" w:type="dxa"/>
            <w:tcBorders>
              <w:top w:val="single" w:sz="6" w:space="0" w:color="auto"/>
              <w:left w:val="single" w:sz="6" w:space="0" w:color="auto"/>
              <w:bottom w:val="single" w:sz="6" w:space="0" w:color="auto"/>
            </w:tcBorders>
          </w:tcPr>
          <w:p w:rsidR="00545EAB" w:rsidRPr="00545EAB" w:rsidRDefault="00545EAB" w:rsidP="00545EAB">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E430D5" w:rsidRPr="00B0107C" w:rsidRDefault="00E430D5" w:rsidP="00E430D5">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p>
    <w:p w:rsidR="009061E0" w:rsidRPr="00E430D5" w:rsidRDefault="009061E0" w:rsidP="009061E0">
      <w:pPr>
        <w:widowControl w:val="0"/>
        <w:autoSpaceDE w:val="0"/>
        <w:autoSpaceDN w:val="0"/>
        <w:adjustRightInd w:val="0"/>
        <w:spacing w:after="0" w:line="360" w:lineRule="auto"/>
        <w:ind w:firstLine="709"/>
        <w:jc w:val="both"/>
        <w:rPr>
          <w:rFonts w:ascii="Times New Roman" w:hAnsi="Times New Roman"/>
          <w:sz w:val="28"/>
          <w:szCs w:val="28"/>
          <w:lang w:val="uk-UA"/>
        </w:rPr>
      </w:pPr>
    </w:p>
    <w:p w:rsidR="00633293" w:rsidRPr="001804F2" w:rsidRDefault="00633293" w:rsidP="001804F2">
      <w:pPr>
        <w:widowControl w:val="0"/>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аналізу</w:t>
      </w:r>
      <w:r w:rsidR="00B24476">
        <w:rPr>
          <w:rFonts w:ascii="Times New Roman" w:hAnsi="Times New Roman"/>
          <w:sz w:val="28"/>
          <w:szCs w:val="28"/>
          <w:lang w:val="uk-UA"/>
        </w:rPr>
        <w:t>, викладені в табл.2.1</w:t>
      </w:r>
      <w:r w:rsidR="005B6AB9">
        <w:rPr>
          <w:rFonts w:ascii="Times New Roman" w:hAnsi="Times New Roman"/>
          <w:sz w:val="28"/>
          <w:szCs w:val="28"/>
          <w:lang w:val="uk-UA"/>
        </w:rPr>
        <w:t>7</w:t>
      </w:r>
      <w:r w:rsidR="00B24476">
        <w:rPr>
          <w:rFonts w:ascii="Times New Roman" w:hAnsi="Times New Roman"/>
          <w:sz w:val="28"/>
          <w:szCs w:val="28"/>
          <w:lang w:val="uk-UA"/>
        </w:rPr>
        <w:t xml:space="preserve"> показують, що вартість чистих активів ПрАТ «Санта Україна» зазнає щорічного зниження. Якщо говорити за весь період – чотири роки, то їх вартість зменшилася на 2723 тис.</w:t>
      </w:r>
      <w:r w:rsidR="00B24476" w:rsidRPr="001804F2">
        <w:rPr>
          <w:rFonts w:ascii="Times New Roman" w:hAnsi="Times New Roman"/>
          <w:sz w:val="28"/>
          <w:szCs w:val="28"/>
          <w:lang w:val="uk-UA"/>
        </w:rPr>
        <w:t xml:space="preserve">грн., що склало 18%. </w:t>
      </w:r>
      <w:r w:rsidR="00175E1F" w:rsidRPr="001804F2">
        <w:rPr>
          <w:rFonts w:ascii="Times New Roman" w:hAnsi="Times New Roman"/>
          <w:sz w:val="28"/>
          <w:szCs w:val="28"/>
          <w:lang w:val="uk-UA"/>
        </w:rPr>
        <w:t xml:space="preserve">Відповідно до </w:t>
      </w:r>
      <w:r w:rsidR="00175E1F" w:rsidRPr="001804F2">
        <w:rPr>
          <w:rFonts w:ascii="Times New Roman" w:hAnsi="Times New Roman"/>
          <w:sz w:val="28"/>
          <w:szCs w:val="28"/>
        </w:rPr>
        <w:t>статтi 155 п.3 Цивiльного кодексу України</w:t>
      </w:r>
      <w:r w:rsidR="00175E1F" w:rsidRPr="001804F2">
        <w:rPr>
          <w:rFonts w:ascii="Times New Roman" w:hAnsi="Times New Roman"/>
          <w:sz w:val="28"/>
          <w:szCs w:val="28"/>
          <w:lang w:val="uk-UA"/>
        </w:rPr>
        <w:t xml:space="preserve"> вартість чистих активів має бути більшою за розмір скоригованого статутного капіталу. Дана нерівність виконується.</w:t>
      </w:r>
    </w:p>
    <w:p w:rsidR="001804F2" w:rsidRPr="001804F2" w:rsidRDefault="001804F2" w:rsidP="001804F2">
      <w:pPr>
        <w:numPr>
          <w:ilvl w:val="12"/>
          <w:numId w:val="0"/>
        </w:numPr>
        <w:spacing w:after="0" w:line="360" w:lineRule="auto"/>
        <w:ind w:firstLine="709"/>
        <w:jc w:val="both"/>
        <w:rPr>
          <w:rFonts w:ascii="Times New Roman" w:hAnsi="Times New Roman"/>
          <w:sz w:val="28"/>
          <w:szCs w:val="28"/>
          <w:lang w:val="uk-UA"/>
        </w:rPr>
      </w:pPr>
      <w:r w:rsidRPr="001804F2">
        <w:rPr>
          <w:rFonts w:ascii="Times New Roman" w:hAnsi="Times New Roman"/>
          <w:sz w:val="28"/>
          <w:szCs w:val="28"/>
          <w:lang w:val="uk-UA"/>
        </w:rPr>
        <w:t xml:space="preserve">В умовах стрімкого розвитку ринкових відносин провідне місце займає фінансова незалежність підприємства від залучених джерел фінансування. </w:t>
      </w:r>
      <w:r>
        <w:rPr>
          <w:rFonts w:ascii="Times New Roman" w:hAnsi="Times New Roman"/>
          <w:sz w:val="28"/>
          <w:szCs w:val="28"/>
          <w:lang w:val="uk-UA"/>
        </w:rPr>
        <w:t>З цією метою п</w:t>
      </w:r>
      <w:r w:rsidRPr="001804F2">
        <w:rPr>
          <w:rFonts w:ascii="Times New Roman" w:hAnsi="Times New Roman"/>
          <w:sz w:val="28"/>
          <w:szCs w:val="28"/>
          <w:lang w:val="uk-UA"/>
        </w:rPr>
        <w:t>роаналізуємо показники фінансової стійкості та динамік</w:t>
      </w:r>
      <w:r>
        <w:rPr>
          <w:rFonts w:ascii="Times New Roman" w:hAnsi="Times New Roman"/>
          <w:sz w:val="28"/>
          <w:szCs w:val="28"/>
          <w:lang w:val="uk-UA"/>
        </w:rPr>
        <w:t>у</w:t>
      </w:r>
      <w:r w:rsidRPr="001804F2">
        <w:rPr>
          <w:rFonts w:ascii="Times New Roman" w:hAnsi="Times New Roman"/>
          <w:sz w:val="28"/>
          <w:szCs w:val="28"/>
          <w:lang w:val="uk-UA"/>
        </w:rPr>
        <w:t xml:space="preserve"> їх змін</w:t>
      </w:r>
      <w:r>
        <w:rPr>
          <w:rFonts w:ascii="Times New Roman" w:hAnsi="Times New Roman"/>
          <w:sz w:val="28"/>
          <w:szCs w:val="28"/>
          <w:lang w:val="uk-UA"/>
        </w:rPr>
        <w:t xml:space="preserve"> (табл</w:t>
      </w:r>
      <w:r w:rsidR="0039222C">
        <w:rPr>
          <w:rFonts w:ascii="Times New Roman" w:hAnsi="Times New Roman"/>
          <w:sz w:val="28"/>
          <w:szCs w:val="28"/>
          <w:lang w:val="uk-UA"/>
        </w:rPr>
        <w:t xml:space="preserve"> </w:t>
      </w:r>
      <w:r>
        <w:rPr>
          <w:rFonts w:ascii="Times New Roman" w:hAnsi="Times New Roman"/>
          <w:sz w:val="28"/>
          <w:szCs w:val="28"/>
          <w:lang w:val="uk-UA"/>
        </w:rPr>
        <w:t>2.1</w:t>
      </w:r>
      <w:r w:rsidR="005B6AB9">
        <w:rPr>
          <w:rFonts w:ascii="Times New Roman" w:hAnsi="Times New Roman"/>
          <w:sz w:val="28"/>
          <w:szCs w:val="28"/>
          <w:lang w:val="uk-UA"/>
        </w:rPr>
        <w:t>8</w:t>
      </w:r>
      <w:r>
        <w:rPr>
          <w:rFonts w:ascii="Times New Roman" w:hAnsi="Times New Roman"/>
          <w:sz w:val="28"/>
          <w:szCs w:val="28"/>
          <w:lang w:val="uk-UA"/>
        </w:rPr>
        <w:t>)</w:t>
      </w:r>
      <w:r w:rsidRPr="001804F2">
        <w:rPr>
          <w:rFonts w:ascii="Times New Roman" w:hAnsi="Times New Roman"/>
          <w:sz w:val="28"/>
          <w:szCs w:val="28"/>
          <w:lang w:val="uk-UA"/>
        </w:rPr>
        <w:t xml:space="preserve">. </w:t>
      </w:r>
    </w:p>
    <w:p w:rsidR="000C1BC3" w:rsidRPr="00C963D1" w:rsidRDefault="000C1BC3" w:rsidP="000C1BC3">
      <w:pPr>
        <w:spacing w:after="0" w:line="360" w:lineRule="auto"/>
        <w:jc w:val="right"/>
        <w:rPr>
          <w:rFonts w:ascii="Times New Roman" w:hAnsi="Times New Roman"/>
          <w:i/>
          <w:sz w:val="28"/>
          <w:szCs w:val="28"/>
          <w:lang w:val="uk-UA"/>
        </w:rPr>
      </w:pPr>
      <w:r w:rsidRPr="00C963D1">
        <w:rPr>
          <w:rFonts w:ascii="Times New Roman" w:hAnsi="Times New Roman"/>
          <w:i/>
          <w:sz w:val="28"/>
          <w:szCs w:val="28"/>
          <w:lang w:val="uk-UA"/>
        </w:rPr>
        <w:lastRenderedPageBreak/>
        <w:t>Таблиця 2.1</w:t>
      </w:r>
      <w:r w:rsidR="005B6AB9" w:rsidRPr="00C963D1">
        <w:rPr>
          <w:rFonts w:ascii="Times New Roman" w:hAnsi="Times New Roman"/>
          <w:i/>
          <w:sz w:val="28"/>
          <w:szCs w:val="28"/>
          <w:lang w:val="uk-UA"/>
        </w:rPr>
        <w:t>8</w:t>
      </w:r>
    </w:p>
    <w:p w:rsidR="000C1BC3" w:rsidRPr="00C963D1" w:rsidRDefault="000C1BC3" w:rsidP="000C1BC3">
      <w:pPr>
        <w:spacing w:after="0" w:line="360" w:lineRule="auto"/>
        <w:jc w:val="center"/>
        <w:rPr>
          <w:rFonts w:ascii="Times New Roman" w:hAnsi="Times New Roman"/>
          <w:b/>
          <w:sz w:val="28"/>
          <w:szCs w:val="28"/>
        </w:rPr>
      </w:pPr>
      <w:r w:rsidRPr="00C963D1">
        <w:rPr>
          <w:rFonts w:ascii="Times New Roman" w:hAnsi="Times New Roman"/>
          <w:b/>
          <w:sz w:val="28"/>
          <w:szCs w:val="28"/>
        </w:rPr>
        <w:t xml:space="preserve">Показники фінансової </w:t>
      </w:r>
      <w:proofErr w:type="gramStart"/>
      <w:r w:rsidRPr="00C963D1">
        <w:rPr>
          <w:rFonts w:ascii="Times New Roman" w:hAnsi="Times New Roman"/>
          <w:b/>
          <w:sz w:val="28"/>
          <w:szCs w:val="28"/>
        </w:rPr>
        <w:t>ст</w:t>
      </w:r>
      <w:proofErr w:type="gramEnd"/>
      <w:r w:rsidRPr="00C963D1">
        <w:rPr>
          <w:rFonts w:ascii="Times New Roman" w:hAnsi="Times New Roman"/>
          <w:b/>
          <w:sz w:val="28"/>
          <w:szCs w:val="28"/>
        </w:rPr>
        <w:t>ійкості ПрАТ «Санта Україна»</w:t>
      </w:r>
    </w:p>
    <w:tbl>
      <w:tblPr>
        <w:tblW w:w="9700" w:type="dxa"/>
        <w:tblInd w:w="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59"/>
        <w:gridCol w:w="851"/>
        <w:gridCol w:w="850"/>
        <w:gridCol w:w="851"/>
        <w:gridCol w:w="717"/>
        <w:gridCol w:w="746"/>
        <w:gridCol w:w="801"/>
        <w:gridCol w:w="720"/>
        <w:gridCol w:w="784"/>
        <w:gridCol w:w="8"/>
        <w:gridCol w:w="842"/>
        <w:gridCol w:w="8"/>
        <w:gridCol w:w="655"/>
        <w:gridCol w:w="8"/>
      </w:tblGrid>
      <w:tr w:rsidR="003F61D0" w:rsidRPr="000C1BC3" w:rsidTr="00584622">
        <w:trPr>
          <w:gridAfter w:val="1"/>
          <w:wAfter w:w="8" w:type="dxa"/>
          <w:trHeight w:val="232"/>
        </w:trPr>
        <w:tc>
          <w:tcPr>
            <w:tcW w:w="1859" w:type="dxa"/>
            <w:vMerge w:val="restart"/>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bCs/>
                <w:sz w:val="24"/>
                <w:szCs w:val="24"/>
              </w:rPr>
            </w:pPr>
            <w:r w:rsidRPr="000C1BC3">
              <w:rPr>
                <w:rFonts w:ascii="Times New Roman" w:eastAsia="Times New Roman" w:hAnsi="Times New Roman"/>
                <w:bCs/>
                <w:sz w:val="24"/>
                <w:szCs w:val="24"/>
              </w:rPr>
              <w:t>Показник</w:t>
            </w:r>
          </w:p>
        </w:tc>
        <w:tc>
          <w:tcPr>
            <w:tcW w:w="851" w:type="dxa"/>
            <w:vMerge w:val="restart"/>
            <w:shd w:val="clear" w:color="auto" w:fill="auto"/>
            <w:vAlign w:val="center"/>
            <w:hideMark/>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 2017</w:t>
            </w:r>
          </w:p>
        </w:tc>
        <w:tc>
          <w:tcPr>
            <w:tcW w:w="850" w:type="dxa"/>
            <w:vMerge w:val="restart"/>
            <w:shd w:val="clear" w:color="auto" w:fill="auto"/>
            <w:vAlign w:val="center"/>
            <w:hideMark/>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2018 </w:t>
            </w:r>
          </w:p>
        </w:tc>
        <w:tc>
          <w:tcPr>
            <w:tcW w:w="851" w:type="dxa"/>
            <w:vMerge w:val="restart"/>
            <w:shd w:val="clear" w:color="auto" w:fill="auto"/>
            <w:vAlign w:val="center"/>
            <w:hideMark/>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2019 </w:t>
            </w:r>
          </w:p>
        </w:tc>
        <w:tc>
          <w:tcPr>
            <w:tcW w:w="717" w:type="dxa"/>
            <w:vMerge w:val="restart"/>
          </w:tcPr>
          <w:p w:rsidR="003F61D0" w:rsidRDefault="003F61D0" w:rsidP="000C1BC3">
            <w:pPr>
              <w:widowControl w:val="0"/>
              <w:autoSpaceDE w:val="0"/>
              <w:autoSpaceDN w:val="0"/>
              <w:adjustRightInd w:val="0"/>
              <w:spacing w:after="0" w:line="240" w:lineRule="auto"/>
              <w:jc w:val="center"/>
              <w:rPr>
                <w:rFonts w:ascii="Times New Roman" w:hAnsi="Times New Roman"/>
                <w:sz w:val="24"/>
                <w:szCs w:val="24"/>
                <w:lang w:val="uk-UA"/>
              </w:rPr>
            </w:pPr>
          </w:p>
          <w:p w:rsidR="003F61D0" w:rsidRPr="000C1BC3" w:rsidRDefault="003F61D0" w:rsidP="000C1BC3">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547" w:type="dxa"/>
            <w:gridSpan w:val="2"/>
          </w:tcPr>
          <w:p w:rsidR="003F61D0" w:rsidRPr="000C1BC3" w:rsidRDefault="003F61D0"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2018/2017</w:t>
            </w:r>
          </w:p>
        </w:tc>
        <w:tc>
          <w:tcPr>
            <w:tcW w:w="1504" w:type="dxa"/>
            <w:gridSpan w:val="2"/>
          </w:tcPr>
          <w:p w:rsidR="003F61D0" w:rsidRPr="000C1BC3" w:rsidRDefault="003F61D0"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2019/2018</w:t>
            </w:r>
          </w:p>
        </w:tc>
        <w:tc>
          <w:tcPr>
            <w:tcW w:w="1513" w:type="dxa"/>
            <w:gridSpan w:val="4"/>
          </w:tcPr>
          <w:p w:rsidR="003F61D0" w:rsidRPr="003F61D0" w:rsidRDefault="003F61D0" w:rsidP="000C1BC3">
            <w:pPr>
              <w:widowControl w:val="0"/>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2020/2019</w:t>
            </w:r>
          </w:p>
        </w:tc>
      </w:tr>
      <w:tr w:rsidR="00584622" w:rsidRPr="000C1BC3" w:rsidTr="00584622">
        <w:trPr>
          <w:trHeight w:val="399"/>
        </w:trPr>
        <w:tc>
          <w:tcPr>
            <w:tcW w:w="1859" w:type="dxa"/>
            <w:vMerge/>
            <w:shd w:val="clear" w:color="auto" w:fill="auto"/>
            <w:vAlign w:val="center"/>
            <w:hideMark/>
          </w:tcPr>
          <w:p w:rsidR="00584622" w:rsidRPr="000C1BC3" w:rsidRDefault="00584622" w:rsidP="000C1BC3">
            <w:pPr>
              <w:spacing w:after="0" w:line="240" w:lineRule="auto"/>
              <w:jc w:val="center"/>
              <w:rPr>
                <w:rFonts w:ascii="Times New Roman" w:eastAsia="Times New Roman" w:hAnsi="Times New Roman"/>
                <w:bCs/>
                <w:sz w:val="24"/>
                <w:szCs w:val="24"/>
              </w:rPr>
            </w:pPr>
          </w:p>
        </w:tc>
        <w:tc>
          <w:tcPr>
            <w:tcW w:w="851" w:type="dxa"/>
            <w:vMerge/>
            <w:shd w:val="clear" w:color="auto" w:fill="auto"/>
            <w:vAlign w:val="center"/>
            <w:hideMark/>
          </w:tcPr>
          <w:p w:rsidR="00584622" w:rsidRPr="000C1BC3" w:rsidRDefault="00584622" w:rsidP="000C1BC3">
            <w:pPr>
              <w:spacing w:after="0" w:line="240" w:lineRule="auto"/>
              <w:jc w:val="center"/>
              <w:rPr>
                <w:rFonts w:ascii="Times New Roman" w:eastAsia="Times New Roman" w:hAnsi="Times New Roman"/>
                <w:sz w:val="24"/>
                <w:szCs w:val="24"/>
              </w:rPr>
            </w:pPr>
          </w:p>
        </w:tc>
        <w:tc>
          <w:tcPr>
            <w:tcW w:w="850" w:type="dxa"/>
            <w:vMerge/>
            <w:shd w:val="clear" w:color="auto" w:fill="auto"/>
            <w:vAlign w:val="center"/>
            <w:hideMark/>
          </w:tcPr>
          <w:p w:rsidR="00584622" w:rsidRPr="000C1BC3" w:rsidRDefault="00584622" w:rsidP="000C1BC3">
            <w:pPr>
              <w:spacing w:after="0" w:line="240" w:lineRule="auto"/>
              <w:jc w:val="center"/>
              <w:rPr>
                <w:rFonts w:ascii="Times New Roman" w:eastAsia="Times New Roman" w:hAnsi="Times New Roman"/>
                <w:sz w:val="24"/>
                <w:szCs w:val="24"/>
              </w:rPr>
            </w:pPr>
          </w:p>
        </w:tc>
        <w:tc>
          <w:tcPr>
            <w:tcW w:w="851" w:type="dxa"/>
            <w:vMerge/>
            <w:shd w:val="clear" w:color="auto" w:fill="auto"/>
            <w:vAlign w:val="center"/>
            <w:hideMark/>
          </w:tcPr>
          <w:p w:rsidR="00584622" w:rsidRPr="000C1BC3" w:rsidRDefault="00584622" w:rsidP="000C1BC3">
            <w:pPr>
              <w:spacing w:after="0" w:line="240" w:lineRule="auto"/>
              <w:jc w:val="center"/>
              <w:rPr>
                <w:rFonts w:ascii="Times New Roman" w:eastAsia="Times New Roman" w:hAnsi="Times New Roman"/>
                <w:sz w:val="24"/>
                <w:szCs w:val="24"/>
              </w:rPr>
            </w:pPr>
          </w:p>
        </w:tc>
        <w:tc>
          <w:tcPr>
            <w:tcW w:w="717" w:type="dxa"/>
            <w:vMerge/>
          </w:tcPr>
          <w:p w:rsidR="00584622" w:rsidRPr="000C1BC3" w:rsidRDefault="00584622" w:rsidP="000C1BC3">
            <w:pPr>
              <w:widowControl w:val="0"/>
              <w:autoSpaceDE w:val="0"/>
              <w:autoSpaceDN w:val="0"/>
              <w:adjustRightInd w:val="0"/>
              <w:spacing w:after="0" w:line="240" w:lineRule="auto"/>
              <w:jc w:val="center"/>
              <w:rPr>
                <w:rFonts w:ascii="Times New Roman" w:hAnsi="Times New Roman"/>
                <w:sz w:val="24"/>
                <w:szCs w:val="24"/>
              </w:rPr>
            </w:pPr>
          </w:p>
        </w:tc>
        <w:tc>
          <w:tcPr>
            <w:tcW w:w="746" w:type="dxa"/>
          </w:tcPr>
          <w:p w:rsidR="00584622" w:rsidRPr="000C1BC3" w:rsidRDefault="00584622"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 -</w:t>
            </w:r>
          </w:p>
        </w:tc>
        <w:tc>
          <w:tcPr>
            <w:tcW w:w="801" w:type="dxa"/>
          </w:tcPr>
          <w:p w:rsidR="00584622" w:rsidRPr="000C1BC3" w:rsidRDefault="00584622"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w:t>
            </w:r>
          </w:p>
        </w:tc>
        <w:tc>
          <w:tcPr>
            <w:tcW w:w="720" w:type="dxa"/>
          </w:tcPr>
          <w:p w:rsidR="00584622" w:rsidRPr="000C1BC3" w:rsidRDefault="00584622"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 -</w:t>
            </w:r>
          </w:p>
        </w:tc>
        <w:tc>
          <w:tcPr>
            <w:tcW w:w="792" w:type="dxa"/>
            <w:gridSpan w:val="2"/>
          </w:tcPr>
          <w:p w:rsidR="00584622" w:rsidRPr="000C1BC3" w:rsidRDefault="00584622" w:rsidP="000C1BC3">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w:t>
            </w:r>
          </w:p>
        </w:tc>
        <w:tc>
          <w:tcPr>
            <w:tcW w:w="850" w:type="dxa"/>
            <w:gridSpan w:val="2"/>
          </w:tcPr>
          <w:p w:rsidR="00584622" w:rsidRPr="000C1BC3" w:rsidRDefault="00584622" w:rsidP="000C0A40">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 -</w:t>
            </w:r>
          </w:p>
        </w:tc>
        <w:tc>
          <w:tcPr>
            <w:tcW w:w="663" w:type="dxa"/>
            <w:gridSpan w:val="2"/>
          </w:tcPr>
          <w:p w:rsidR="00584622" w:rsidRPr="000C1BC3" w:rsidRDefault="00584622" w:rsidP="000C0A40">
            <w:pPr>
              <w:widowControl w:val="0"/>
              <w:autoSpaceDE w:val="0"/>
              <w:autoSpaceDN w:val="0"/>
              <w:adjustRightInd w:val="0"/>
              <w:spacing w:after="0" w:line="240" w:lineRule="auto"/>
              <w:jc w:val="center"/>
              <w:rPr>
                <w:rFonts w:ascii="Times New Roman" w:hAnsi="Times New Roman"/>
                <w:sz w:val="24"/>
                <w:szCs w:val="24"/>
              </w:rPr>
            </w:pPr>
            <w:r w:rsidRPr="000C1BC3">
              <w:rPr>
                <w:rFonts w:ascii="Times New Roman" w:hAnsi="Times New Roman"/>
                <w:sz w:val="24"/>
                <w:szCs w:val="24"/>
              </w:rPr>
              <w:t>%</w:t>
            </w:r>
          </w:p>
        </w:tc>
      </w:tr>
      <w:tr w:rsidR="003F61D0" w:rsidRPr="000C1BC3" w:rsidTr="00584622">
        <w:trPr>
          <w:trHeight w:val="544"/>
        </w:trPr>
        <w:tc>
          <w:tcPr>
            <w:tcW w:w="1859" w:type="dxa"/>
            <w:shd w:val="clear" w:color="auto" w:fill="auto"/>
            <w:vAlign w:val="center"/>
            <w:hideMark/>
          </w:tcPr>
          <w:p w:rsidR="003F61D0" w:rsidRPr="000C1BC3" w:rsidRDefault="003F61D0" w:rsidP="000C1BC3">
            <w:pPr>
              <w:spacing w:after="0" w:line="240" w:lineRule="auto"/>
              <w:rPr>
                <w:rFonts w:ascii="Times New Roman" w:eastAsia="Times New Roman" w:hAnsi="Times New Roman"/>
                <w:sz w:val="24"/>
                <w:szCs w:val="24"/>
              </w:rPr>
            </w:pPr>
            <w:r w:rsidRPr="000C1BC3">
              <w:rPr>
                <w:rFonts w:ascii="Times New Roman" w:eastAsia="Times New Roman" w:hAnsi="Times New Roman"/>
                <w:sz w:val="24"/>
                <w:szCs w:val="24"/>
              </w:rPr>
              <w:t>Коефіцієнт фінансової незалежності (автономії)</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0,764</w:t>
            </w:r>
          </w:p>
        </w:tc>
        <w:tc>
          <w:tcPr>
            <w:tcW w:w="850"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0,694</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0,669</w:t>
            </w:r>
          </w:p>
        </w:tc>
        <w:tc>
          <w:tcPr>
            <w:tcW w:w="717" w:type="dxa"/>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Default="003F61D0"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923BD1"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0,64</w:t>
            </w:r>
          </w:p>
        </w:tc>
        <w:tc>
          <w:tcPr>
            <w:tcW w:w="746"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-0,07</w:t>
            </w:r>
          </w:p>
        </w:tc>
        <w:tc>
          <w:tcPr>
            <w:tcW w:w="801"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-9,16</w:t>
            </w:r>
          </w:p>
        </w:tc>
        <w:tc>
          <w:tcPr>
            <w:tcW w:w="720"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w:t>
            </w:r>
            <w:r w:rsidR="00584622">
              <w:rPr>
                <w:rFonts w:ascii="Times New Roman" w:eastAsia="Times New Roman" w:hAnsi="Times New Roman"/>
                <w:sz w:val="24"/>
                <w:szCs w:val="24"/>
              </w:rPr>
              <w:t>3</w:t>
            </w:r>
          </w:p>
        </w:tc>
        <w:tc>
          <w:tcPr>
            <w:tcW w:w="792" w:type="dxa"/>
            <w:gridSpan w:val="2"/>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-3,6</w:t>
            </w:r>
          </w:p>
        </w:tc>
        <w:tc>
          <w:tcPr>
            <w:tcW w:w="850" w:type="dxa"/>
            <w:gridSpan w:val="2"/>
          </w:tcPr>
          <w:p w:rsidR="00584622" w:rsidRDefault="00584622"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3F61D0"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-0,03</w:t>
            </w:r>
          </w:p>
        </w:tc>
        <w:tc>
          <w:tcPr>
            <w:tcW w:w="663" w:type="dxa"/>
            <w:gridSpan w:val="2"/>
          </w:tcPr>
          <w:p w:rsidR="00584622" w:rsidRDefault="00584622"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3F61D0"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-4,3</w:t>
            </w:r>
          </w:p>
        </w:tc>
      </w:tr>
      <w:tr w:rsidR="003F61D0" w:rsidRPr="000C1BC3" w:rsidTr="00584622">
        <w:trPr>
          <w:trHeight w:val="255"/>
        </w:trPr>
        <w:tc>
          <w:tcPr>
            <w:tcW w:w="1859" w:type="dxa"/>
            <w:shd w:val="clear" w:color="auto" w:fill="auto"/>
            <w:vAlign w:val="center"/>
            <w:hideMark/>
          </w:tcPr>
          <w:p w:rsidR="003F61D0" w:rsidRPr="000C1BC3" w:rsidRDefault="003F61D0" w:rsidP="000C1BC3">
            <w:pPr>
              <w:spacing w:after="0" w:line="240" w:lineRule="auto"/>
              <w:rPr>
                <w:rFonts w:ascii="Times New Roman" w:eastAsia="Times New Roman" w:hAnsi="Times New Roman"/>
                <w:sz w:val="24"/>
                <w:szCs w:val="24"/>
              </w:rPr>
            </w:pPr>
            <w:r w:rsidRPr="000C1BC3">
              <w:rPr>
                <w:rFonts w:ascii="Times New Roman" w:eastAsia="Times New Roman" w:hAnsi="Times New Roman"/>
                <w:sz w:val="24"/>
                <w:szCs w:val="24"/>
              </w:rPr>
              <w:t>Коефіцієнт фінансової залежності</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1,309</w:t>
            </w:r>
          </w:p>
        </w:tc>
        <w:tc>
          <w:tcPr>
            <w:tcW w:w="850"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1,441</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1,496</w:t>
            </w:r>
          </w:p>
        </w:tc>
        <w:tc>
          <w:tcPr>
            <w:tcW w:w="717" w:type="dxa"/>
          </w:tcPr>
          <w:p w:rsidR="003F61D0" w:rsidRDefault="003F61D0"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923BD1"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1,57</w:t>
            </w:r>
          </w:p>
        </w:tc>
        <w:tc>
          <w:tcPr>
            <w:tcW w:w="746"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0,13</w:t>
            </w:r>
          </w:p>
        </w:tc>
        <w:tc>
          <w:tcPr>
            <w:tcW w:w="801"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10,08</w:t>
            </w:r>
          </w:p>
        </w:tc>
        <w:tc>
          <w:tcPr>
            <w:tcW w:w="720"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w:t>
            </w:r>
            <w:r w:rsidR="00584622">
              <w:rPr>
                <w:rFonts w:ascii="Times New Roman" w:eastAsia="Times New Roman" w:hAnsi="Times New Roman"/>
                <w:sz w:val="24"/>
                <w:szCs w:val="24"/>
              </w:rPr>
              <w:t>6</w:t>
            </w:r>
          </w:p>
        </w:tc>
        <w:tc>
          <w:tcPr>
            <w:tcW w:w="792" w:type="dxa"/>
            <w:gridSpan w:val="2"/>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584622" w:rsidP="000C1BC3">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4</w:t>
            </w:r>
            <w:r w:rsidR="003F61D0" w:rsidRPr="000C1BC3">
              <w:rPr>
                <w:rFonts w:ascii="Times New Roman" w:eastAsia="Times New Roman" w:hAnsi="Times New Roman"/>
                <w:sz w:val="24"/>
                <w:szCs w:val="24"/>
              </w:rPr>
              <w:t>,82</w:t>
            </w:r>
          </w:p>
        </w:tc>
        <w:tc>
          <w:tcPr>
            <w:tcW w:w="850" w:type="dxa"/>
            <w:gridSpan w:val="2"/>
          </w:tcPr>
          <w:p w:rsidR="00584622" w:rsidRDefault="00584622" w:rsidP="003F61D0">
            <w:pPr>
              <w:spacing w:after="0" w:line="240" w:lineRule="auto"/>
              <w:jc w:val="center"/>
              <w:rPr>
                <w:rFonts w:ascii="Times New Roman" w:eastAsia="Times New Roman" w:hAnsi="Times New Roman"/>
                <w:sz w:val="24"/>
                <w:szCs w:val="24"/>
                <w:lang w:val="uk-UA"/>
              </w:rPr>
            </w:pPr>
          </w:p>
          <w:p w:rsidR="00584622" w:rsidRDefault="00584622" w:rsidP="003F61D0">
            <w:pPr>
              <w:spacing w:after="0" w:line="240" w:lineRule="auto"/>
              <w:jc w:val="center"/>
              <w:rPr>
                <w:rFonts w:ascii="Times New Roman" w:eastAsia="Times New Roman" w:hAnsi="Times New Roman"/>
                <w:sz w:val="24"/>
                <w:szCs w:val="24"/>
                <w:lang w:val="uk-UA"/>
              </w:rPr>
            </w:pPr>
          </w:p>
          <w:p w:rsidR="003F61D0" w:rsidRPr="003F61D0" w:rsidRDefault="003F61D0" w:rsidP="003F61D0">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0,07</w:t>
            </w:r>
          </w:p>
        </w:tc>
        <w:tc>
          <w:tcPr>
            <w:tcW w:w="663" w:type="dxa"/>
            <w:gridSpan w:val="2"/>
          </w:tcPr>
          <w:p w:rsidR="00584622" w:rsidRDefault="00584622"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3F61D0"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4,9</w:t>
            </w:r>
          </w:p>
        </w:tc>
      </w:tr>
      <w:tr w:rsidR="003F61D0" w:rsidRPr="000C1BC3" w:rsidTr="00584622">
        <w:trPr>
          <w:gridAfter w:val="1"/>
          <w:wAfter w:w="8" w:type="dxa"/>
          <w:trHeight w:val="255"/>
        </w:trPr>
        <w:tc>
          <w:tcPr>
            <w:tcW w:w="1859" w:type="dxa"/>
            <w:shd w:val="clear" w:color="auto" w:fill="auto"/>
            <w:vAlign w:val="center"/>
            <w:hideMark/>
          </w:tcPr>
          <w:p w:rsidR="003F61D0" w:rsidRPr="000C1BC3" w:rsidRDefault="003F61D0" w:rsidP="000C1BC3">
            <w:pPr>
              <w:spacing w:after="0" w:line="240" w:lineRule="auto"/>
              <w:rPr>
                <w:rFonts w:ascii="Times New Roman" w:eastAsia="Times New Roman" w:hAnsi="Times New Roman"/>
                <w:sz w:val="24"/>
                <w:szCs w:val="24"/>
              </w:rPr>
            </w:pPr>
            <w:r w:rsidRPr="000C1BC3">
              <w:rPr>
                <w:rFonts w:ascii="Times New Roman" w:eastAsia="Times New Roman" w:hAnsi="Times New Roman"/>
                <w:sz w:val="24"/>
                <w:szCs w:val="24"/>
              </w:rPr>
              <w:t>Коефіцієнт заборгованості</w:t>
            </w:r>
          </w:p>
        </w:tc>
        <w:tc>
          <w:tcPr>
            <w:tcW w:w="851" w:type="dxa"/>
            <w:shd w:val="clear" w:color="auto" w:fill="auto"/>
            <w:vAlign w:val="center"/>
            <w:hideMark/>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0,236</w:t>
            </w:r>
          </w:p>
        </w:tc>
        <w:tc>
          <w:tcPr>
            <w:tcW w:w="850" w:type="dxa"/>
            <w:shd w:val="clear" w:color="auto" w:fill="auto"/>
            <w:vAlign w:val="center"/>
            <w:hideMark/>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0,306</w:t>
            </w:r>
          </w:p>
        </w:tc>
        <w:tc>
          <w:tcPr>
            <w:tcW w:w="851" w:type="dxa"/>
            <w:shd w:val="clear" w:color="auto" w:fill="auto"/>
            <w:vAlign w:val="center"/>
            <w:hideMark/>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0,331</w:t>
            </w:r>
          </w:p>
        </w:tc>
        <w:tc>
          <w:tcPr>
            <w:tcW w:w="717" w:type="dxa"/>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Pr="003F61D0"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0,57</w:t>
            </w:r>
          </w:p>
        </w:tc>
        <w:tc>
          <w:tcPr>
            <w:tcW w:w="746" w:type="dxa"/>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0,07</w:t>
            </w:r>
          </w:p>
        </w:tc>
        <w:tc>
          <w:tcPr>
            <w:tcW w:w="801" w:type="dxa"/>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29,66</w:t>
            </w:r>
          </w:p>
        </w:tc>
        <w:tc>
          <w:tcPr>
            <w:tcW w:w="720" w:type="dxa"/>
          </w:tcPr>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0,02</w:t>
            </w:r>
          </w:p>
        </w:tc>
        <w:tc>
          <w:tcPr>
            <w:tcW w:w="784" w:type="dxa"/>
          </w:tcPr>
          <w:p w:rsidR="00584622" w:rsidRDefault="00584622" w:rsidP="00957E3D">
            <w:pPr>
              <w:spacing w:after="0" w:line="240" w:lineRule="auto"/>
              <w:jc w:val="center"/>
              <w:rPr>
                <w:rFonts w:ascii="Times New Roman" w:eastAsia="Times New Roman" w:hAnsi="Times New Roman"/>
                <w:sz w:val="24"/>
                <w:szCs w:val="24"/>
              </w:rPr>
            </w:pPr>
          </w:p>
          <w:p w:rsidR="003F61D0" w:rsidRPr="000C1BC3" w:rsidRDefault="003F61D0" w:rsidP="00957E3D">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8,17</w:t>
            </w:r>
          </w:p>
        </w:tc>
        <w:tc>
          <w:tcPr>
            <w:tcW w:w="850" w:type="dxa"/>
            <w:gridSpan w:val="2"/>
          </w:tcPr>
          <w:p w:rsidR="00584622" w:rsidRDefault="00584622" w:rsidP="000C1BC3">
            <w:pPr>
              <w:spacing w:after="0" w:line="240" w:lineRule="auto"/>
              <w:jc w:val="center"/>
              <w:rPr>
                <w:rFonts w:ascii="Times New Roman" w:eastAsia="Times New Roman" w:hAnsi="Times New Roman"/>
                <w:sz w:val="24"/>
                <w:szCs w:val="24"/>
                <w:lang w:val="uk-UA"/>
              </w:rPr>
            </w:pPr>
          </w:p>
          <w:p w:rsidR="003F61D0" w:rsidRPr="005B5E72" w:rsidRDefault="005B5E72"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0,24</w:t>
            </w:r>
          </w:p>
        </w:tc>
        <w:tc>
          <w:tcPr>
            <w:tcW w:w="663" w:type="dxa"/>
            <w:gridSpan w:val="2"/>
          </w:tcPr>
          <w:p w:rsidR="00584622" w:rsidRDefault="00584622" w:rsidP="000C1BC3">
            <w:pPr>
              <w:spacing w:after="0" w:line="240" w:lineRule="auto"/>
              <w:jc w:val="center"/>
              <w:rPr>
                <w:rFonts w:ascii="Times New Roman" w:eastAsia="Times New Roman" w:hAnsi="Times New Roman"/>
                <w:sz w:val="24"/>
                <w:szCs w:val="24"/>
                <w:lang w:val="uk-UA"/>
              </w:rPr>
            </w:pPr>
          </w:p>
          <w:p w:rsidR="003F61D0" w:rsidRPr="005B5E72" w:rsidRDefault="005B5E72"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72,2</w:t>
            </w:r>
          </w:p>
        </w:tc>
      </w:tr>
      <w:tr w:rsidR="003F61D0" w:rsidRPr="000C1BC3" w:rsidTr="00584622">
        <w:trPr>
          <w:gridAfter w:val="1"/>
          <w:wAfter w:w="8" w:type="dxa"/>
          <w:trHeight w:val="544"/>
        </w:trPr>
        <w:tc>
          <w:tcPr>
            <w:tcW w:w="1859" w:type="dxa"/>
            <w:shd w:val="clear" w:color="auto" w:fill="auto"/>
            <w:vAlign w:val="center"/>
            <w:hideMark/>
          </w:tcPr>
          <w:p w:rsidR="003F61D0" w:rsidRPr="000C1BC3" w:rsidRDefault="003F61D0" w:rsidP="000C1BC3">
            <w:pPr>
              <w:spacing w:after="0" w:line="240" w:lineRule="auto"/>
              <w:rPr>
                <w:rFonts w:ascii="Times New Roman" w:eastAsia="Times New Roman" w:hAnsi="Times New Roman"/>
                <w:sz w:val="24"/>
                <w:szCs w:val="24"/>
              </w:rPr>
            </w:pPr>
            <w:r w:rsidRPr="000C1BC3">
              <w:rPr>
                <w:rFonts w:ascii="Times New Roman" w:eastAsia="Times New Roman" w:hAnsi="Times New Roman"/>
                <w:sz w:val="24"/>
                <w:szCs w:val="24"/>
              </w:rPr>
              <w:t>Відношення заборгованості до власного капіталу</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0,309</w:t>
            </w:r>
          </w:p>
        </w:tc>
        <w:tc>
          <w:tcPr>
            <w:tcW w:w="850"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0,441</w:t>
            </w:r>
          </w:p>
        </w:tc>
        <w:tc>
          <w:tcPr>
            <w:tcW w:w="851" w:type="dxa"/>
            <w:shd w:val="clear" w:color="auto" w:fill="auto"/>
            <w:vAlign w:val="center"/>
            <w:hideMark/>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0,496</w:t>
            </w:r>
          </w:p>
        </w:tc>
        <w:tc>
          <w:tcPr>
            <w:tcW w:w="717" w:type="dxa"/>
          </w:tcPr>
          <w:p w:rsidR="003F61D0" w:rsidRDefault="003F61D0" w:rsidP="000C1BC3">
            <w:pPr>
              <w:spacing w:after="0" w:line="240" w:lineRule="auto"/>
              <w:jc w:val="center"/>
              <w:rPr>
                <w:rFonts w:ascii="Times New Roman" w:eastAsia="Times New Roman" w:hAnsi="Times New Roman"/>
                <w:sz w:val="24"/>
                <w:szCs w:val="24"/>
                <w:lang w:val="uk-UA"/>
              </w:rPr>
            </w:pPr>
          </w:p>
          <w:p w:rsidR="003F61D0" w:rsidRDefault="003F61D0" w:rsidP="000C1BC3">
            <w:pPr>
              <w:spacing w:after="0" w:line="240" w:lineRule="auto"/>
              <w:jc w:val="center"/>
              <w:rPr>
                <w:rFonts w:ascii="Times New Roman" w:eastAsia="Times New Roman" w:hAnsi="Times New Roman"/>
                <w:sz w:val="24"/>
                <w:szCs w:val="24"/>
                <w:lang w:val="uk-UA"/>
              </w:rPr>
            </w:pPr>
          </w:p>
          <w:p w:rsidR="00584622" w:rsidRDefault="00584622" w:rsidP="000C1BC3">
            <w:pPr>
              <w:spacing w:after="0" w:line="240" w:lineRule="auto"/>
              <w:jc w:val="center"/>
              <w:rPr>
                <w:rFonts w:ascii="Times New Roman" w:eastAsia="Times New Roman" w:hAnsi="Times New Roman"/>
                <w:sz w:val="24"/>
                <w:szCs w:val="24"/>
                <w:lang w:val="uk-UA"/>
              </w:rPr>
            </w:pPr>
          </w:p>
          <w:p w:rsidR="003F61D0" w:rsidRPr="000C1BC3" w:rsidRDefault="003F61D0" w:rsidP="000C1BC3">
            <w:pPr>
              <w:spacing w:after="0" w:line="240" w:lineRule="auto"/>
              <w:jc w:val="center"/>
              <w:rPr>
                <w:rFonts w:ascii="Times New Roman" w:eastAsia="Times New Roman" w:hAnsi="Times New Roman"/>
                <w:sz w:val="24"/>
                <w:szCs w:val="24"/>
                <w:lang w:val="uk-UA"/>
              </w:rPr>
            </w:pPr>
            <w:r>
              <w:rPr>
                <w:rFonts w:ascii="Times New Roman" w:eastAsia="Times New Roman" w:hAnsi="Times New Roman"/>
                <w:sz w:val="24"/>
                <w:szCs w:val="24"/>
                <w:lang w:val="uk-UA"/>
              </w:rPr>
              <w:t>0,56</w:t>
            </w:r>
          </w:p>
        </w:tc>
        <w:tc>
          <w:tcPr>
            <w:tcW w:w="746"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0,13</w:t>
            </w:r>
          </w:p>
        </w:tc>
        <w:tc>
          <w:tcPr>
            <w:tcW w:w="801"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42,72</w:t>
            </w:r>
          </w:p>
        </w:tc>
        <w:tc>
          <w:tcPr>
            <w:tcW w:w="720" w:type="dxa"/>
          </w:tcPr>
          <w:p w:rsidR="003F61D0" w:rsidRPr="000C1BC3" w:rsidRDefault="003F61D0"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3F61D0" w:rsidP="000C1BC3">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0,05</w:t>
            </w:r>
          </w:p>
        </w:tc>
        <w:tc>
          <w:tcPr>
            <w:tcW w:w="784" w:type="dxa"/>
          </w:tcPr>
          <w:p w:rsidR="003F61D0" w:rsidRPr="000C1BC3" w:rsidRDefault="003F61D0" w:rsidP="00957E3D">
            <w:pPr>
              <w:spacing w:after="0" w:line="240" w:lineRule="auto"/>
              <w:jc w:val="center"/>
              <w:rPr>
                <w:rFonts w:ascii="Times New Roman" w:eastAsia="Times New Roman" w:hAnsi="Times New Roman"/>
                <w:sz w:val="24"/>
                <w:szCs w:val="24"/>
              </w:rPr>
            </w:pPr>
          </w:p>
          <w:p w:rsidR="00584622" w:rsidRDefault="00584622" w:rsidP="00957E3D">
            <w:pPr>
              <w:spacing w:after="0" w:line="240" w:lineRule="auto"/>
              <w:jc w:val="center"/>
              <w:rPr>
                <w:rFonts w:ascii="Times New Roman" w:eastAsia="Times New Roman" w:hAnsi="Times New Roman"/>
                <w:sz w:val="24"/>
                <w:szCs w:val="24"/>
              </w:rPr>
            </w:pPr>
          </w:p>
          <w:p w:rsidR="00584622" w:rsidRDefault="00584622" w:rsidP="00957E3D">
            <w:pPr>
              <w:spacing w:after="0" w:line="240" w:lineRule="auto"/>
              <w:jc w:val="center"/>
              <w:rPr>
                <w:rFonts w:ascii="Times New Roman" w:eastAsia="Times New Roman" w:hAnsi="Times New Roman"/>
                <w:sz w:val="24"/>
                <w:szCs w:val="24"/>
              </w:rPr>
            </w:pPr>
          </w:p>
          <w:p w:rsidR="003F61D0" w:rsidRPr="000C1BC3" w:rsidRDefault="003F61D0" w:rsidP="00957E3D">
            <w:pPr>
              <w:spacing w:after="0" w:line="240" w:lineRule="auto"/>
              <w:jc w:val="center"/>
              <w:rPr>
                <w:rFonts w:ascii="Times New Roman" w:eastAsia="Times New Roman" w:hAnsi="Times New Roman"/>
                <w:sz w:val="24"/>
                <w:szCs w:val="24"/>
              </w:rPr>
            </w:pPr>
            <w:r w:rsidRPr="000C1BC3">
              <w:rPr>
                <w:rFonts w:ascii="Times New Roman" w:eastAsia="Times New Roman" w:hAnsi="Times New Roman"/>
                <w:sz w:val="24"/>
                <w:szCs w:val="24"/>
              </w:rPr>
              <w:t>12,47</w:t>
            </w:r>
          </w:p>
        </w:tc>
        <w:tc>
          <w:tcPr>
            <w:tcW w:w="850" w:type="dxa"/>
            <w:gridSpan w:val="2"/>
          </w:tcPr>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584622" w:rsidP="000C1BC3">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0,06</w:t>
            </w:r>
          </w:p>
        </w:tc>
        <w:tc>
          <w:tcPr>
            <w:tcW w:w="663" w:type="dxa"/>
            <w:gridSpan w:val="2"/>
          </w:tcPr>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584622" w:rsidRDefault="00584622" w:rsidP="000C1BC3">
            <w:pPr>
              <w:spacing w:after="0" w:line="240" w:lineRule="auto"/>
              <w:jc w:val="center"/>
              <w:rPr>
                <w:rFonts w:ascii="Times New Roman" w:eastAsia="Times New Roman" w:hAnsi="Times New Roman"/>
                <w:sz w:val="24"/>
                <w:szCs w:val="24"/>
              </w:rPr>
            </w:pPr>
          </w:p>
          <w:p w:rsidR="003F61D0" w:rsidRPr="000C1BC3" w:rsidRDefault="00584622" w:rsidP="000C1BC3">
            <w:pPr>
              <w:spacing w:after="0" w:line="240" w:lineRule="auto"/>
              <w:jc w:val="center"/>
              <w:rPr>
                <w:rFonts w:ascii="Times New Roman" w:eastAsia="Times New Roman" w:hAnsi="Times New Roman"/>
                <w:sz w:val="24"/>
                <w:szCs w:val="24"/>
              </w:rPr>
            </w:pPr>
            <w:r>
              <w:rPr>
                <w:rFonts w:ascii="Times New Roman" w:eastAsia="Times New Roman" w:hAnsi="Times New Roman"/>
                <w:sz w:val="24"/>
                <w:szCs w:val="24"/>
              </w:rPr>
              <w:t>12,9</w:t>
            </w:r>
          </w:p>
        </w:tc>
      </w:tr>
    </w:tbl>
    <w:p w:rsidR="00E430D5" w:rsidRPr="00B0107C" w:rsidRDefault="00E430D5" w:rsidP="00E430D5">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sidR="005B6AB9">
        <w:rPr>
          <w:rFonts w:ascii="Times New Roman" w:hAnsi="Times New Roman"/>
          <w:i/>
          <w:sz w:val="24"/>
          <w:szCs w:val="24"/>
          <w:lang w:val="uk-UA" w:eastAsia="ru-RU"/>
        </w:rPr>
        <w:t>р</w:t>
      </w:r>
      <w:r w:rsidRPr="00B0107C">
        <w:rPr>
          <w:rFonts w:ascii="Times New Roman" w:hAnsi="Times New Roman"/>
          <w:i/>
          <w:sz w:val="24"/>
          <w:szCs w:val="24"/>
          <w:lang w:val="uk-UA" w:eastAsia="ru-RU"/>
        </w:rPr>
        <w:t>озраховано  автором на основі фінансової звітності ПрАТ «Санта Україна» за 2017-2020 рр.</w:t>
      </w:r>
    </w:p>
    <w:p w:rsidR="00323189" w:rsidRDefault="00323189" w:rsidP="00323189">
      <w:pPr>
        <w:spacing w:after="0" w:line="360" w:lineRule="auto"/>
        <w:jc w:val="both"/>
        <w:rPr>
          <w:rFonts w:ascii="Times New Roman" w:hAnsi="Times New Roman"/>
          <w:sz w:val="28"/>
          <w:szCs w:val="28"/>
          <w:lang w:val="uk-UA"/>
        </w:rPr>
      </w:pPr>
    </w:p>
    <w:p w:rsidR="00A01CE2" w:rsidRPr="00A01CE2" w:rsidRDefault="002D640A" w:rsidP="00A01CE2">
      <w:pPr>
        <w:spacing w:after="0" w:line="360" w:lineRule="auto"/>
        <w:jc w:val="both"/>
        <w:rPr>
          <w:rFonts w:ascii="Times New Roman" w:hAnsi="Times New Roman"/>
          <w:sz w:val="28"/>
          <w:szCs w:val="28"/>
          <w:lang w:val="uk-UA"/>
        </w:rPr>
      </w:pPr>
      <w:r w:rsidRPr="009061E0">
        <w:rPr>
          <w:rFonts w:ascii="Times New Roman" w:hAnsi="Times New Roman"/>
          <w:sz w:val="28"/>
          <w:szCs w:val="28"/>
          <w:lang w:val="uk-UA"/>
        </w:rPr>
        <w:tab/>
      </w:r>
      <w:r w:rsidR="005F72CE" w:rsidRPr="00A01CE2">
        <w:rPr>
          <w:rFonts w:ascii="Times New Roman" w:hAnsi="Times New Roman"/>
          <w:sz w:val="28"/>
          <w:szCs w:val="28"/>
          <w:lang w:val="uk-UA"/>
        </w:rPr>
        <w:t>Значення показників, представлених у табл.2.1</w:t>
      </w:r>
      <w:r w:rsidR="005B6AB9">
        <w:rPr>
          <w:rFonts w:ascii="Times New Roman" w:hAnsi="Times New Roman"/>
          <w:sz w:val="28"/>
          <w:szCs w:val="28"/>
          <w:lang w:val="uk-UA"/>
        </w:rPr>
        <w:t>8</w:t>
      </w:r>
      <w:r w:rsidR="005F72CE" w:rsidRPr="00A01CE2">
        <w:rPr>
          <w:rFonts w:ascii="Times New Roman" w:hAnsi="Times New Roman"/>
          <w:sz w:val="28"/>
          <w:szCs w:val="28"/>
          <w:lang w:val="uk-UA"/>
        </w:rPr>
        <w:t xml:space="preserve"> демонструють фінансову стійкість ПрАТ «Санта Україна» та можливість фінансування своєї діяльності за власні кошти.</w:t>
      </w:r>
      <w:r w:rsidR="00A01CE2" w:rsidRPr="00A01CE2">
        <w:rPr>
          <w:rFonts w:ascii="Times New Roman" w:hAnsi="Times New Roman"/>
          <w:sz w:val="28"/>
          <w:szCs w:val="28"/>
          <w:lang w:val="uk-UA"/>
        </w:rPr>
        <w:t xml:space="preserve"> Виходячи з проведених розрахунків абсолютних показників, можна зробити висновок про те, що ПрАТ «Санта Україна» в процесі своєї фінансово-господарської діяльності за період, що підлягає аналізу, направляло власні кошти на формування довгострокових активів. Крім того, певна частка власного капіталу йшла на фінансування поточного господарського обороту, хоча почала вирізнятися тенденцією до зменшення. </w:t>
      </w:r>
    </w:p>
    <w:p w:rsidR="00A01CE2" w:rsidRPr="00D0204B" w:rsidRDefault="009A3DCF" w:rsidP="00A01CE2">
      <w:pPr>
        <w:pStyle w:val="21"/>
        <w:spacing w:after="0" w:line="360" w:lineRule="auto"/>
        <w:ind w:left="0" w:firstLine="709"/>
        <w:jc w:val="both"/>
        <w:rPr>
          <w:szCs w:val="28"/>
          <w:highlight w:val="red"/>
        </w:rPr>
      </w:pPr>
      <w:r w:rsidRPr="00A01CE2">
        <w:rPr>
          <w:szCs w:val="28"/>
        </w:rPr>
        <w:t>Коефіцієнт автономії протягом досліджуваного періоду ма</w:t>
      </w:r>
      <w:r w:rsidR="00A01CE2" w:rsidRPr="00A01CE2">
        <w:rPr>
          <w:szCs w:val="28"/>
        </w:rPr>
        <w:t>в</w:t>
      </w:r>
      <w:r w:rsidRPr="00A01CE2">
        <w:rPr>
          <w:szCs w:val="28"/>
        </w:rPr>
        <w:t xml:space="preserve"> тенденцію до зниження, в загальному за чотири роки на 16%. Це означає, що частка власників підприємства у загальній сумі коштів, авансованих у його діяльність зменшилася на 16%. </w:t>
      </w:r>
      <w:r w:rsidR="005F72CE" w:rsidRPr="00A01CE2">
        <w:rPr>
          <w:szCs w:val="28"/>
        </w:rPr>
        <w:t xml:space="preserve"> </w:t>
      </w:r>
      <w:r w:rsidR="00A01CE2" w:rsidRPr="00787531">
        <w:rPr>
          <w:szCs w:val="28"/>
        </w:rPr>
        <w:t>Увесь час його величина залишалася в оптимальних межах, тобто перевищувала граничне значення 0,5.</w:t>
      </w:r>
      <w:r w:rsidR="00A01CE2" w:rsidRPr="00A01CE2">
        <w:rPr>
          <w:szCs w:val="28"/>
        </w:rPr>
        <w:t xml:space="preserve"> </w:t>
      </w:r>
      <w:r w:rsidR="00A01CE2" w:rsidRPr="00787531">
        <w:rPr>
          <w:szCs w:val="28"/>
        </w:rPr>
        <w:t xml:space="preserve">Це означає, що питома вага власного капіталу підприємства в загальній сумі джерел формування майна становить 64%. Цей результат сформовано одночасним проходженням двох </w:t>
      </w:r>
      <w:r w:rsidR="00A01CE2" w:rsidRPr="00787531">
        <w:rPr>
          <w:szCs w:val="28"/>
        </w:rPr>
        <w:lastRenderedPageBreak/>
        <w:t xml:space="preserve">тенденцій: </w:t>
      </w:r>
      <w:r w:rsidR="00A01CE2">
        <w:rPr>
          <w:szCs w:val="28"/>
        </w:rPr>
        <w:t xml:space="preserve">зниженням </w:t>
      </w:r>
      <w:r w:rsidR="00A01CE2" w:rsidRPr="00787531">
        <w:rPr>
          <w:szCs w:val="28"/>
        </w:rPr>
        <w:t xml:space="preserve">вартості власного капіталу та зростанням суми зобов’язань. </w:t>
      </w:r>
    </w:p>
    <w:p w:rsidR="005F72CE" w:rsidRPr="00A01CE2" w:rsidRDefault="005F72CE" w:rsidP="00A01CE2">
      <w:pPr>
        <w:widowControl w:val="0"/>
        <w:autoSpaceDE w:val="0"/>
        <w:autoSpaceDN w:val="0"/>
        <w:adjustRightInd w:val="0"/>
        <w:spacing w:after="0" w:line="360" w:lineRule="auto"/>
        <w:ind w:firstLine="709"/>
        <w:jc w:val="both"/>
        <w:rPr>
          <w:rFonts w:ascii="Times New Roman" w:eastAsia="Times New Roman" w:hAnsi="Times New Roman"/>
          <w:sz w:val="28"/>
          <w:szCs w:val="28"/>
          <w:lang w:val="uk-UA"/>
        </w:rPr>
      </w:pPr>
      <w:r w:rsidRPr="00A01CE2">
        <w:rPr>
          <w:rFonts w:ascii="Times New Roman" w:hAnsi="Times New Roman"/>
          <w:sz w:val="28"/>
          <w:szCs w:val="28"/>
          <w:lang w:val="uk-UA"/>
        </w:rPr>
        <w:t xml:space="preserve">Індикатором фінансової стійкості, який вказує на здатність                    ПрАТ «Санта Україна» проводити прогнозовану діяльність в довгостроковій перспективі є </w:t>
      </w:r>
      <w:r w:rsidRPr="00A01CE2">
        <w:rPr>
          <w:rFonts w:ascii="Times New Roman" w:eastAsia="Times New Roman" w:hAnsi="Times New Roman"/>
          <w:sz w:val="28"/>
          <w:szCs w:val="28"/>
          <w:lang w:val="uk-UA"/>
        </w:rPr>
        <w:t xml:space="preserve">коефіцієнт фінансової залежності. </w:t>
      </w:r>
      <w:r w:rsidRPr="00A01CE2">
        <w:rPr>
          <w:rFonts w:ascii="Times New Roman" w:eastAsia="Times New Roman" w:hAnsi="Times New Roman"/>
          <w:sz w:val="28"/>
          <w:szCs w:val="28"/>
        </w:rPr>
        <w:t xml:space="preserve">Його значення, протягом </w:t>
      </w:r>
      <w:proofErr w:type="gramStart"/>
      <w:r w:rsidRPr="00A01CE2">
        <w:rPr>
          <w:rFonts w:ascii="Times New Roman" w:eastAsia="Times New Roman" w:hAnsi="Times New Roman"/>
          <w:sz w:val="28"/>
          <w:szCs w:val="28"/>
        </w:rPr>
        <w:t>досл</w:t>
      </w:r>
      <w:proofErr w:type="gramEnd"/>
      <w:r w:rsidRPr="00A01CE2">
        <w:rPr>
          <w:rFonts w:ascii="Times New Roman" w:eastAsia="Times New Roman" w:hAnsi="Times New Roman"/>
          <w:sz w:val="28"/>
          <w:szCs w:val="28"/>
        </w:rPr>
        <w:t>іджуваного періоду, знаходиться в межах нормативного і вказує</w:t>
      </w:r>
      <w:r w:rsidR="009A3DCF" w:rsidRPr="00A01CE2">
        <w:rPr>
          <w:rFonts w:ascii="Times New Roman" w:eastAsia="Times New Roman" w:hAnsi="Times New Roman"/>
          <w:sz w:val="28"/>
          <w:szCs w:val="28"/>
          <w:lang w:val="uk-UA"/>
        </w:rPr>
        <w:t xml:space="preserve"> яка сума загальної вартості майна товариства припадає на 1 грн. власного капіталу. Значення цього коефіцієнту щороку зростало, так як він є оберненим до коефіцієнту автономії. </w:t>
      </w:r>
      <w:r w:rsidR="009A3DCF" w:rsidRPr="00A01CE2">
        <w:rPr>
          <w:rFonts w:ascii="Times New Roman" w:eastAsia="Times New Roman" w:hAnsi="Times New Roman"/>
          <w:sz w:val="28"/>
          <w:szCs w:val="28"/>
        </w:rPr>
        <w:t xml:space="preserve"> </w:t>
      </w:r>
      <w:r w:rsidRPr="00A01CE2">
        <w:rPr>
          <w:rFonts w:ascii="Times New Roman" w:eastAsia="Times New Roman" w:hAnsi="Times New Roman"/>
          <w:sz w:val="28"/>
          <w:szCs w:val="28"/>
        </w:rPr>
        <w:t>Зміни</w:t>
      </w:r>
      <w:r w:rsidR="009A3DCF" w:rsidRPr="00A01CE2">
        <w:rPr>
          <w:rFonts w:ascii="Times New Roman" w:eastAsia="Times New Roman" w:hAnsi="Times New Roman"/>
          <w:sz w:val="28"/>
          <w:szCs w:val="28"/>
          <w:lang w:val="uk-UA"/>
        </w:rPr>
        <w:t xml:space="preserve"> його</w:t>
      </w:r>
      <w:r w:rsidRPr="00A01CE2">
        <w:rPr>
          <w:rFonts w:ascii="Times New Roman" w:eastAsia="Times New Roman" w:hAnsi="Times New Roman"/>
          <w:sz w:val="28"/>
          <w:szCs w:val="28"/>
        </w:rPr>
        <w:t xml:space="preserve">, протягом </w:t>
      </w:r>
      <w:proofErr w:type="gramStart"/>
      <w:r w:rsidRPr="00A01CE2">
        <w:rPr>
          <w:rFonts w:ascii="Times New Roman" w:eastAsia="Times New Roman" w:hAnsi="Times New Roman"/>
          <w:sz w:val="28"/>
          <w:szCs w:val="28"/>
        </w:rPr>
        <w:t>досл</w:t>
      </w:r>
      <w:proofErr w:type="gramEnd"/>
      <w:r w:rsidRPr="00A01CE2">
        <w:rPr>
          <w:rFonts w:ascii="Times New Roman" w:eastAsia="Times New Roman" w:hAnsi="Times New Roman"/>
          <w:sz w:val="28"/>
          <w:szCs w:val="28"/>
        </w:rPr>
        <w:t xml:space="preserve">іджуваного періоду є незначними: +10,08% у 2018 році </w:t>
      </w:r>
      <w:r w:rsidR="009A3DCF" w:rsidRPr="00A01CE2">
        <w:rPr>
          <w:rFonts w:ascii="Times New Roman" w:eastAsia="Times New Roman" w:hAnsi="Times New Roman"/>
          <w:sz w:val="28"/>
          <w:szCs w:val="28"/>
          <w:lang w:val="uk-UA"/>
        </w:rPr>
        <w:t xml:space="preserve">, </w:t>
      </w:r>
      <w:r w:rsidR="009A3DCF" w:rsidRPr="00A01CE2">
        <w:rPr>
          <w:rFonts w:ascii="Times New Roman" w:eastAsia="Times New Roman" w:hAnsi="Times New Roman"/>
          <w:sz w:val="28"/>
          <w:szCs w:val="28"/>
        </w:rPr>
        <w:t>+</w:t>
      </w:r>
      <w:r w:rsidR="009A3DCF" w:rsidRPr="00A01CE2">
        <w:rPr>
          <w:rFonts w:ascii="Times New Roman" w:eastAsia="Times New Roman" w:hAnsi="Times New Roman"/>
          <w:sz w:val="28"/>
          <w:szCs w:val="28"/>
          <w:lang w:val="uk-UA"/>
        </w:rPr>
        <w:t>4</w:t>
      </w:r>
      <w:r w:rsidR="009A3DCF" w:rsidRPr="00A01CE2">
        <w:rPr>
          <w:rFonts w:ascii="Times New Roman" w:eastAsia="Times New Roman" w:hAnsi="Times New Roman"/>
          <w:sz w:val="28"/>
          <w:szCs w:val="28"/>
        </w:rPr>
        <w:t>,82% у 2019 роц</w:t>
      </w:r>
      <w:r w:rsidR="009A3DCF" w:rsidRPr="00A01CE2">
        <w:rPr>
          <w:rFonts w:ascii="Times New Roman" w:eastAsia="Times New Roman" w:hAnsi="Times New Roman"/>
          <w:sz w:val="28"/>
          <w:szCs w:val="28"/>
          <w:lang w:val="uk-UA"/>
        </w:rPr>
        <w:t xml:space="preserve"> та +4,9% у 2020 році.</w:t>
      </w:r>
    </w:p>
    <w:p w:rsidR="00C71C02" w:rsidRPr="00272B2D" w:rsidRDefault="009A3DCF" w:rsidP="00272B2D">
      <w:pPr>
        <w:widowControl w:val="0"/>
        <w:autoSpaceDE w:val="0"/>
        <w:autoSpaceDN w:val="0"/>
        <w:adjustRightInd w:val="0"/>
        <w:spacing w:after="0" w:line="360" w:lineRule="auto"/>
        <w:ind w:firstLine="709"/>
        <w:jc w:val="both"/>
        <w:rPr>
          <w:rFonts w:ascii="Times New Roman" w:eastAsia="Times New Roman" w:hAnsi="Times New Roman"/>
          <w:sz w:val="28"/>
          <w:szCs w:val="28"/>
          <w:lang w:val="uk-UA"/>
        </w:rPr>
      </w:pPr>
      <w:r w:rsidRPr="00A01CE2">
        <w:rPr>
          <w:rFonts w:ascii="Times New Roman" w:eastAsia="Times New Roman" w:hAnsi="Times New Roman"/>
          <w:sz w:val="28"/>
          <w:szCs w:val="28"/>
          <w:lang w:val="uk-UA"/>
        </w:rPr>
        <w:t xml:space="preserve">Коефіцієнт заборгованості, який надає інформацію щодо боргових </w:t>
      </w:r>
      <w:r w:rsidRPr="00272B2D">
        <w:rPr>
          <w:rFonts w:ascii="Times New Roman" w:eastAsia="Times New Roman" w:hAnsi="Times New Roman"/>
          <w:sz w:val="28"/>
          <w:szCs w:val="28"/>
          <w:lang w:val="uk-UA"/>
        </w:rPr>
        <w:t>зобов’язань до власного капіталу стрімко зріс у 2020 році порівняно з 2019 на 72,2%.</w:t>
      </w:r>
    </w:p>
    <w:p w:rsidR="0098164D" w:rsidRPr="00A57534" w:rsidRDefault="000225F6" w:rsidP="00A01CE2">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Враховуючи те, що протягом 2019-2020 років спостерігаємо збиткову діяльність товариства, розрахунок показників ліквідності вважаємо </w:t>
      </w:r>
      <w:r w:rsidRPr="00A57534">
        <w:rPr>
          <w:rFonts w:ascii="Times New Roman" w:hAnsi="Times New Roman"/>
          <w:sz w:val="28"/>
          <w:szCs w:val="28"/>
          <w:lang w:val="uk-UA"/>
        </w:rPr>
        <w:t>недоречним.</w:t>
      </w:r>
    </w:p>
    <w:p w:rsidR="00A57534" w:rsidRDefault="00384286" w:rsidP="00A57534">
      <w:pPr>
        <w:spacing w:after="0" w:line="360" w:lineRule="auto"/>
        <w:jc w:val="both"/>
        <w:rPr>
          <w:rFonts w:ascii="Times New Roman" w:hAnsi="Times New Roman"/>
          <w:sz w:val="28"/>
          <w:szCs w:val="28"/>
          <w:lang w:val="uk-UA"/>
        </w:rPr>
      </w:pPr>
      <w:r w:rsidRPr="00A57534">
        <w:rPr>
          <w:rFonts w:ascii="Times New Roman" w:hAnsi="Times New Roman"/>
          <w:sz w:val="28"/>
          <w:szCs w:val="28"/>
          <w:lang w:val="uk-UA"/>
        </w:rPr>
        <w:tab/>
      </w:r>
      <w:r w:rsidRPr="00A57534">
        <w:rPr>
          <w:rFonts w:ascii="Times New Roman" w:hAnsi="Times New Roman"/>
          <w:sz w:val="28"/>
          <w:szCs w:val="28"/>
        </w:rPr>
        <w:t>Анал</w:t>
      </w:r>
      <w:proofErr w:type="gramStart"/>
      <w:r w:rsidRPr="00A57534">
        <w:rPr>
          <w:rFonts w:ascii="Times New Roman" w:hAnsi="Times New Roman"/>
          <w:sz w:val="28"/>
          <w:szCs w:val="28"/>
        </w:rPr>
        <w:t>i</w:t>
      </w:r>
      <w:proofErr w:type="gramEnd"/>
      <w:r w:rsidRPr="00A57534">
        <w:rPr>
          <w:rFonts w:ascii="Times New Roman" w:hAnsi="Times New Roman"/>
          <w:sz w:val="28"/>
          <w:szCs w:val="28"/>
        </w:rPr>
        <w:t>з результатiв дiяльностi ПрАТ</w:t>
      </w:r>
      <w:r w:rsidR="00A57534" w:rsidRPr="00A57534">
        <w:rPr>
          <w:rFonts w:ascii="Times New Roman" w:hAnsi="Times New Roman"/>
          <w:sz w:val="28"/>
          <w:szCs w:val="28"/>
          <w:lang w:val="uk-UA"/>
        </w:rPr>
        <w:t xml:space="preserve"> «</w:t>
      </w:r>
      <w:r w:rsidRPr="00A57534">
        <w:rPr>
          <w:rFonts w:ascii="Times New Roman" w:hAnsi="Times New Roman"/>
          <w:sz w:val="28"/>
          <w:szCs w:val="28"/>
        </w:rPr>
        <w:t xml:space="preserve">Санта </w:t>
      </w:r>
      <w:r w:rsidR="00A57534" w:rsidRPr="00A57534">
        <w:rPr>
          <w:rFonts w:ascii="Times New Roman" w:hAnsi="Times New Roman"/>
          <w:sz w:val="28"/>
          <w:szCs w:val="28"/>
        </w:rPr>
        <w:t>Україна</w:t>
      </w:r>
      <w:r w:rsidR="00A57534" w:rsidRPr="00A57534">
        <w:rPr>
          <w:rFonts w:ascii="Times New Roman" w:hAnsi="Times New Roman"/>
          <w:sz w:val="28"/>
          <w:szCs w:val="28"/>
          <w:lang w:val="uk-UA"/>
        </w:rPr>
        <w:t xml:space="preserve">» </w:t>
      </w:r>
      <w:r w:rsidRPr="00A57534">
        <w:rPr>
          <w:rFonts w:ascii="Times New Roman" w:hAnsi="Times New Roman"/>
          <w:sz w:val="28"/>
          <w:szCs w:val="28"/>
        </w:rPr>
        <w:t xml:space="preserve">за 2019 р. свiдчить, що фiнансовий стан </w:t>
      </w:r>
      <w:r w:rsidR="00A57534">
        <w:rPr>
          <w:rFonts w:ascii="Times New Roman" w:hAnsi="Times New Roman"/>
          <w:sz w:val="28"/>
          <w:szCs w:val="28"/>
          <w:lang w:val="uk-UA"/>
        </w:rPr>
        <w:t>т</w:t>
      </w:r>
      <w:r w:rsidRPr="00A57534">
        <w:rPr>
          <w:rFonts w:ascii="Times New Roman" w:hAnsi="Times New Roman"/>
          <w:sz w:val="28"/>
          <w:szCs w:val="28"/>
        </w:rPr>
        <w:t xml:space="preserve">овариства в </w:t>
      </w:r>
      <w:r w:rsidR="00A57534" w:rsidRPr="00A57534">
        <w:rPr>
          <w:rFonts w:ascii="Times New Roman" w:hAnsi="Times New Roman"/>
          <w:sz w:val="28"/>
          <w:szCs w:val="28"/>
          <w:lang w:val="uk-UA"/>
        </w:rPr>
        <w:t>цьому</w:t>
      </w:r>
      <w:r w:rsidRPr="00A57534">
        <w:rPr>
          <w:rFonts w:ascii="Times New Roman" w:hAnsi="Times New Roman"/>
          <w:sz w:val="28"/>
          <w:szCs w:val="28"/>
        </w:rPr>
        <w:t xml:space="preserve"> роцi був задовiльним. Протягом зв</w:t>
      </w:r>
      <w:proofErr w:type="gramStart"/>
      <w:r w:rsidRPr="00A57534">
        <w:rPr>
          <w:rFonts w:ascii="Times New Roman" w:hAnsi="Times New Roman"/>
          <w:sz w:val="28"/>
          <w:szCs w:val="28"/>
        </w:rPr>
        <w:t>i</w:t>
      </w:r>
      <w:proofErr w:type="gramEnd"/>
      <w:r w:rsidRPr="00A57534">
        <w:rPr>
          <w:rFonts w:ascii="Times New Roman" w:hAnsi="Times New Roman"/>
          <w:sz w:val="28"/>
          <w:szCs w:val="28"/>
        </w:rPr>
        <w:t xml:space="preserve">тного року не вiдбувалось подiй, якi могли суттєво вплинути на фiнансово-господарський стан Товариства та призвести до значної змiни вартостi його цiнних паперiв. </w:t>
      </w:r>
    </w:p>
    <w:p w:rsidR="00A57534" w:rsidRPr="00A57534" w:rsidRDefault="00A57534" w:rsidP="00A57534">
      <w:pPr>
        <w:spacing w:after="0" w:line="360" w:lineRule="auto"/>
        <w:ind w:firstLine="708"/>
        <w:jc w:val="both"/>
        <w:rPr>
          <w:rFonts w:ascii="Times New Roman" w:hAnsi="Times New Roman"/>
          <w:sz w:val="28"/>
          <w:szCs w:val="28"/>
          <w:lang w:val="uk-UA"/>
        </w:rPr>
      </w:pPr>
      <w:r w:rsidRPr="00A57534">
        <w:rPr>
          <w:rFonts w:ascii="Times New Roman" w:hAnsi="Times New Roman"/>
          <w:sz w:val="28"/>
          <w:szCs w:val="28"/>
          <w:lang w:val="uk-UA"/>
        </w:rPr>
        <w:t xml:space="preserve">В свою чергу, </w:t>
      </w:r>
      <w:r w:rsidR="00384286" w:rsidRPr="00A57534">
        <w:rPr>
          <w:rFonts w:ascii="Times New Roman" w:hAnsi="Times New Roman"/>
          <w:sz w:val="28"/>
          <w:szCs w:val="28"/>
          <w:lang w:val="uk-UA"/>
        </w:rPr>
        <w:t>результати д</w:t>
      </w:r>
      <w:r w:rsidR="00384286" w:rsidRPr="00A57534">
        <w:rPr>
          <w:rFonts w:ascii="Times New Roman" w:hAnsi="Times New Roman"/>
          <w:sz w:val="28"/>
          <w:szCs w:val="28"/>
        </w:rPr>
        <w:t>i</w:t>
      </w:r>
      <w:r w:rsidR="00384286" w:rsidRPr="00A57534">
        <w:rPr>
          <w:rFonts w:ascii="Times New Roman" w:hAnsi="Times New Roman"/>
          <w:sz w:val="28"/>
          <w:szCs w:val="28"/>
          <w:lang w:val="uk-UA"/>
        </w:rPr>
        <w:t>яльност</w:t>
      </w:r>
      <w:r w:rsidR="00384286" w:rsidRPr="00A57534">
        <w:rPr>
          <w:rFonts w:ascii="Times New Roman" w:hAnsi="Times New Roman"/>
          <w:sz w:val="28"/>
          <w:szCs w:val="28"/>
        </w:rPr>
        <w:t>i</w:t>
      </w:r>
      <w:r w:rsidR="00384286" w:rsidRPr="00A57534">
        <w:rPr>
          <w:rFonts w:ascii="Times New Roman" w:hAnsi="Times New Roman"/>
          <w:sz w:val="28"/>
          <w:szCs w:val="28"/>
          <w:lang w:val="uk-UA"/>
        </w:rPr>
        <w:t xml:space="preserve"> ПрАТ</w:t>
      </w:r>
      <w:r>
        <w:rPr>
          <w:rFonts w:ascii="Times New Roman" w:hAnsi="Times New Roman"/>
          <w:sz w:val="28"/>
          <w:szCs w:val="28"/>
          <w:lang w:val="uk-UA"/>
        </w:rPr>
        <w:t xml:space="preserve"> «</w:t>
      </w:r>
      <w:r w:rsidR="00384286" w:rsidRPr="00A57534">
        <w:rPr>
          <w:rFonts w:ascii="Times New Roman" w:hAnsi="Times New Roman"/>
          <w:sz w:val="28"/>
          <w:szCs w:val="28"/>
          <w:lang w:val="uk-UA"/>
        </w:rPr>
        <w:t xml:space="preserve">Санта </w:t>
      </w:r>
      <w:r>
        <w:rPr>
          <w:rFonts w:ascii="Times New Roman" w:hAnsi="Times New Roman"/>
          <w:sz w:val="28"/>
          <w:szCs w:val="28"/>
          <w:lang w:val="uk-UA"/>
        </w:rPr>
        <w:t>Україна»</w:t>
      </w:r>
      <w:r w:rsidR="00384286" w:rsidRPr="00A57534">
        <w:rPr>
          <w:rFonts w:ascii="Times New Roman" w:hAnsi="Times New Roman"/>
          <w:sz w:val="28"/>
          <w:szCs w:val="28"/>
          <w:lang w:val="uk-UA"/>
        </w:rPr>
        <w:t xml:space="preserve"> за 2020 р. </w:t>
      </w:r>
      <w:r w:rsidRPr="00A57534">
        <w:rPr>
          <w:rFonts w:ascii="Times New Roman" w:hAnsi="Times New Roman"/>
          <w:sz w:val="28"/>
          <w:szCs w:val="28"/>
          <w:lang w:val="uk-UA"/>
        </w:rPr>
        <w:t>демонструють</w:t>
      </w:r>
      <w:r w:rsidR="00384286" w:rsidRPr="00A57534">
        <w:rPr>
          <w:rFonts w:ascii="Times New Roman" w:hAnsi="Times New Roman"/>
          <w:sz w:val="28"/>
          <w:szCs w:val="28"/>
          <w:lang w:val="uk-UA"/>
        </w:rPr>
        <w:t xml:space="preserve"> ф</w:t>
      </w:r>
      <w:r w:rsidR="00384286" w:rsidRPr="00A57534">
        <w:rPr>
          <w:rFonts w:ascii="Times New Roman" w:hAnsi="Times New Roman"/>
          <w:sz w:val="28"/>
          <w:szCs w:val="28"/>
        </w:rPr>
        <w:t>i</w:t>
      </w:r>
      <w:r w:rsidR="00384286" w:rsidRPr="00A57534">
        <w:rPr>
          <w:rFonts w:ascii="Times New Roman" w:hAnsi="Times New Roman"/>
          <w:sz w:val="28"/>
          <w:szCs w:val="28"/>
          <w:lang w:val="uk-UA"/>
        </w:rPr>
        <w:t xml:space="preserve">нансовий стан </w:t>
      </w:r>
      <w:r>
        <w:rPr>
          <w:rFonts w:ascii="Times New Roman" w:hAnsi="Times New Roman"/>
          <w:sz w:val="28"/>
          <w:szCs w:val="28"/>
          <w:lang w:val="uk-UA"/>
        </w:rPr>
        <w:t>т</w:t>
      </w:r>
      <w:r w:rsidR="00384286" w:rsidRPr="00A57534">
        <w:rPr>
          <w:rFonts w:ascii="Times New Roman" w:hAnsi="Times New Roman"/>
          <w:sz w:val="28"/>
          <w:szCs w:val="28"/>
          <w:lang w:val="uk-UA"/>
        </w:rPr>
        <w:t>овариства як умовно задов</w:t>
      </w:r>
      <w:r w:rsidR="00384286" w:rsidRPr="00A57534">
        <w:rPr>
          <w:rFonts w:ascii="Times New Roman" w:hAnsi="Times New Roman"/>
          <w:sz w:val="28"/>
          <w:szCs w:val="28"/>
        </w:rPr>
        <w:t>i</w:t>
      </w:r>
      <w:r w:rsidRPr="00A57534">
        <w:rPr>
          <w:rFonts w:ascii="Times New Roman" w:hAnsi="Times New Roman"/>
          <w:sz w:val="28"/>
          <w:szCs w:val="28"/>
          <w:lang w:val="uk-UA"/>
        </w:rPr>
        <w:t>льний</w:t>
      </w:r>
      <w:r w:rsidR="00384286" w:rsidRPr="00A57534">
        <w:rPr>
          <w:rFonts w:ascii="Times New Roman" w:hAnsi="Times New Roman"/>
          <w:sz w:val="28"/>
          <w:szCs w:val="28"/>
          <w:lang w:val="uk-UA"/>
        </w:rPr>
        <w:t>.</w:t>
      </w:r>
    </w:p>
    <w:p w:rsidR="00A57534" w:rsidRDefault="00384286" w:rsidP="00A57534">
      <w:pPr>
        <w:spacing w:after="0" w:line="360" w:lineRule="auto"/>
        <w:ind w:firstLine="708"/>
        <w:jc w:val="both"/>
        <w:rPr>
          <w:rFonts w:ascii="Times New Roman" w:hAnsi="Times New Roman"/>
          <w:sz w:val="28"/>
          <w:szCs w:val="28"/>
          <w:lang w:val="uk-UA"/>
        </w:rPr>
      </w:pPr>
      <w:r w:rsidRPr="00A57534">
        <w:rPr>
          <w:rFonts w:ascii="Times New Roman" w:hAnsi="Times New Roman"/>
          <w:sz w:val="28"/>
          <w:szCs w:val="28"/>
          <w:lang w:val="uk-UA"/>
        </w:rPr>
        <w:t>Причинами пог</w:t>
      </w:r>
      <w:r w:rsidRPr="00A57534">
        <w:rPr>
          <w:rFonts w:ascii="Times New Roman" w:hAnsi="Times New Roman"/>
          <w:sz w:val="28"/>
          <w:szCs w:val="28"/>
        </w:rPr>
        <w:t>i</w:t>
      </w:r>
      <w:r w:rsidRPr="00A57534">
        <w:rPr>
          <w:rFonts w:ascii="Times New Roman" w:hAnsi="Times New Roman"/>
          <w:sz w:val="28"/>
          <w:szCs w:val="28"/>
          <w:lang w:val="uk-UA"/>
        </w:rPr>
        <w:t>ршення ф</w:t>
      </w:r>
      <w:r w:rsidRPr="00A57534">
        <w:rPr>
          <w:rFonts w:ascii="Times New Roman" w:hAnsi="Times New Roman"/>
          <w:sz w:val="28"/>
          <w:szCs w:val="28"/>
        </w:rPr>
        <w:t>i</w:t>
      </w:r>
      <w:r w:rsidRPr="00A57534">
        <w:rPr>
          <w:rFonts w:ascii="Times New Roman" w:hAnsi="Times New Roman"/>
          <w:sz w:val="28"/>
          <w:szCs w:val="28"/>
          <w:lang w:val="uk-UA"/>
        </w:rPr>
        <w:t>нансового стану стало пад</w:t>
      </w:r>
      <w:r w:rsidRPr="00A57534">
        <w:rPr>
          <w:rFonts w:ascii="Times New Roman" w:hAnsi="Times New Roman"/>
          <w:sz w:val="28"/>
          <w:szCs w:val="28"/>
        </w:rPr>
        <w:t>i</w:t>
      </w:r>
      <w:r w:rsidRPr="00A57534">
        <w:rPr>
          <w:rFonts w:ascii="Times New Roman" w:hAnsi="Times New Roman"/>
          <w:sz w:val="28"/>
          <w:szCs w:val="28"/>
          <w:lang w:val="uk-UA"/>
        </w:rPr>
        <w:t>ння курсу валют та негативний вплив пандем</w:t>
      </w:r>
      <w:r w:rsidRPr="00A57534">
        <w:rPr>
          <w:rFonts w:ascii="Times New Roman" w:hAnsi="Times New Roman"/>
          <w:sz w:val="28"/>
          <w:szCs w:val="28"/>
        </w:rPr>
        <w:t>i</w:t>
      </w:r>
      <w:r w:rsidRPr="00A57534">
        <w:rPr>
          <w:rFonts w:ascii="Times New Roman" w:hAnsi="Times New Roman"/>
          <w:sz w:val="28"/>
          <w:szCs w:val="28"/>
          <w:lang w:val="uk-UA"/>
        </w:rPr>
        <w:t>ї коронав</w:t>
      </w:r>
      <w:r w:rsidRPr="00A57534">
        <w:rPr>
          <w:rFonts w:ascii="Times New Roman" w:hAnsi="Times New Roman"/>
          <w:sz w:val="28"/>
          <w:szCs w:val="28"/>
        </w:rPr>
        <w:t>i</w:t>
      </w:r>
      <w:r w:rsidRPr="00A57534">
        <w:rPr>
          <w:rFonts w:ascii="Times New Roman" w:hAnsi="Times New Roman"/>
          <w:sz w:val="28"/>
          <w:szCs w:val="28"/>
          <w:lang w:val="uk-UA"/>
        </w:rPr>
        <w:t>русу на економ</w:t>
      </w:r>
      <w:r w:rsidRPr="00A57534">
        <w:rPr>
          <w:rFonts w:ascii="Times New Roman" w:hAnsi="Times New Roman"/>
          <w:sz w:val="28"/>
          <w:szCs w:val="28"/>
        </w:rPr>
        <w:t>i</w:t>
      </w:r>
      <w:r w:rsidRPr="00A57534">
        <w:rPr>
          <w:rFonts w:ascii="Times New Roman" w:hAnsi="Times New Roman"/>
          <w:sz w:val="28"/>
          <w:szCs w:val="28"/>
          <w:lang w:val="uk-UA"/>
        </w:rPr>
        <w:t xml:space="preserve">ку України та </w:t>
      </w:r>
      <w:r w:rsidR="007B0660">
        <w:rPr>
          <w:rFonts w:ascii="Times New Roman" w:hAnsi="Times New Roman"/>
          <w:sz w:val="28"/>
          <w:szCs w:val="28"/>
          <w:lang w:val="uk-UA"/>
        </w:rPr>
        <w:t>с</w:t>
      </w:r>
      <w:r w:rsidRPr="00A57534">
        <w:rPr>
          <w:rFonts w:ascii="Times New Roman" w:hAnsi="Times New Roman"/>
          <w:sz w:val="28"/>
          <w:szCs w:val="28"/>
          <w:lang w:val="uk-UA"/>
        </w:rPr>
        <w:t>в</w:t>
      </w:r>
      <w:r w:rsidRPr="00A57534">
        <w:rPr>
          <w:rFonts w:ascii="Times New Roman" w:hAnsi="Times New Roman"/>
          <w:sz w:val="28"/>
          <w:szCs w:val="28"/>
        </w:rPr>
        <w:t>i</w:t>
      </w:r>
      <w:r w:rsidRPr="00A57534">
        <w:rPr>
          <w:rFonts w:ascii="Times New Roman" w:hAnsi="Times New Roman"/>
          <w:sz w:val="28"/>
          <w:szCs w:val="28"/>
          <w:lang w:val="uk-UA"/>
        </w:rPr>
        <w:t xml:space="preserve">ту. </w:t>
      </w:r>
      <w:r w:rsidRPr="00A57534">
        <w:rPr>
          <w:rFonts w:ascii="Times New Roman" w:hAnsi="Times New Roman"/>
          <w:sz w:val="28"/>
          <w:szCs w:val="28"/>
        </w:rPr>
        <w:t>Протягом зв</w:t>
      </w:r>
      <w:proofErr w:type="gramStart"/>
      <w:r w:rsidRPr="00A57534">
        <w:rPr>
          <w:rFonts w:ascii="Times New Roman" w:hAnsi="Times New Roman"/>
          <w:sz w:val="28"/>
          <w:szCs w:val="28"/>
        </w:rPr>
        <w:t>i</w:t>
      </w:r>
      <w:proofErr w:type="gramEnd"/>
      <w:r w:rsidRPr="00A57534">
        <w:rPr>
          <w:rFonts w:ascii="Times New Roman" w:hAnsi="Times New Roman"/>
          <w:sz w:val="28"/>
          <w:szCs w:val="28"/>
        </w:rPr>
        <w:t xml:space="preserve">тного року </w:t>
      </w:r>
      <w:r w:rsidR="007B0660">
        <w:rPr>
          <w:rFonts w:ascii="Times New Roman" w:hAnsi="Times New Roman"/>
          <w:sz w:val="28"/>
          <w:szCs w:val="28"/>
          <w:lang w:val="uk-UA"/>
        </w:rPr>
        <w:t xml:space="preserve">також </w:t>
      </w:r>
      <w:r w:rsidRPr="00A57534">
        <w:rPr>
          <w:rFonts w:ascii="Times New Roman" w:hAnsi="Times New Roman"/>
          <w:sz w:val="28"/>
          <w:szCs w:val="28"/>
        </w:rPr>
        <w:t xml:space="preserve">не вiдбувалось подiй, якi могли суттєво вплинути на фiнансово-господарський стан Товариства та призвести до значної змiни вартостi його цiнних паперiв. </w:t>
      </w:r>
    </w:p>
    <w:p w:rsidR="00857E54" w:rsidRDefault="00857E54" w:rsidP="00857E54">
      <w:pPr>
        <w:spacing w:after="0" w:line="360" w:lineRule="auto"/>
        <w:ind w:firstLine="567"/>
        <w:jc w:val="both"/>
        <w:rPr>
          <w:rStyle w:val="13"/>
          <w:sz w:val="28"/>
          <w:szCs w:val="28"/>
          <w:lang w:val="uk-UA" w:eastAsia="uk-UA"/>
        </w:rPr>
      </w:pPr>
      <w:r>
        <w:rPr>
          <w:rStyle w:val="13"/>
          <w:sz w:val="28"/>
          <w:szCs w:val="28"/>
          <w:lang w:val="uk-UA" w:eastAsia="uk-UA"/>
        </w:rPr>
        <w:t>Д</w:t>
      </w:r>
      <w:r w:rsidRPr="00EE2E28">
        <w:rPr>
          <w:rStyle w:val="13"/>
          <w:sz w:val="28"/>
          <w:szCs w:val="28"/>
          <w:lang w:val="uk-UA" w:eastAsia="uk-UA"/>
        </w:rPr>
        <w:t xml:space="preserve">ослідження методики проведення фінансового аналізу в умовах діючих форм фінансової звітності дає підстави зробити висновок, що показники </w:t>
      </w:r>
      <w:r>
        <w:rPr>
          <w:rStyle w:val="13"/>
          <w:sz w:val="28"/>
          <w:szCs w:val="28"/>
          <w:lang w:val="uk-UA" w:eastAsia="uk-UA"/>
        </w:rPr>
        <w:t xml:space="preserve">такої </w:t>
      </w:r>
      <w:r>
        <w:rPr>
          <w:rStyle w:val="13"/>
          <w:sz w:val="28"/>
          <w:szCs w:val="28"/>
          <w:lang w:val="uk-UA" w:eastAsia="uk-UA"/>
        </w:rPr>
        <w:lastRenderedPageBreak/>
        <w:t>звітності</w:t>
      </w:r>
      <w:r w:rsidRPr="00EE2E28">
        <w:rPr>
          <w:rStyle w:val="13"/>
          <w:sz w:val="28"/>
          <w:szCs w:val="28"/>
          <w:lang w:val="uk-UA" w:eastAsia="uk-UA"/>
        </w:rPr>
        <w:t xml:space="preserve"> дозволяють здійснити аналіз та оцінювання фінансових ре</w:t>
      </w:r>
      <w:r w:rsidRPr="00EE2E28">
        <w:rPr>
          <w:rStyle w:val="13"/>
          <w:sz w:val="28"/>
          <w:szCs w:val="28"/>
          <w:lang w:val="uk-UA" w:eastAsia="uk-UA"/>
        </w:rPr>
        <w:softHyphen/>
        <w:t xml:space="preserve">зультатів і фінансового стану підприємства </w:t>
      </w:r>
      <w:r>
        <w:rPr>
          <w:rStyle w:val="13"/>
          <w:sz w:val="28"/>
          <w:szCs w:val="28"/>
          <w:lang w:val="uk-UA" w:eastAsia="uk-UA"/>
        </w:rPr>
        <w:t xml:space="preserve"> з метою при</w:t>
      </w:r>
      <w:r w:rsidRPr="00EE2E28">
        <w:rPr>
          <w:rStyle w:val="13"/>
          <w:sz w:val="28"/>
          <w:szCs w:val="28"/>
          <w:lang w:val="uk-UA" w:eastAsia="uk-UA"/>
        </w:rPr>
        <w:t>й</w:t>
      </w:r>
      <w:r>
        <w:rPr>
          <w:rStyle w:val="13"/>
          <w:sz w:val="28"/>
          <w:szCs w:val="28"/>
          <w:lang w:val="uk-UA" w:eastAsia="uk-UA"/>
        </w:rPr>
        <w:t>няття управлінських рішень.</w:t>
      </w:r>
    </w:p>
    <w:p w:rsidR="00857E54" w:rsidRPr="00EE2E28" w:rsidRDefault="00857E54" w:rsidP="00857E54">
      <w:pPr>
        <w:spacing w:after="0" w:line="360" w:lineRule="auto"/>
        <w:ind w:firstLine="567"/>
        <w:jc w:val="both"/>
        <w:rPr>
          <w:rStyle w:val="13"/>
          <w:sz w:val="28"/>
          <w:szCs w:val="28"/>
          <w:lang w:val="uk-UA" w:eastAsia="uk-UA"/>
        </w:rPr>
      </w:pPr>
      <w:r>
        <w:rPr>
          <w:rStyle w:val="13"/>
          <w:sz w:val="28"/>
          <w:szCs w:val="28"/>
          <w:lang w:val="uk-UA" w:eastAsia="uk-UA"/>
        </w:rPr>
        <w:t xml:space="preserve">Підсумовуючи вищевикладене побудуємо </w:t>
      </w:r>
      <w:r w:rsidRPr="00EE2E28">
        <w:rPr>
          <w:rStyle w:val="13"/>
          <w:sz w:val="28"/>
          <w:szCs w:val="28"/>
          <w:lang w:val="uk-UA" w:eastAsia="uk-UA"/>
        </w:rPr>
        <w:t xml:space="preserve"> модель використання аналітичної інформ</w:t>
      </w:r>
      <w:r w:rsidR="0028746B">
        <w:rPr>
          <w:rStyle w:val="13"/>
          <w:sz w:val="28"/>
          <w:szCs w:val="28"/>
          <w:lang w:val="uk-UA" w:eastAsia="uk-UA"/>
        </w:rPr>
        <w:t>ації для прийняття інформаційно-</w:t>
      </w:r>
      <w:r w:rsidRPr="00EE2E28">
        <w:rPr>
          <w:rStyle w:val="13"/>
          <w:sz w:val="28"/>
          <w:szCs w:val="28"/>
          <w:lang w:val="uk-UA" w:eastAsia="uk-UA"/>
        </w:rPr>
        <w:t>обґрунтованих економічних рі</w:t>
      </w:r>
      <w:r w:rsidRPr="00EE2E28">
        <w:rPr>
          <w:rStyle w:val="13"/>
          <w:sz w:val="28"/>
          <w:szCs w:val="28"/>
          <w:lang w:val="uk-UA" w:eastAsia="uk-UA"/>
        </w:rPr>
        <w:softHyphen/>
        <w:t xml:space="preserve">шень </w:t>
      </w:r>
      <w:r>
        <w:rPr>
          <w:rStyle w:val="13"/>
          <w:sz w:val="28"/>
          <w:szCs w:val="28"/>
          <w:lang w:val="uk-UA" w:eastAsia="uk-UA"/>
        </w:rPr>
        <w:t xml:space="preserve">представниками </w:t>
      </w:r>
      <w:r w:rsidRPr="00EE2E28">
        <w:rPr>
          <w:rStyle w:val="13"/>
          <w:sz w:val="28"/>
          <w:szCs w:val="28"/>
          <w:lang w:val="uk-UA" w:eastAsia="uk-UA"/>
        </w:rPr>
        <w:t>управління та зовнішніми користувачам</w:t>
      </w:r>
      <w:r>
        <w:rPr>
          <w:rStyle w:val="13"/>
          <w:sz w:val="28"/>
          <w:szCs w:val="28"/>
          <w:lang w:val="uk-UA" w:eastAsia="uk-UA"/>
        </w:rPr>
        <w:t xml:space="preserve">и фінансової звітності ПрАТ «Санта Україна» </w:t>
      </w:r>
      <w:r w:rsidRPr="00EE2E28">
        <w:rPr>
          <w:rStyle w:val="13"/>
          <w:sz w:val="28"/>
          <w:szCs w:val="28"/>
          <w:lang w:val="uk-UA" w:eastAsia="uk-UA"/>
        </w:rPr>
        <w:t>(рис.</w:t>
      </w:r>
      <w:r>
        <w:rPr>
          <w:rStyle w:val="13"/>
          <w:sz w:val="28"/>
          <w:szCs w:val="28"/>
          <w:lang w:val="uk-UA" w:eastAsia="uk-UA"/>
        </w:rPr>
        <w:t>2.</w:t>
      </w:r>
      <w:r w:rsidR="005B6AB9">
        <w:rPr>
          <w:rStyle w:val="13"/>
          <w:sz w:val="28"/>
          <w:szCs w:val="28"/>
          <w:lang w:val="uk-UA" w:eastAsia="uk-UA"/>
        </w:rPr>
        <w:t>12</w:t>
      </w:r>
      <w:r w:rsidRPr="00EE2E28">
        <w:rPr>
          <w:rStyle w:val="13"/>
          <w:sz w:val="28"/>
          <w:szCs w:val="28"/>
          <w:lang w:val="uk-UA" w:eastAsia="uk-UA"/>
        </w:rPr>
        <w:t>).</w:t>
      </w:r>
    </w:p>
    <w:tbl>
      <w:tblPr>
        <w:tblpPr w:leftFromText="180" w:rightFromText="180" w:vertAnchor="page" w:horzAnchor="margin" w:tblpXSpec="right" w:tblpY="6913"/>
        <w:tblW w:w="0" w:type="auto"/>
        <w:tblLayout w:type="fixed"/>
        <w:tblCellMar>
          <w:left w:w="0" w:type="dxa"/>
          <w:right w:w="0" w:type="dxa"/>
        </w:tblCellMar>
        <w:tblLook w:val="0000"/>
      </w:tblPr>
      <w:tblGrid>
        <w:gridCol w:w="3019"/>
        <w:gridCol w:w="126"/>
        <w:gridCol w:w="486"/>
      </w:tblGrid>
      <w:tr w:rsidR="00857E54" w:rsidRPr="00857E54" w:rsidTr="00C963D1">
        <w:trPr>
          <w:trHeight w:hRule="exact" w:val="2021"/>
        </w:trPr>
        <w:tc>
          <w:tcPr>
            <w:tcW w:w="3019" w:type="dxa"/>
            <w:tcBorders>
              <w:top w:val="single" w:sz="4" w:space="0" w:color="auto"/>
              <w:left w:val="single" w:sz="4" w:space="0" w:color="auto"/>
              <w:bottom w:val="nil"/>
              <w:right w:val="nil"/>
            </w:tcBorders>
            <w:shd w:val="clear" w:color="auto" w:fill="FFFFFF"/>
          </w:tcPr>
          <w:p w:rsidR="00857E54" w:rsidRPr="00857E54" w:rsidRDefault="00857E54" w:rsidP="00C963D1">
            <w:pPr>
              <w:pStyle w:val="a3"/>
              <w:spacing w:line="230" w:lineRule="exact"/>
              <w:rPr>
                <w:rFonts w:ascii="Times New Roman" w:hAnsi="Times New Roman"/>
                <w:sz w:val="24"/>
                <w:szCs w:val="24"/>
              </w:rPr>
            </w:pPr>
            <w:r w:rsidRPr="00857E54">
              <w:rPr>
                <w:rStyle w:val="Constantia"/>
                <w:rFonts w:ascii="Times New Roman" w:eastAsia="Cambria" w:hAnsi="Times New Roman" w:cs="Times New Roman"/>
                <w:sz w:val="24"/>
                <w:szCs w:val="24"/>
                <w:lang w:eastAsia="uk-UA"/>
              </w:rPr>
              <w:t>Власники  та  керівництво  підпри</w:t>
            </w:r>
            <w:r w:rsidRPr="00857E54">
              <w:rPr>
                <w:rStyle w:val="Constantia"/>
                <w:rFonts w:ascii="Times New Roman" w:eastAsia="Cambria" w:hAnsi="Times New Roman" w:cs="Times New Roman"/>
                <w:sz w:val="24"/>
                <w:szCs w:val="24"/>
                <w:lang w:eastAsia="uk-UA"/>
              </w:rPr>
              <w:softHyphen/>
              <w:t>ємства:</w:t>
            </w:r>
          </w:p>
          <w:p w:rsidR="00857E54" w:rsidRPr="00857E54" w:rsidRDefault="00857E54" w:rsidP="00C963D1">
            <w:pPr>
              <w:pStyle w:val="a3"/>
              <w:spacing w:line="230" w:lineRule="exact"/>
              <w:rPr>
                <w:rFonts w:ascii="Times New Roman" w:hAnsi="Times New Roman"/>
                <w:i/>
                <w:sz w:val="24"/>
                <w:szCs w:val="24"/>
              </w:rPr>
            </w:pPr>
            <w:r w:rsidRPr="00857E54">
              <w:rPr>
                <w:rStyle w:val="9pt"/>
                <w:rFonts w:eastAsia="Cambria"/>
                <w:i w:val="0"/>
                <w:sz w:val="24"/>
                <w:szCs w:val="24"/>
                <w:lang w:eastAsia="uk-UA"/>
              </w:rPr>
              <w:t>на основі даних усіх напрямів аналізу приймають рішення щодо планування та коригування діяль</w:t>
            </w:r>
            <w:r w:rsidRPr="00857E54">
              <w:rPr>
                <w:rStyle w:val="9pt"/>
                <w:rFonts w:eastAsia="Cambria"/>
                <w:i w:val="0"/>
                <w:sz w:val="24"/>
                <w:szCs w:val="24"/>
                <w:lang w:eastAsia="uk-UA"/>
              </w:rPr>
              <w:softHyphen/>
              <w:t>ності на поточну та довгостроко</w:t>
            </w:r>
            <w:r w:rsidRPr="00857E54">
              <w:rPr>
                <w:rStyle w:val="9pt"/>
                <w:rFonts w:eastAsia="Cambria"/>
                <w:i w:val="0"/>
                <w:sz w:val="24"/>
                <w:szCs w:val="24"/>
                <w:lang w:eastAsia="uk-UA"/>
              </w:rPr>
              <w:softHyphen/>
              <w:t>ву перспективу</w:t>
            </w:r>
          </w:p>
        </w:tc>
        <w:tc>
          <w:tcPr>
            <w:tcW w:w="126" w:type="dxa"/>
            <w:tcBorders>
              <w:top w:val="nil"/>
              <w:left w:val="single" w:sz="4" w:space="0" w:color="auto"/>
              <w:bottom w:val="nil"/>
              <w:right w:val="nil"/>
            </w:tcBorders>
            <w:shd w:val="clear" w:color="auto" w:fill="FFFFFF"/>
          </w:tcPr>
          <w:p w:rsidR="00857E54" w:rsidRPr="00857E54" w:rsidRDefault="00857E54" w:rsidP="00C963D1">
            <w:pPr>
              <w:rPr>
                <w:rFonts w:ascii="Times New Roman" w:hAnsi="Times New Roman"/>
                <w:sz w:val="24"/>
                <w:szCs w:val="24"/>
              </w:rPr>
            </w:pPr>
          </w:p>
        </w:tc>
        <w:tc>
          <w:tcPr>
            <w:tcW w:w="486" w:type="dxa"/>
            <w:vMerge w:val="restart"/>
            <w:tcBorders>
              <w:top w:val="single" w:sz="4" w:space="0" w:color="auto"/>
              <w:left w:val="single" w:sz="4" w:space="0" w:color="auto"/>
              <w:bottom w:val="nil"/>
              <w:right w:val="single" w:sz="4" w:space="0" w:color="auto"/>
            </w:tcBorders>
            <w:shd w:val="clear" w:color="auto" w:fill="FFFFFF"/>
            <w:textDirection w:val="btLr"/>
          </w:tcPr>
          <w:p w:rsidR="00857E54" w:rsidRPr="00857E54" w:rsidRDefault="00857E54" w:rsidP="00C963D1">
            <w:pPr>
              <w:pStyle w:val="a3"/>
              <w:spacing w:line="220" w:lineRule="exact"/>
              <w:jc w:val="center"/>
              <w:rPr>
                <w:rFonts w:ascii="Times New Roman" w:hAnsi="Times New Roman"/>
                <w:sz w:val="24"/>
                <w:szCs w:val="24"/>
              </w:rPr>
            </w:pPr>
            <w:r w:rsidRPr="00857E54">
              <w:rPr>
                <w:rFonts w:ascii="Times New Roman" w:hAnsi="Times New Roman"/>
                <w:sz w:val="24"/>
                <w:szCs w:val="24"/>
                <w:lang w:eastAsia="uk-UA"/>
              </w:rPr>
              <w:t>Внутрішні користувачі</w:t>
            </w:r>
          </w:p>
        </w:tc>
      </w:tr>
      <w:tr w:rsidR="00857E54" w:rsidRPr="00857E54" w:rsidTr="00C963D1">
        <w:trPr>
          <w:trHeight w:hRule="exact" w:val="1736"/>
        </w:trPr>
        <w:tc>
          <w:tcPr>
            <w:tcW w:w="3019" w:type="dxa"/>
            <w:tcBorders>
              <w:top w:val="single" w:sz="4" w:space="0" w:color="auto"/>
              <w:left w:val="single" w:sz="4" w:space="0" w:color="auto"/>
              <w:bottom w:val="nil"/>
              <w:right w:val="nil"/>
            </w:tcBorders>
            <w:shd w:val="clear" w:color="auto" w:fill="FFFFFF"/>
          </w:tcPr>
          <w:p w:rsidR="00857E54" w:rsidRPr="00857E54" w:rsidRDefault="00857E54" w:rsidP="00C963D1">
            <w:pPr>
              <w:pStyle w:val="a3"/>
              <w:spacing w:line="230" w:lineRule="exact"/>
              <w:rPr>
                <w:rFonts w:ascii="Times New Roman" w:hAnsi="Times New Roman"/>
                <w:i/>
                <w:sz w:val="24"/>
                <w:szCs w:val="24"/>
              </w:rPr>
            </w:pPr>
            <w:r w:rsidRPr="00857E54">
              <w:rPr>
                <w:rStyle w:val="Constantia"/>
                <w:rFonts w:ascii="Times New Roman" w:eastAsia="Cambria" w:hAnsi="Times New Roman" w:cs="Times New Roman"/>
                <w:sz w:val="24"/>
                <w:szCs w:val="24"/>
                <w:lang w:eastAsia="uk-UA"/>
              </w:rPr>
              <w:t>Структурні  підрозділи</w:t>
            </w:r>
            <w:r w:rsidRPr="00857E54">
              <w:rPr>
                <w:rStyle w:val="9pt"/>
                <w:rFonts w:eastAsia="Cambria"/>
                <w:sz w:val="24"/>
                <w:szCs w:val="24"/>
                <w:lang w:eastAsia="uk-UA"/>
              </w:rPr>
              <w:t xml:space="preserve"> </w:t>
            </w:r>
            <w:r w:rsidRPr="00857E54">
              <w:rPr>
                <w:rStyle w:val="9pt"/>
                <w:rFonts w:eastAsia="Cambria"/>
                <w:i w:val="0"/>
                <w:sz w:val="24"/>
                <w:szCs w:val="24"/>
                <w:lang w:eastAsia="uk-UA"/>
              </w:rPr>
              <w:t>(фінан</w:t>
            </w:r>
            <w:r w:rsidRPr="00857E54">
              <w:rPr>
                <w:rStyle w:val="9pt"/>
                <w:rFonts w:eastAsia="Cambria"/>
                <w:i w:val="0"/>
                <w:sz w:val="24"/>
                <w:szCs w:val="24"/>
                <w:lang w:eastAsia="uk-UA"/>
              </w:rPr>
              <w:softHyphen/>
              <w:t>сово-економічний, плановий, виробничий та ін. відділи): аналізують ефективність роботи підприємства в цілому та окре</w:t>
            </w:r>
            <w:r w:rsidRPr="00857E54">
              <w:rPr>
                <w:rStyle w:val="9pt"/>
                <w:rFonts w:eastAsia="Cambria"/>
                <w:i w:val="0"/>
                <w:sz w:val="24"/>
                <w:szCs w:val="24"/>
                <w:lang w:eastAsia="uk-UA"/>
              </w:rPr>
              <w:softHyphen/>
              <w:t>мих структурних підрозділів</w:t>
            </w:r>
          </w:p>
        </w:tc>
        <w:tc>
          <w:tcPr>
            <w:tcW w:w="126" w:type="dxa"/>
            <w:tcBorders>
              <w:top w:val="nil"/>
              <w:left w:val="single" w:sz="4" w:space="0" w:color="auto"/>
              <w:bottom w:val="nil"/>
              <w:right w:val="nil"/>
            </w:tcBorders>
            <w:shd w:val="clear" w:color="auto" w:fill="FFFFFF"/>
          </w:tcPr>
          <w:p w:rsidR="00857E54" w:rsidRPr="00857E54" w:rsidRDefault="00857E54" w:rsidP="00C963D1">
            <w:pPr>
              <w:rPr>
                <w:rFonts w:ascii="Times New Roman" w:hAnsi="Times New Roman"/>
                <w:sz w:val="24"/>
                <w:szCs w:val="24"/>
              </w:rPr>
            </w:pPr>
          </w:p>
        </w:tc>
        <w:tc>
          <w:tcPr>
            <w:tcW w:w="486" w:type="dxa"/>
            <w:vMerge/>
            <w:tcBorders>
              <w:top w:val="nil"/>
              <w:left w:val="single" w:sz="4" w:space="0" w:color="auto"/>
              <w:bottom w:val="nil"/>
              <w:right w:val="single" w:sz="4" w:space="0" w:color="auto"/>
            </w:tcBorders>
            <w:shd w:val="clear" w:color="auto" w:fill="FFFFFF"/>
            <w:textDirection w:val="btLr"/>
          </w:tcPr>
          <w:p w:rsidR="00857E54" w:rsidRPr="00857E54" w:rsidRDefault="00857E54" w:rsidP="00C963D1">
            <w:pPr>
              <w:rPr>
                <w:rFonts w:ascii="Times New Roman" w:hAnsi="Times New Roman"/>
                <w:sz w:val="24"/>
                <w:szCs w:val="24"/>
              </w:rPr>
            </w:pPr>
          </w:p>
        </w:tc>
      </w:tr>
      <w:tr w:rsidR="00857E54" w:rsidRPr="00857E54" w:rsidTr="00C963D1">
        <w:trPr>
          <w:trHeight w:hRule="exact" w:val="1209"/>
        </w:trPr>
        <w:tc>
          <w:tcPr>
            <w:tcW w:w="3019" w:type="dxa"/>
            <w:tcBorders>
              <w:top w:val="single" w:sz="4" w:space="0" w:color="auto"/>
              <w:left w:val="single" w:sz="4" w:space="0" w:color="auto"/>
              <w:bottom w:val="nil"/>
              <w:right w:val="nil"/>
            </w:tcBorders>
            <w:shd w:val="clear" w:color="auto" w:fill="FFFFFF"/>
          </w:tcPr>
          <w:p w:rsidR="00857E54" w:rsidRPr="00857E54" w:rsidRDefault="00857E54" w:rsidP="00C963D1">
            <w:pPr>
              <w:pStyle w:val="a3"/>
              <w:spacing w:line="230" w:lineRule="exact"/>
              <w:ind w:left="120" w:firstLine="240"/>
              <w:rPr>
                <w:rFonts w:ascii="Times New Roman" w:hAnsi="Times New Roman"/>
                <w:i/>
                <w:sz w:val="24"/>
                <w:szCs w:val="24"/>
              </w:rPr>
            </w:pPr>
            <w:r w:rsidRPr="00857E54">
              <w:rPr>
                <w:rStyle w:val="Constantia"/>
                <w:rFonts w:ascii="Times New Roman" w:eastAsia="Cambria" w:hAnsi="Times New Roman" w:cs="Times New Roman"/>
                <w:sz w:val="24"/>
                <w:szCs w:val="24"/>
                <w:lang w:eastAsia="uk-UA"/>
              </w:rPr>
              <w:t>Постачальники  та  покупці:</w:t>
            </w:r>
            <w:r w:rsidRPr="00857E54">
              <w:rPr>
                <w:rStyle w:val="Constantia"/>
                <w:rFonts w:ascii="Times New Roman" w:eastAsia="Cambria" w:hAnsi="Times New Roman" w:cs="Times New Roman"/>
                <w:i/>
                <w:sz w:val="24"/>
                <w:szCs w:val="24"/>
                <w:lang w:eastAsia="uk-UA"/>
              </w:rPr>
              <w:t xml:space="preserve"> </w:t>
            </w:r>
            <w:r w:rsidRPr="00857E54">
              <w:rPr>
                <w:rStyle w:val="9pt"/>
                <w:rFonts w:eastAsia="Cambria"/>
                <w:i w:val="0"/>
                <w:sz w:val="24"/>
                <w:szCs w:val="24"/>
                <w:lang w:eastAsia="uk-UA"/>
              </w:rPr>
              <w:t>аналізують ефективність роботи та фінансову стійкість підприємства</w:t>
            </w:r>
          </w:p>
        </w:tc>
        <w:tc>
          <w:tcPr>
            <w:tcW w:w="126" w:type="dxa"/>
            <w:tcBorders>
              <w:top w:val="nil"/>
              <w:left w:val="single" w:sz="4" w:space="0" w:color="auto"/>
              <w:bottom w:val="nil"/>
              <w:right w:val="nil"/>
            </w:tcBorders>
            <w:shd w:val="clear" w:color="auto" w:fill="FFFFFF"/>
          </w:tcPr>
          <w:p w:rsidR="00857E54" w:rsidRPr="00857E54" w:rsidRDefault="00857E54" w:rsidP="00C963D1">
            <w:pPr>
              <w:rPr>
                <w:rFonts w:ascii="Times New Roman" w:hAnsi="Times New Roman"/>
                <w:sz w:val="24"/>
                <w:szCs w:val="24"/>
              </w:rPr>
            </w:pPr>
          </w:p>
        </w:tc>
        <w:tc>
          <w:tcPr>
            <w:tcW w:w="486" w:type="dxa"/>
            <w:vMerge w:val="restart"/>
            <w:tcBorders>
              <w:top w:val="single" w:sz="4" w:space="0" w:color="auto"/>
              <w:left w:val="single" w:sz="4" w:space="0" w:color="auto"/>
              <w:bottom w:val="nil"/>
              <w:right w:val="single" w:sz="4" w:space="0" w:color="auto"/>
            </w:tcBorders>
            <w:shd w:val="clear" w:color="auto" w:fill="FFFFFF"/>
            <w:textDirection w:val="btLr"/>
          </w:tcPr>
          <w:p w:rsidR="00857E54" w:rsidRPr="00857E54" w:rsidRDefault="00857E54" w:rsidP="00C963D1">
            <w:pPr>
              <w:pStyle w:val="a3"/>
              <w:spacing w:line="220" w:lineRule="exact"/>
              <w:ind w:left="60"/>
              <w:jc w:val="center"/>
              <w:rPr>
                <w:rFonts w:ascii="Times New Roman" w:hAnsi="Times New Roman"/>
                <w:sz w:val="24"/>
                <w:szCs w:val="24"/>
              </w:rPr>
            </w:pPr>
            <w:r w:rsidRPr="00857E54">
              <w:rPr>
                <w:rFonts w:ascii="Times New Roman" w:hAnsi="Times New Roman"/>
                <w:sz w:val="24"/>
                <w:szCs w:val="24"/>
                <w:lang w:eastAsia="uk-UA"/>
              </w:rPr>
              <w:t>Зовнішні користувачі</w:t>
            </w:r>
          </w:p>
        </w:tc>
      </w:tr>
      <w:tr w:rsidR="00857E54" w:rsidRPr="00857E54" w:rsidTr="00C963D1">
        <w:trPr>
          <w:trHeight w:hRule="exact" w:val="1467"/>
        </w:trPr>
        <w:tc>
          <w:tcPr>
            <w:tcW w:w="3019" w:type="dxa"/>
            <w:tcBorders>
              <w:top w:val="single" w:sz="4" w:space="0" w:color="auto"/>
              <w:left w:val="single" w:sz="4" w:space="0" w:color="auto"/>
              <w:bottom w:val="single" w:sz="4" w:space="0" w:color="auto"/>
              <w:right w:val="nil"/>
            </w:tcBorders>
            <w:shd w:val="clear" w:color="auto" w:fill="FFFFFF"/>
          </w:tcPr>
          <w:p w:rsidR="00857E54" w:rsidRPr="00857E54" w:rsidRDefault="00857E54" w:rsidP="00C963D1">
            <w:pPr>
              <w:pStyle w:val="a3"/>
              <w:spacing w:line="230" w:lineRule="exact"/>
              <w:ind w:left="120"/>
              <w:rPr>
                <w:rFonts w:ascii="Times New Roman" w:hAnsi="Times New Roman"/>
                <w:i/>
                <w:sz w:val="24"/>
                <w:szCs w:val="24"/>
              </w:rPr>
            </w:pPr>
            <w:r w:rsidRPr="00857E54">
              <w:rPr>
                <w:rStyle w:val="Constantia"/>
                <w:rFonts w:ascii="Times New Roman" w:eastAsia="Cambria" w:hAnsi="Times New Roman" w:cs="Times New Roman"/>
                <w:sz w:val="24"/>
                <w:szCs w:val="24"/>
                <w:lang w:eastAsia="uk-UA"/>
              </w:rPr>
              <w:t>Кредитори  та  інвестори:</w:t>
            </w:r>
            <w:r w:rsidRPr="00857E54">
              <w:rPr>
                <w:rStyle w:val="Constantia"/>
                <w:rFonts w:ascii="Times New Roman" w:eastAsia="Cambria" w:hAnsi="Times New Roman" w:cs="Times New Roman"/>
                <w:i/>
                <w:sz w:val="24"/>
                <w:szCs w:val="24"/>
                <w:lang w:eastAsia="uk-UA"/>
              </w:rPr>
              <w:t xml:space="preserve"> </w:t>
            </w:r>
            <w:r w:rsidRPr="00857E54">
              <w:rPr>
                <w:rStyle w:val="9pt"/>
                <w:rFonts w:eastAsia="Cambria"/>
                <w:i w:val="0"/>
                <w:sz w:val="24"/>
                <w:szCs w:val="24"/>
                <w:lang w:eastAsia="uk-UA"/>
              </w:rPr>
              <w:t>аналізують рентабельність робо</w:t>
            </w:r>
            <w:r w:rsidRPr="00857E54">
              <w:rPr>
                <w:rStyle w:val="9pt"/>
                <w:rFonts w:eastAsia="Cambria"/>
                <w:i w:val="0"/>
                <w:sz w:val="24"/>
                <w:szCs w:val="24"/>
                <w:lang w:eastAsia="uk-UA"/>
              </w:rPr>
              <w:softHyphen/>
              <w:t>ти підприємства, динаміку та структуру доходів, показники фінансової стійкості</w:t>
            </w:r>
          </w:p>
        </w:tc>
        <w:tc>
          <w:tcPr>
            <w:tcW w:w="126" w:type="dxa"/>
            <w:tcBorders>
              <w:top w:val="nil"/>
              <w:left w:val="single" w:sz="4" w:space="0" w:color="auto"/>
              <w:bottom w:val="nil"/>
              <w:right w:val="nil"/>
            </w:tcBorders>
            <w:shd w:val="clear" w:color="auto" w:fill="FFFFFF"/>
          </w:tcPr>
          <w:p w:rsidR="00857E54" w:rsidRPr="00857E54" w:rsidRDefault="00857E54" w:rsidP="00C963D1">
            <w:pPr>
              <w:rPr>
                <w:rFonts w:ascii="Times New Roman" w:hAnsi="Times New Roman"/>
                <w:sz w:val="24"/>
                <w:szCs w:val="24"/>
              </w:rPr>
            </w:pPr>
          </w:p>
        </w:tc>
        <w:tc>
          <w:tcPr>
            <w:tcW w:w="486" w:type="dxa"/>
            <w:vMerge/>
            <w:tcBorders>
              <w:top w:val="nil"/>
              <w:left w:val="single" w:sz="4" w:space="0" w:color="auto"/>
              <w:bottom w:val="single" w:sz="4" w:space="0" w:color="auto"/>
              <w:right w:val="single" w:sz="4" w:space="0" w:color="auto"/>
            </w:tcBorders>
            <w:shd w:val="clear" w:color="auto" w:fill="FFFFFF"/>
            <w:textDirection w:val="btLr"/>
          </w:tcPr>
          <w:p w:rsidR="00857E54" w:rsidRPr="00857E54" w:rsidRDefault="00857E54" w:rsidP="00C963D1">
            <w:pPr>
              <w:rPr>
                <w:rFonts w:ascii="Times New Roman" w:hAnsi="Times New Roman"/>
                <w:sz w:val="24"/>
                <w:szCs w:val="24"/>
              </w:rPr>
            </w:pPr>
          </w:p>
        </w:tc>
      </w:tr>
    </w:tbl>
    <w:p w:rsidR="00857E54" w:rsidRPr="00857E54" w:rsidRDefault="00055030" w:rsidP="00857E54">
      <w:pPr>
        <w:spacing w:line="360" w:lineRule="auto"/>
        <w:ind w:left="142" w:firstLine="567"/>
        <w:jc w:val="both"/>
        <w:rPr>
          <w:rStyle w:val="13"/>
          <w:sz w:val="24"/>
          <w:szCs w:val="24"/>
          <w:lang w:val="uk-UA" w:eastAsia="uk-UA"/>
        </w:rPr>
      </w:pPr>
      <w:r w:rsidRPr="00055030">
        <w:rPr>
          <w:noProof/>
          <w:sz w:val="28"/>
          <w:szCs w:val="28"/>
          <w:lang w:eastAsia="ru-RU"/>
        </w:rPr>
        <w:pict>
          <v:group id="_x0000_s1055" style="position:absolute;left:0;text-align:left;margin-left:-1.15pt;margin-top:7.85pt;width:279pt;height:349.45pt;z-index:251689984;mso-position-horizontal-relative:text;mso-position-vertical-relative:text" coordorigin="1678,5896" coordsize="5580,6989">
            <v:rect id="_x0000_s1029" style="position:absolute;left:1678;top:5896;width:2565;height:750" o:regroupid="3">
              <v:textbox style="mso-next-textbox:#_x0000_s1029">
                <w:txbxContent>
                  <w:p w:rsidR="00857E54" w:rsidRPr="00857E54" w:rsidRDefault="00857E54" w:rsidP="00857E54">
                    <w:pPr>
                      <w:spacing w:after="0" w:line="240" w:lineRule="auto"/>
                      <w:jc w:val="center"/>
                      <w:rPr>
                        <w:rFonts w:ascii="Times New Roman" w:hAnsi="Times New Roman"/>
                      </w:rPr>
                    </w:pPr>
                    <w:r w:rsidRPr="00857E54">
                      <w:rPr>
                        <w:rFonts w:ascii="Times New Roman" w:hAnsi="Times New Roman"/>
                      </w:rPr>
                      <w:t>Аналіз динаміки та структури доході</w:t>
                    </w:r>
                    <w:proofErr w:type="gramStart"/>
                    <w:r w:rsidRPr="00857E54">
                      <w:rPr>
                        <w:rFonts w:ascii="Times New Roman" w:hAnsi="Times New Roman"/>
                      </w:rPr>
                      <w:t>в</w:t>
                    </w:r>
                    <w:proofErr w:type="gramEnd"/>
                  </w:p>
                </w:txbxContent>
              </v:textbox>
            </v:rect>
            <v:rect id="_x0000_s1030" style="position:absolute;left:1678;top:6916;width:2565;height:780" o:regroupid="3">
              <v:textbox style="mso-next-textbox:#_x0000_s1030">
                <w:txbxContent>
                  <w:p w:rsidR="00857E54" w:rsidRPr="00857E54" w:rsidRDefault="00857E54" w:rsidP="00857E54">
                    <w:pPr>
                      <w:spacing w:after="0" w:line="240" w:lineRule="auto"/>
                      <w:rPr>
                        <w:rFonts w:ascii="Times New Roman" w:hAnsi="Times New Roman"/>
                        <w:sz w:val="24"/>
                        <w:szCs w:val="24"/>
                      </w:rPr>
                    </w:pPr>
                    <w:r w:rsidRPr="00857E54">
                      <w:rPr>
                        <w:rFonts w:ascii="Times New Roman" w:hAnsi="Times New Roman"/>
                        <w:sz w:val="24"/>
                        <w:szCs w:val="24"/>
                      </w:rPr>
                      <w:t>Аналіз динаміки та структури витрат</w:t>
                    </w:r>
                  </w:p>
                  <w:p w:rsidR="00857E54" w:rsidRDefault="00857E54" w:rsidP="00857E54"/>
                </w:txbxContent>
              </v:textbox>
            </v:rect>
            <v:rect id="_x0000_s1031" style="position:absolute;left:1678;top:7831;width:2565;height:990" o:regroupid="3">
              <v:textbox style="mso-next-textbox:#_x0000_s1031">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Аналіз формування фінансового результату</w:t>
                    </w:r>
                  </w:p>
                </w:txbxContent>
              </v:textbox>
            </v:rect>
            <v:rect id="_x0000_s1032" style="position:absolute;left:1678;top:8941;width:2565;height:1320" o:regroupid="3">
              <v:textbox style="mso-next-textbox:#_x0000_s1032">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Аналіз впливу окремих факторі</w:t>
                    </w:r>
                    <w:proofErr w:type="gramStart"/>
                    <w:r w:rsidRPr="00857E54">
                      <w:rPr>
                        <w:rFonts w:ascii="Times New Roman" w:hAnsi="Times New Roman"/>
                        <w:sz w:val="24"/>
                        <w:szCs w:val="24"/>
                      </w:rPr>
                      <w:t>в</w:t>
                    </w:r>
                    <w:proofErr w:type="gramEnd"/>
                    <w:r w:rsidRPr="00857E54">
                      <w:rPr>
                        <w:rFonts w:ascii="Times New Roman" w:hAnsi="Times New Roman"/>
                        <w:sz w:val="24"/>
                        <w:szCs w:val="24"/>
                      </w:rPr>
                      <w:t xml:space="preserve"> на формування прибутку</w:t>
                    </w:r>
                  </w:p>
                </w:txbxContent>
              </v:textbox>
            </v:rect>
            <v:rect id="_x0000_s1033" style="position:absolute;left:1678;top:10411;width:2565;height:975" o:regroupid="3">
              <v:textbox style="mso-next-textbox:#_x0000_s1033">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 xml:space="preserve">Аналіз ефективності діяльності </w:t>
                    </w:r>
                    <w:proofErr w:type="gramStart"/>
                    <w:r w:rsidRPr="00857E54">
                      <w:rPr>
                        <w:rFonts w:ascii="Times New Roman" w:hAnsi="Times New Roman"/>
                        <w:sz w:val="24"/>
                        <w:szCs w:val="24"/>
                      </w:rPr>
                      <w:t>п</w:t>
                    </w:r>
                    <w:proofErr w:type="gramEnd"/>
                    <w:r w:rsidRPr="00857E54">
                      <w:rPr>
                        <w:rFonts w:ascii="Times New Roman" w:hAnsi="Times New Roman"/>
                        <w:sz w:val="24"/>
                        <w:szCs w:val="24"/>
                      </w:rPr>
                      <w:t>ідприємства</w:t>
                    </w:r>
                  </w:p>
                </w:txbxContent>
              </v:textbox>
            </v:rect>
            <v:rect id="_x0000_s1034" style="position:absolute;left:1678;top:11551;width:2565;height:750" o:regroupid="3">
              <v:textbox style="mso-next-textbox:#_x0000_s1034">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Аналіз фінансового стану</w:t>
                    </w:r>
                  </w:p>
                </w:txbxContent>
              </v:textbox>
            </v:rect>
            <v:rect id="_x0000_s1035" style="position:absolute;left:4543;top:6283;width:2715;height:1005" o:regroupid="3">
              <v:textbox style="mso-next-textbox:#_x0000_s1035">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Вертикальний і горизонтальний аналіз</w:t>
                    </w:r>
                  </w:p>
                </w:txbxContent>
              </v:textbox>
            </v:rect>
            <v:shape id="_x0000_s1036" type="#_x0000_t32" style="position:absolute;left:4363;top:6043;width:15;height:1413" o:connectortype="straight" o:regroupid="3"/>
            <v:shape id="_x0000_s1037" type="#_x0000_t32" style="position:absolute;left:4243;top:7456;width:120;height:0;flip:x" o:connectortype="straight" o:regroupid="3"/>
            <v:shape id="_x0000_s1038" type="#_x0000_t32" style="position:absolute;left:4408;top:6730;width:135;height:0" o:connectortype="straight" o:regroupid="3">
              <v:stroke endarrow="block"/>
            </v:shape>
            <v:rect id="_x0000_s1039" style="position:absolute;left:4513;top:7696;width:2715;height:1245" o:regroupid="3">
              <v:textbox style="mso-next-textbox:#_x0000_s1039">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Вертикальний аналіз (алгоритм формування прибутку або збитку)</w:t>
                    </w:r>
                  </w:p>
                </w:txbxContent>
              </v:textbox>
            </v:rect>
            <v:shape id="_x0000_s1040" type="#_x0000_t32" style="position:absolute;left:4243;top:8356;width:270;height:15;flip:y" o:connectortype="straight" o:regroupid="3">
              <v:stroke endarrow="block"/>
            </v:shape>
            <v:rect id="_x0000_s1041" style="position:absolute;left:4513;top:9406;width:2745;height:510" o:regroupid="3">
              <v:textbox style="mso-next-textbox:#_x0000_s1041">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Факторний аналіз</w:t>
                    </w:r>
                  </w:p>
                </w:txbxContent>
              </v:textbox>
            </v:rect>
            <v:shape id="_x0000_s1042" type="#_x0000_t32" style="position:absolute;left:4243;top:9661;width:270;height:0" o:connectortype="straight" o:regroupid="3">
              <v:stroke endarrow="block"/>
            </v:shape>
            <v:rect id="_x0000_s1043" style="position:absolute;left:4483;top:10411;width:2715;height:690" o:regroupid="3">
              <v:textbox style="mso-next-textbox:#_x0000_s1043">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Розрахунок показників рентабельності</w:t>
                    </w:r>
                  </w:p>
                </w:txbxContent>
              </v:textbox>
            </v:rect>
            <v:shape id="_x0000_s1044" type="#_x0000_t32" style="position:absolute;left:4243;top:10711;width:240;height:15" o:connectortype="straight" o:regroupid="3">
              <v:stroke endarrow="block"/>
            </v:shape>
            <v:rect id="_x0000_s1045" style="position:absolute;left:4513;top:12165;width:2715;height:720" o:regroupid="3">
              <v:textbox style="mso-next-textbox:#_x0000_s1045">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 xml:space="preserve">Розрахунок показників </w:t>
                    </w:r>
                    <w:proofErr w:type="gramStart"/>
                    <w:r w:rsidRPr="00857E54">
                      <w:rPr>
                        <w:rFonts w:ascii="Times New Roman" w:hAnsi="Times New Roman"/>
                        <w:sz w:val="24"/>
                        <w:szCs w:val="24"/>
                      </w:rPr>
                      <w:t>л</w:t>
                    </w:r>
                    <w:proofErr w:type="gramEnd"/>
                    <w:r w:rsidRPr="00857E54">
                      <w:rPr>
                        <w:rFonts w:ascii="Times New Roman" w:hAnsi="Times New Roman"/>
                        <w:sz w:val="24"/>
                        <w:szCs w:val="24"/>
                      </w:rPr>
                      <w:t>іквідності</w:t>
                    </w:r>
                  </w:p>
                </w:txbxContent>
              </v:textbox>
            </v:rect>
            <v:rect id="_x0000_s1046" style="position:absolute;left:4543;top:11386;width:2715;height:690" o:regroupid="3">
              <v:textbox style="mso-next-textbox:#_x0000_s1046">
                <w:txbxContent>
                  <w:p w:rsidR="00857E54" w:rsidRPr="00857E54" w:rsidRDefault="00857E54" w:rsidP="00857E54">
                    <w:pPr>
                      <w:spacing w:after="0" w:line="240" w:lineRule="auto"/>
                      <w:jc w:val="center"/>
                      <w:rPr>
                        <w:rFonts w:ascii="Times New Roman" w:hAnsi="Times New Roman"/>
                        <w:sz w:val="24"/>
                        <w:szCs w:val="24"/>
                      </w:rPr>
                    </w:pPr>
                    <w:r w:rsidRPr="00857E54">
                      <w:rPr>
                        <w:rFonts w:ascii="Times New Roman" w:hAnsi="Times New Roman"/>
                        <w:sz w:val="24"/>
                        <w:szCs w:val="24"/>
                      </w:rPr>
                      <w:t xml:space="preserve">Розрахунок показників фінансової </w:t>
                    </w:r>
                    <w:proofErr w:type="gramStart"/>
                    <w:r w:rsidRPr="00857E54">
                      <w:rPr>
                        <w:rFonts w:ascii="Times New Roman" w:hAnsi="Times New Roman"/>
                        <w:sz w:val="24"/>
                        <w:szCs w:val="24"/>
                      </w:rPr>
                      <w:t>ст</w:t>
                    </w:r>
                    <w:proofErr w:type="gramEnd"/>
                    <w:r w:rsidRPr="00857E54">
                      <w:rPr>
                        <w:rFonts w:ascii="Times New Roman" w:hAnsi="Times New Roman"/>
                        <w:sz w:val="24"/>
                        <w:szCs w:val="24"/>
                      </w:rPr>
                      <w:t>ійкості</w:t>
                    </w:r>
                  </w:p>
                </w:txbxContent>
              </v:textbox>
            </v:rect>
            <v:shape id="_x0000_s1050" type="#_x0000_t32" style="position:absolute;left:4243;top:6043;width:120;height:1;flip:x" o:connectortype="straight"/>
            <v:shape id="_x0000_s1051" type="#_x0000_t32" style="position:absolute;left:4363;top:11672;width:0;height:955" o:connectortype="straight"/>
            <v:shape id="_x0000_s1052" type="#_x0000_t32" style="position:absolute;left:4363;top:11672;width:150;height:0" o:connectortype="straight">
              <v:stroke endarrow="block"/>
            </v:shape>
            <v:shape id="_x0000_s1053" type="#_x0000_t32" style="position:absolute;left:4378;top:12627;width:165;height:0" o:connectortype="straight">
              <v:stroke endarrow="block"/>
            </v:shape>
            <v:shape id="_x0000_s1054" type="#_x0000_t32" style="position:absolute;left:4243;top:11929;width:120;height:0;flip:x" o:connectortype="straight"/>
          </v:group>
        </w:pict>
      </w:r>
    </w:p>
    <w:p w:rsidR="00857E54" w:rsidRPr="00857E54" w:rsidRDefault="00857E54" w:rsidP="00857E54">
      <w:pPr>
        <w:spacing w:line="360" w:lineRule="auto"/>
        <w:ind w:firstLine="708"/>
        <w:jc w:val="both"/>
        <w:rPr>
          <w:rFonts w:ascii="Times New Roman" w:hAnsi="Times New Roman"/>
          <w:sz w:val="24"/>
          <w:szCs w:val="24"/>
          <w:lang w:val="uk-UA"/>
        </w:rPr>
      </w:pPr>
    </w:p>
    <w:p w:rsidR="00857E54" w:rsidRPr="00857E54" w:rsidRDefault="00857E54" w:rsidP="00857E54">
      <w:pPr>
        <w:tabs>
          <w:tab w:val="left" w:pos="7140"/>
        </w:tabs>
        <w:spacing w:line="360" w:lineRule="auto"/>
        <w:ind w:firstLine="708"/>
        <w:jc w:val="both"/>
        <w:rPr>
          <w:rFonts w:ascii="Times New Roman" w:hAnsi="Times New Roman"/>
          <w:sz w:val="24"/>
          <w:szCs w:val="24"/>
        </w:rPr>
      </w:pPr>
      <w:r w:rsidRPr="00857E54">
        <w:rPr>
          <w:rFonts w:ascii="Times New Roman" w:hAnsi="Times New Roman"/>
          <w:sz w:val="24"/>
          <w:szCs w:val="24"/>
        </w:rPr>
        <w:tab/>
      </w:r>
    </w:p>
    <w:p w:rsidR="00857E54" w:rsidRPr="00857E54" w:rsidRDefault="00857E54" w:rsidP="00857E54">
      <w:pPr>
        <w:tabs>
          <w:tab w:val="left" w:pos="7140"/>
        </w:tabs>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857E54" w:rsidRPr="00857E54" w:rsidRDefault="00857E54" w:rsidP="00857E54">
      <w:pPr>
        <w:spacing w:line="360" w:lineRule="auto"/>
        <w:ind w:firstLine="708"/>
        <w:jc w:val="both"/>
        <w:rPr>
          <w:rFonts w:ascii="Times New Roman" w:hAnsi="Times New Roman"/>
          <w:sz w:val="24"/>
          <w:szCs w:val="24"/>
        </w:rPr>
      </w:pPr>
    </w:p>
    <w:p w:rsidR="00E0795A" w:rsidRPr="004F5519" w:rsidRDefault="00E0795A" w:rsidP="00C963D1">
      <w:pPr>
        <w:pStyle w:val="af3"/>
        <w:shd w:val="clear" w:color="auto" w:fill="auto"/>
        <w:spacing w:after="0" w:line="360" w:lineRule="auto"/>
        <w:ind w:firstLine="566"/>
        <w:rPr>
          <w:rStyle w:val="Exact"/>
          <w:i w:val="0"/>
          <w:sz w:val="28"/>
          <w:szCs w:val="28"/>
          <w:lang w:eastAsia="uk-UA"/>
        </w:rPr>
      </w:pPr>
    </w:p>
    <w:p w:rsidR="00E0795A" w:rsidRPr="004F5519" w:rsidRDefault="00E0795A" w:rsidP="00C963D1">
      <w:pPr>
        <w:pStyle w:val="af3"/>
        <w:shd w:val="clear" w:color="auto" w:fill="auto"/>
        <w:spacing w:after="0" w:line="360" w:lineRule="auto"/>
        <w:ind w:firstLine="566"/>
        <w:rPr>
          <w:rStyle w:val="Exact"/>
          <w:i w:val="0"/>
          <w:sz w:val="28"/>
          <w:szCs w:val="28"/>
          <w:lang w:eastAsia="uk-UA"/>
        </w:rPr>
      </w:pPr>
    </w:p>
    <w:p w:rsidR="00E0795A" w:rsidRPr="004F5519" w:rsidRDefault="00E0795A" w:rsidP="00C963D1">
      <w:pPr>
        <w:pStyle w:val="af3"/>
        <w:shd w:val="clear" w:color="auto" w:fill="auto"/>
        <w:spacing w:after="0" w:line="360" w:lineRule="auto"/>
        <w:ind w:firstLine="566"/>
        <w:rPr>
          <w:rStyle w:val="Exact"/>
          <w:i w:val="0"/>
          <w:sz w:val="28"/>
          <w:szCs w:val="28"/>
          <w:lang w:eastAsia="uk-UA"/>
        </w:rPr>
      </w:pPr>
    </w:p>
    <w:p w:rsidR="00E0795A" w:rsidRPr="004F5519" w:rsidRDefault="00E0795A" w:rsidP="00C963D1">
      <w:pPr>
        <w:pStyle w:val="af3"/>
        <w:shd w:val="clear" w:color="auto" w:fill="auto"/>
        <w:spacing w:after="0" w:line="360" w:lineRule="auto"/>
        <w:ind w:firstLine="566"/>
        <w:rPr>
          <w:rStyle w:val="Exact"/>
          <w:i w:val="0"/>
          <w:sz w:val="28"/>
          <w:szCs w:val="28"/>
          <w:lang w:eastAsia="uk-UA"/>
        </w:rPr>
      </w:pPr>
    </w:p>
    <w:p w:rsidR="00E0795A" w:rsidRPr="004F5519" w:rsidRDefault="00E0795A" w:rsidP="00C963D1">
      <w:pPr>
        <w:pStyle w:val="af3"/>
        <w:shd w:val="clear" w:color="auto" w:fill="auto"/>
        <w:spacing w:after="0" w:line="360" w:lineRule="auto"/>
        <w:ind w:firstLine="566"/>
        <w:rPr>
          <w:rStyle w:val="Exact"/>
          <w:i w:val="0"/>
          <w:sz w:val="28"/>
          <w:szCs w:val="28"/>
          <w:lang w:eastAsia="uk-UA"/>
        </w:rPr>
      </w:pPr>
    </w:p>
    <w:p w:rsidR="00857E54" w:rsidRPr="00AD3088" w:rsidRDefault="00857E54" w:rsidP="00C963D1">
      <w:pPr>
        <w:pStyle w:val="af3"/>
        <w:shd w:val="clear" w:color="auto" w:fill="auto"/>
        <w:spacing w:after="0" w:line="360" w:lineRule="auto"/>
        <w:ind w:firstLine="566"/>
        <w:rPr>
          <w:rStyle w:val="Exact"/>
          <w:i w:val="0"/>
          <w:iCs w:val="0"/>
          <w:sz w:val="28"/>
          <w:szCs w:val="28"/>
          <w:lang w:val="uk-UA" w:eastAsia="uk-UA"/>
        </w:rPr>
      </w:pPr>
      <w:r w:rsidRPr="00AD3088">
        <w:rPr>
          <w:rStyle w:val="Exact"/>
          <w:i w:val="0"/>
          <w:sz w:val="28"/>
          <w:szCs w:val="28"/>
          <w:lang w:val="uk-UA" w:eastAsia="uk-UA"/>
        </w:rPr>
        <w:t xml:space="preserve">Рис. </w:t>
      </w:r>
      <w:r w:rsidR="00AD3088" w:rsidRPr="00AD3088">
        <w:rPr>
          <w:rStyle w:val="Exact"/>
          <w:i w:val="0"/>
          <w:sz w:val="28"/>
          <w:szCs w:val="28"/>
          <w:lang w:val="uk-UA" w:eastAsia="uk-UA"/>
        </w:rPr>
        <w:t>2.</w:t>
      </w:r>
      <w:r w:rsidR="005B6AB9">
        <w:rPr>
          <w:rStyle w:val="Exact"/>
          <w:i w:val="0"/>
          <w:sz w:val="28"/>
          <w:szCs w:val="28"/>
          <w:lang w:val="uk-UA" w:eastAsia="uk-UA"/>
        </w:rPr>
        <w:t>12</w:t>
      </w:r>
      <w:r w:rsidRPr="00AD3088">
        <w:rPr>
          <w:rStyle w:val="Exact"/>
          <w:i w:val="0"/>
          <w:sz w:val="28"/>
          <w:szCs w:val="28"/>
          <w:lang w:val="uk-UA" w:eastAsia="uk-UA"/>
        </w:rPr>
        <w:t xml:space="preserve">. Модель використання аналітичної інформації для прийняття </w:t>
      </w:r>
      <w:r w:rsidR="00AD3088">
        <w:rPr>
          <w:rStyle w:val="Exact"/>
          <w:i w:val="0"/>
          <w:sz w:val="28"/>
          <w:szCs w:val="28"/>
          <w:lang w:val="uk-UA" w:eastAsia="uk-UA"/>
        </w:rPr>
        <w:t>управлінських</w:t>
      </w:r>
      <w:r w:rsidRPr="00AD3088">
        <w:rPr>
          <w:rStyle w:val="Exact"/>
          <w:i w:val="0"/>
          <w:sz w:val="28"/>
          <w:szCs w:val="28"/>
          <w:lang w:val="uk-UA" w:eastAsia="uk-UA"/>
        </w:rPr>
        <w:t xml:space="preserve"> рішень</w:t>
      </w:r>
    </w:p>
    <w:p w:rsidR="00857E54" w:rsidRPr="000A636C" w:rsidRDefault="00AD3088" w:rsidP="00A57534">
      <w:pPr>
        <w:spacing w:after="0" w:line="360" w:lineRule="auto"/>
        <w:ind w:firstLine="708"/>
        <w:jc w:val="both"/>
        <w:rPr>
          <w:rFonts w:ascii="Times New Roman" w:hAnsi="Times New Roman"/>
          <w:i/>
          <w:sz w:val="24"/>
          <w:szCs w:val="24"/>
        </w:rPr>
      </w:pPr>
      <w:r w:rsidRPr="00AD3088">
        <w:rPr>
          <w:rFonts w:ascii="Times New Roman" w:hAnsi="Times New Roman"/>
          <w:i/>
          <w:sz w:val="24"/>
          <w:szCs w:val="24"/>
          <w:lang w:val="uk-UA"/>
        </w:rPr>
        <w:t>Джерело: побудовано автором</w:t>
      </w:r>
      <w:r w:rsidR="000A636C">
        <w:rPr>
          <w:rFonts w:ascii="Times New Roman" w:hAnsi="Times New Roman"/>
          <w:i/>
          <w:sz w:val="24"/>
          <w:szCs w:val="24"/>
          <w:lang w:val="uk-UA"/>
        </w:rPr>
        <w:t xml:space="preserve"> на основі </w:t>
      </w:r>
      <w:r w:rsidR="000A636C" w:rsidRPr="00E0795A">
        <w:rPr>
          <w:rFonts w:ascii="Times New Roman" w:hAnsi="Times New Roman"/>
          <w:i/>
          <w:sz w:val="24"/>
          <w:szCs w:val="24"/>
          <w:lang w:val="uk-UA"/>
        </w:rPr>
        <w:t>[</w:t>
      </w:r>
      <w:r w:rsidR="00E0795A" w:rsidRPr="00E0795A">
        <w:rPr>
          <w:rFonts w:ascii="Times New Roman" w:hAnsi="Times New Roman"/>
          <w:i/>
          <w:sz w:val="24"/>
          <w:szCs w:val="24"/>
        </w:rPr>
        <w:t>69</w:t>
      </w:r>
      <w:r w:rsidR="000A636C" w:rsidRPr="00E0795A">
        <w:rPr>
          <w:rFonts w:ascii="Times New Roman" w:hAnsi="Times New Roman"/>
          <w:i/>
          <w:sz w:val="24"/>
          <w:szCs w:val="24"/>
          <w:lang w:val="uk-UA"/>
        </w:rPr>
        <w:t>, с.99]</w:t>
      </w:r>
    </w:p>
    <w:p w:rsidR="00857E54" w:rsidRDefault="00857E54" w:rsidP="00A57534">
      <w:pPr>
        <w:spacing w:after="0" w:line="360" w:lineRule="auto"/>
        <w:ind w:firstLine="708"/>
        <w:jc w:val="both"/>
        <w:rPr>
          <w:rFonts w:ascii="Times New Roman" w:hAnsi="Times New Roman"/>
          <w:sz w:val="28"/>
          <w:szCs w:val="28"/>
          <w:lang w:val="uk-UA"/>
        </w:rPr>
      </w:pPr>
    </w:p>
    <w:p w:rsidR="005A754E" w:rsidRDefault="005A754E" w:rsidP="005A754E">
      <w:pPr>
        <w:widowControl w:val="0"/>
        <w:tabs>
          <w:tab w:val="left" w:pos="1119"/>
        </w:tabs>
        <w:autoSpaceDE w:val="0"/>
        <w:autoSpaceDN w:val="0"/>
        <w:spacing w:after="0" w:line="360" w:lineRule="auto"/>
        <w:jc w:val="center"/>
        <w:rPr>
          <w:rFonts w:ascii="Times New Roman" w:hAnsi="Times New Roman"/>
          <w:b/>
          <w:sz w:val="28"/>
          <w:lang w:val="uk-UA"/>
        </w:rPr>
      </w:pPr>
      <w:r w:rsidRPr="00AC3983">
        <w:rPr>
          <w:rFonts w:ascii="Times New Roman" w:hAnsi="Times New Roman"/>
          <w:b/>
          <w:sz w:val="28"/>
          <w:lang w:val="uk-UA"/>
        </w:rPr>
        <w:lastRenderedPageBreak/>
        <w:t xml:space="preserve">ВИСНОВКИ ДО РОЗДІЛУ </w:t>
      </w:r>
      <w:r>
        <w:rPr>
          <w:rFonts w:ascii="Times New Roman" w:hAnsi="Times New Roman"/>
          <w:b/>
          <w:sz w:val="28"/>
          <w:lang w:val="uk-UA"/>
        </w:rPr>
        <w:t>2</w:t>
      </w:r>
    </w:p>
    <w:p w:rsidR="005A754E" w:rsidRDefault="005A754E" w:rsidP="005A754E">
      <w:pPr>
        <w:widowControl w:val="0"/>
        <w:tabs>
          <w:tab w:val="left" w:pos="1119"/>
        </w:tabs>
        <w:autoSpaceDE w:val="0"/>
        <w:autoSpaceDN w:val="0"/>
        <w:spacing w:after="0" w:line="360" w:lineRule="auto"/>
        <w:jc w:val="both"/>
        <w:rPr>
          <w:rFonts w:ascii="Times New Roman" w:hAnsi="Times New Roman"/>
          <w:b/>
          <w:sz w:val="28"/>
          <w:lang w:val="uk-UA"/>
        </w:rPr>
      </w:pPr>
    </w:p>
    <w:p w:rsidR="005A754E" w:rsidRDefault="005A754E" w:rsidP="005A754E">
      <w:pPr>
        <w:widowControl w:val="0"/>
        <w:tabs>
          <w:tab w:val="left" w:pos="1119"/>
        </w:tabs>
        <w:autoSpaceDE w:val="0"/>
        <w:autoSpaceDN w:val="0"/>
        <w:spacing w:after="0" w:line="360" w:lineRule="auto"/>
        <w:jc w:val="both"/>
        <w:rPr>
          <w:rFonts w:ascii="Times New Roman" w:hAnsi="Times New Roman"/>
          <w:b/>
          <w:sz w:val="28"/>
          <w:lang w:val="uk-UA"/>
        </w:rPr>
      </w:pPr>
    </w:p>
    <w:p w:rsidR="005A754E" w:rsidRPr="005A754E" w:rsidRDefault="005A754E" w:rsidP="005A754E">
      <w:pPr>
        <w:pStyle w:val="a8"/>
        <w:numPr>
          <w:ilvl w:val="0"/>
          <w:numId w:val="35"/>
        </w:numPr>
        <w:tabs>
          <w:tab w:val="left" w:pos="142"/>
          <w:tab w:val="left" w:pos="993"/>
        </w:tabs>
        <w:spacing w:after="0" w:line="360" w:lineRule="auto"/>
        <w:ind w:left="0" w:firstLine="709"/>
        <w:jc w:val="both"/>
        <w:rPr>
          <w:rFonts w:ascii="Times New Roman" w:eastAsia="Times New Roman" w:hAnsi="Times New Roman"/>
          <w:sz w:val="28"/>
          <w:szCs w:val="28"/>
          <w:lang w:val="uk-UA" w:eastAsia="ru-RU"/>
        </w:rPr>
      </w:pPr>
      <w:r w:rsidRPr="005A754E">
        <w:rPr>
          <w:rFonts w:ascii="Times New Roman" w:eastAsia="Times New Roman" w:hAnsi="Times New Roman"/>
          <w:sz w:val="28"/>
          <w:szCs w:val="28"/>
          <w:lang w:val="uk-UA" w:eastAsia="ru-RU"/>
        </w:rPr>
        <w:t xml:space="preserve">Об’єктом дослідження в кваліфікаційній магістерській роботі обрано вітчизняне підприємство легкої промисловості ПрАТ «Санта-Україна», яке розміщене на території міста Первомайськ Миколаївської області та основним видом діяльності є пошив жіночого одягу. </w:t>
      </w:r>
    </w:p>
    <w:p w:rsidR="005A754E" w:rsidRPr="005A754E" w:rsidRDefault="005A754E" w:rsidP="005A754E">
      <w:pPr>
        <w:spacing w:after="0" w:line="360" w:lineRule="auto"/>
        <w:ind w:firstLine="709"/>
        <w:jc w:val="both"/>
        <w:rPr>
          <w:rFonts w:ascii="Times New Roman" w:hAnsi="Times New Roman"/>
          <w:sz w:val="28"/>
          <w:szCs w:val="28"/>
          <w:lang w:val="uk-UA"/>
        </w:rPr>
      </w:pPr>
      <w:r w:rsidRPr="005A754E">
        <w:rPr>
          <w:rFonts w:ascii="Times New Roman" w:hAnsi="Times New Roman"/>
          <w:sz w:val="28"/>
          <w:szCs w:val="28"/>
          <w:lang w:val="uk-UA"/>
        </w:rPr>
        <w:t>Бухгалтерський облік у ПрАТ «Санта Україна» організований відповідно до Закону України «Про бухгалтерський облік і фінансову звітність в Україні», Національних та міжнародних стандартів бухгалтерського обліку, а також  наказу «Про обл</w:t>
      </w:r>
      <w:r w:rsidRPr="005A754E">
        <w:rPr>
          <w:rFonts w:ascii="Times New Roman" w:hAnsi="Times New Roman"/>
          <w:sz w:val="28"/>
          <w:szCs w:val="28"/>
        </w:rPr>
        <w:t>i</w:t>
      </w:r>
      <w:r w:rsidRPr="005A754E">
        <w:rPr>
          <w:rFonts w:ascii="Times New Roman" w:hAnsi="Times New Roman"/>
          <w:sz w:val="28"/>
          <w:szCs w:val="28"/>
          <w:lang w:val="uk-UA"/>
        </w:rPr>
        <w:t>кову пол</w:t>
      </w:r>
      <w:r w:rsidRPr="005A754E">
        <w:rPr>
          <w:rFonts w:ascii="Times New Roman" w:hAnsi="Times New Roman"/>
          <w:sz w:val="28"/>
          <w:szCs w:val="28"/>
        </w:rPr>
        <w:t>i</w:t>
      </w:r>
      <w:r w:rsidRPr="005A754E">
        <w:rPr>
          <w:rFonts w:ascii="Times New Roman" w:hAnsi="Times New Roman"/>
          <w:sz w:val="28"/>
          <w:szCs w:val="28"/>
          <w:lang w:val="uk-UA"/>
        </w:rPr>
        <w:t>тику підприємства».</w:t>
      </w:r>
    </w:p>
    <w:p w:rsidR="005A754E" w:rsidRPr="005A754E" w:rsidRDefault="005A754E" w:rsidP="005A754E">
      <w:pPr>
        <w:pStyle w:val="a6"/>
        <w:spacing w:before="0" w:beforeAutospacing="0" w:after="0" w:afterAutospacing="0" w:line="360" w:lineRule="auto"/>
        <w:ind w:firstLine="567"/>
        <w:jc w:val="both"/>
        <w:rPr>
          <w:sz w:val="28"/>
          <w:szCs w:val="28"/>
          <w:lang w:val="uk-UA"/>
        </w:rPr>
      </w:pPr>
      <w:r w:rsidRPr="005A754E">
        <w:rPr>
          <w:sz w:val="28"/>
          <w:szCs w:val="28"/>
          <w:lang w:val="uk-UA"/>
        </w:rPr>
        <w:t>Вивчення облікової політики досліджуваного товариства як організаційно-методичної  основи для формування показників фінансової звітності дозволило виявити, що в Наказі про облікову політику ПрАТ «Санта Україна» не висвітлено інформації щодо обов’язків працівників бухгалтерії зі складання звітних форм, подання їх за призначенням з обов’язковим визначенням термінів.</w:t>
      </w:r>
    </w:p>
    <w:p w:rsidR="005A754E" w:rsidRPr="005A754E" w:rsidRDefault="005A754E" w:rsidP="005A754E">
      <w:pPr>
        <w:pStyle w:val="a6"/>
        <w:spacing w:before="0" w:beforeAutospacing="0" w:after="0" w:afterAutospacing="0" w:line="360" w:lineRule="auto"/>
        <w:ind w:firstLine="709"/>
        <w:jc w:val="both"/>
        <w:rPr>
          <w:sz w:val="28"/>
          <w:szCs w:val="28"/>
          <w:lang w:val="uk-UA"/>
        </w:rPr>
      </w:pPr>
      <w:r w:rsidRPr="005A754E">
        <w:rPr>
          <w:sz w:val="28"/>
          <w:szCs w:val="28"/>
          <w:lang w:val="uk-UA"/>
        </w:rPr>
        <w:t>З метою усунення даного недоліку в роботі запропоновано поетапний алгоритм формування облікової політики, в частині «фінансова звітність».</w:t>
      </w:r>
    </w:p>
    <w:p w:rsidR="005A754E" w:rsidRPr="005A754E" w:rsidRDefault="005A754E" w:rsidP="005A754E">
      <w:pPr>
        <w:spacing w:after="0" w:line="360" w:lineRule="auto"/>
        <w:ind w:firstLine="708"/>
        <w:jc w:val="both"/>
        <w:rPr>
          <w:rFonts w:ascii="Times New Roman" w:hAnsi="Times New Roman"/>
          <w:sz w:val="28"/>
          <w:szCs w:val="28"/>
          <w:lang w:val="uk-UA"/>
        </w:rPr>
      </w:pPr>
      <w:r w:rsidRPr="005A754E">
        <w:rPr>
          <w:rFonts w:ascii="Times New Roman" w:hAnsi="Times New Roman"/>
          <w:sz w:val="28"/>
          <w:szCs w:val="28"/>
          <w:lang w:val="uk-UA"/>
        </w:rPr>
        <w:t>2. На основі показників діяльності ПрАТ «Санта Україна», представлених у  Балансі (Звіті про фінансовий стан) за 2017-2020 роки проведено детальний структурно-динамічний аналіз майна підприємства та джерел його утворення. Застосовуючи основні прийоми горизонтального та трендового аналізу досліджено та співставлено балансові статті за чотири роки – 2017-2020 рр., з метою визначення тенденцій, що переважають у динаміці показників. Шляхом проведення вертикального аналізу визначено питому вагу окремих статей у підсумку балансу.</w:t>
      </w:r>
    </w:p>
    <w:p w:rsidR="005A754E" w:rsidRPr="005A754E" w:rsidRDefault="005A754E" w:rsidP="005A754E">
      <w:pPr>
        <w:spacing w:after="0" w:line="360" w:lineRule="auto"/>
        <w:ind w:firstLine="709"/>
        <w:jc w:val="both"/>
        <w:rPr>
          <w:rFonts w:ascii="Times New Roman" w:hAnsi="Times New Roman"/>
          <w:sz w:val="28"/>
          <w:szCs w:val="28"/>
          <w:lang w:val="uk-UA"/>
        </w:rPr>
      </w:pPr>
      <w:r w:rsidRPr="005A754E">
        <w:rPr>
          <w:rFonts w:ascii="Times New Roman" w:hAnsi="Times New Roman"/>
          <w:sz w:val="28"/>
          <w:szCs w:val="28"/>
          <w:lang w:val="uk-UA"/>
        </w:rPr>
        <w:t xml:space="preserve">3. Також в роботі проведено комплексну оцінку фінансового стану ПрАТ «Санта Україна», використовуючи метод фінансових показників (коефіцієнтів), який надав змогу простежити зміни в результатах господарської діяльності та </w:t>
      </w:r>
      <w:r w:rsidRPr="005A754E">
        <w:rPr>
          <w:rFonts w:ascii="Times New Roman" w:hAnsi="Times New Roman"/>
          <w:sz w:val="28"/>
          <w:szCs w:val="28"/>
          <w:lang w:val="uk-UA"/>
        </w:rPr>
        <w:lastRenderedPageBreak/>
        <w:t>визначити тенденцію таких змін. Інформаційною базою такого аналізу аналогічно послужила фінансова звітність ПрАТ «Санта Україна» за 2017-2020 роки.</w:t>
      </w:r>
    </w:p>
    <w:p w:rsidR="005A754E" w:rsidRPr="005A754E" w:rsidRDefault="005A754E" w:rsidP="005A754E">
      <w:pPr>
        <w:spacing w:after="0" w:line="360" w:lineRule="auto"/>
        <w:ind w:firstLine="708"/>
        <w:jc w:val="both"/>
        <w:rPr>
          <w:rFonts w:ascii="Times New Roman" w:hAnsi="Times New Roman"/>
          <w:sz w:val="28"/>
          <w:szCs w:val="28"/>
          <w:lang w:val="uk-UA"/>
        </w:rPr>
      </w:pPr>
      <w:r w:rsidRPr="005A754E">
        <w:rPr>
          <w:rFonts w:ascii="Times New Roman" w:hAnsi="Times New Roman"/>
          <w:sz w:val="28"/>
          <w:szCs w:val="28"/>
          <w:lang w:val="uk-UA"/>
        </w:rPr>
        <w:t xml:space="preserve">4. </w:t>
      </w:r>
      <w:r w:rsidRPr="005A754E">
        <w:rPr>
          <w:rFonts w:ascii="Times New Roman" w:hAnsi="Times New Roman"/>
          <w:sz w:val="28"/>
          <w:szCs w:val="28"/>
        </w:rPr>
        <w:t>Анал</w:t>
      </w:r>
      <w:proofErr w:type="gramStart"/>
      <w:r w:rsidRPr="005A754E">
        <w:rPr>
          <w:rFonts w:ascii="Times New Roman" w:hAnsi="Times New Roman"/>
          <w:sz w:val="28"/>
          <w:szCs w:val="28"/>
        </w:rPr>
        <w:t>i</w:t>
      </w:r>
      <w:proofErr w:type="gramEnd"/>
      <w:r w:rsidRPr="005A754E">
        <w:rPr>
          <w:rFonts w:ascii="Times New Roman" w:hAnsi="Times New Roman"/>
          <w:sz w:val="28"/>
          <w:szCs w:val="28"/>
        </w:rPr>
        <w:t>з результатiв дiяльностi ПрАТ</w:t>
      </w:r>
      <w:r w:rsidRPr="005A754E">
        <w:rPr>
          <w:rFonts w:ascii="Times New Roman" w:hAnsi="Times New Roman"/>
          <w:sz w:val="28"/>
          <w:szCs w:val="28"/>
          <w:lang w:val="uk-UA"/>
        </w:rPr>
        <w:t xml:space="preserve"> «</w:t>
      </w:r>
      <w:r w:rsidRPr="005A754E">
        <w:rPr>
          <w:rFonts w:ascii="Times New Roman" w:hAnsi="Times New Roman"/>
          <w:sz w:val="28"/>
          <w:szCs w:val="28"/>
        </w:rPr>
        <w:t>Санта Україна</w:t>
      </w:r>
      <w:r w:rsidRPr="005A754E">
        <w:rPr>
          <w:rFonts w:ascii="Times New Roman" w:hAnsi="Times New Roman"/>
          <w:sz w:val="28"/>
          <w:szCs w:val="28"/>
          <w:lang w:val="uk-UA"/>
        </w:rPr>
        <w:t xml:space="preserve">» </w:t>
      </w:r>
      <w:r w:rsidRPr="005A754E">
        <w:rPr>
          <w:rFonts w:ascii="Times New Roman" w:hAnsi="Times New Roman"/>
          <w:sz w:val="28"/>
          <w:szCs w:val="28"/>
        </w:rPr>
        <w:t xml:space="preserve">за 2019 р. свiдчить, що фiнансовий стан </w:t>
      </w:r>
      <w:r w:rsidRPr="005A754E">
        <w:rPr>
          <w:rFonts w:ascii="Times New Roman" w:hAnsi="Times New Roman"/>
          <w:sz w:val="28"/>
          <w:szCs w:val="28"/>
          <w:lang w:val="uk-UA"/>
        </w:rPr>
        <w:t>т</w:t>
      </w:r>
      <w:r w:rsidRPr="005A754E">
        <w:rPr>
          <w:rFonts w:ascii="Times New Roman" w:hAnsi="Times New Roman"/>
          <w:sz w:val="28"/>
          <w:szCs w:val="28"/>
        </w:rPr>
        <w:t xml:space="preserve">овариства в </w:t>
      </w:r>
      <w:r w:rsidRPr="005A754E">
        <w:rPr>
          <w:rFonts w:ascii="Times New Roman" w:hAnsi="Times New Roman"/>
          <w:sz w:val="28"/>
          <w:szCs w:val="28"/>
          <w:lang w:val="uk-UA"/>
        </w:rPr>
        <w:t>цьому</w:t>
      </w:r>
      <w:r w:rsidRPr="005A754E">
        <w:rPr>
          <w:rFonts w:ascii="Times New Roman" w:hAnsi="Times New Roman"/>
          <w:sz w:val="28"/>
          <w:szCs w:val="28"/>
        </w:rPr>
        <w:t xml:space="preserve"> роцi був задовiльним. Протягом зв</w:t>
      </w:r>
      <w:proofErr w:type="gramStart"/>
      <w:r w:rsidRPr="005A754E">
        <w:rPr>
          <w:rFonts w:ascii="Times New Roman" w:hAnsi="Times New Roman"/>
          <w:sz w:val="28"/>
          <w:szCs w:val="28"/>
        </w:rPr>
        <w:t>i</w:t>
      </w:r>
      <w:proofErr w:type="gramEnd"/>
      <w:r w:rsidRPr="005A754E">
        <w:rPr>
          <w:rFonts w:ascii="Times New Roman" w:hAnsi="Times New Roman"/>
          <w:sz w:val="28"/>
          <w:szCs w:val="28"/>
        </w:rPr>
        <w:t xml:space="preserve">тного року не вiдбувалось подiй, якi могли суттєво вплинути на фiнансово-господарський стан Товариства та призвести до значної змiни вартостi його цiнних паперiв. </w:t>
      </w:r>
      <w:r w:rsidRPr="005A754E">
        <w:rPr>
          <w:rFonts w:ascii="Times New Roman" w:hAnsi="Times New Roman"/>
          <w:sz w:val="28"/>
          <w:szCs w:val="28"/>
          <w:lang w:val="uk-UA"/>
        </w:rPr>
        <w:t xml:space="preserve"> В свою чергу, результати д</w:t>
      </w:r>
      <w:r w:rsidRPr="005A754E">
        <w:rPr>
          <w:rFonts w:ascii="Times New Roman" w:hAnsi="Times New Roman"/>
          <w:sz w:val="28"/>
          <w:szCs w:val="28"/>
        </w:rPr>
        <w:t>i</w:t>
      </w:r>
      <w:r w:rsidRPr="005A754E">
        <w:rPr>
          <w:rFonts w:ascii="Times New Roman" w:hAnsi="Times New Roman"/>
          <w:sz w:val="28"/>
          <w:szCs w:val="28"/>
          <w:lang w:val="uk-UA"/>
        </w:rPr>
        <w:t>яльност</w:t>
      </w:r>
      <w:r w:rsidRPr="005A754E">
        <w:rPr>
          <w:rFonts w:ascii="Times New Roman" w:hAnsi="Times New Roman"/>
          <w:sz w:val="28"/>
          <w:szCs w:val="28"/>
        </w:rPr>
        <w:t>i</w:t>
      </w:r>
      <w:r w:rsidRPr="005A754E">
        <w:rPr>
          <w:rFonts w:ascii="Times New Roman" w:hAnsi="Times New Roman"/>
          <w:sz w:val="28"/>
          <w:szCs w:val="28"/>
          <w:lang w:val="uk-UA"/>
        </w:rPr>
        <w:t xml:space="preserve"> ПрАТ «Санта Україна» за 2020 р. демонструють ф</w:t>
      </w:r>
      <w:r w:rsidRPr="005A754E">
        <w:rPr>
          <w:rFonts w:ascii="Times New Roman" w:hAnsi="Times New Roman"/>
          <w:sz w:val="28"/>
          <w:szCs w:val="28"/>
        </w:rPr>
        <w:t>i</w:t>
      </w:r>
      <w:r w:rsidRPr="005A754E">
        <w:rPr>
          <w:rFonts w:ascii="Times New Roman" w:hAnsi="Times New Roman"/>
          <w:sz w:val="28"/>
          <w:szCs w:val="28"/>
          <w:lang w:val="uk-UA"/>
        </w:rPr>
        <w:t>нансовий стан товариства як умовно задов</w:t>
      </w:r>
      <w:r w:rsidRPr="005A754E">
        <w:rPr>
          <w:rFonts w:ascii="Times New Roman" w:hAnsi="Times New Roman"/>
          <w:sz w:val="28"/>
          <w:szCs w:val="28"/>
        </w:rPr>
        <w:t>i</w:t>
      </w:r>
      <w:r w:rsidRPr="005A754E">
        <w:rPr>
          <w:rFonts w:ascii="Times New Roman" w:hAnsi="Times New Roman"/>
          <w:sz w:val="28"/>
          <w:szCs w:val="28"/>
          <w:lang w:val="uk-UA"/>
        </w:rPr>
        <w:t>льний. Причинами пог</w:t>
      </w:r>
      <w:r w:rsidRPr="005A754E">
        <w:rPr>
          <w:rFonts w:ascii="Times New Roman" w:hAnsi="Times New Roman"/>
          <w:sz w:val="28"/>
          <w:szCs w:val="28"/>
        </w:rPr>
        <w:t>i</w:t>
      </w:r>
      <w:r w:rsidRPr="005A754E">
        <w:rPr>
          <w:rFonts w:ascii="Times New Roman" w:hAnsi="Times New Roman"/>
          <w:sz w:val="28"/>
          <w:szCs w:val="28"/>
          <w:lang w:val="uk-UA"/>
        </w:rPr>
        <w:t>ршення ф</w:t>
      </w:r>
      <w:r w:rsidRPr="005A754E">
        <w:rPr>
          <w:rFonts w:ascii="Times New Roman" w:hAnsi="Times New Roman"/>
          <w:sz w:val="28"/>
          <w:szCs w:val="28"/>
        </w:rPr>
        <w:t>i</w:t>
      </w:r>
      <w:r w:rsidRPr="005A754E">
        <w:rPr>
          <w:rFonts w:ascii="Times New Roman" w:hAnsi="Times New Roman"/>
          <w:sz w:val="28"/>
          <w:szCs w:val="28"/>
          <w:lang w:val="uk-UA"/>
        </w:rPr>
        <w:t>нансового стану стало пад</w:t>
      </w:r>
      <w:r w:rsidRPr="005A754E">
        <w:rPr>
          <w:rFonts w:ascii="Times New Roman" w:hAnsi="Times New Roman"/>
          <w:sz w:val="28"/>
          <w:szCs w:val="28"/>
        </w:rPr>
        <w:t>i</w:t>
      </w:r>
      <w:r w:rsidRPr="005A754E">
        <w:rPr>
          <w:rFonts w:ascii="Times New Roman" w:hAnsi="Times New Roman"/>
          <w:sz w:val="28"/>
          <w:szCs w:val="28"/>
          <w:lang w:val="uk-UA"/>
        </w:rPr>
        <w:t>ння курсу валют та негативний вплив пандем</w:t>
      </w:r>
      <w:r w:rsidRPr="005A754E">
        <w:rPr>
          <w:rFonts w:ascii="Times New Roman" w:hAnsi="Times New Roman"/>
          <w:sz w:val="28"/>
          <w:szCs w:val="28"/>
        </w:rPr>
        <w:t>i</w:t>
      </w:r>
      <w:r w:rsidRPr="005A754E">
        <w:rPr>
          <w:rFonts w:ascii="Times New Roman" w:hAnsi="Times New Roman"/>
          <w:sz w:val="28"/>
          <w:szCs w:val="28"/>
          <w:lang w:val="uk-UA"/>
        </w:rPr>
        <w:t>ї коронав</w:t>
      </w:r>
      <w:r w:rsidRPr="005A754E">
        <w:rPr>
          <w:rFonts w:ascii="Times New Roman" w:hAnsi="Times New Roman"/>
          <w:sz w:val="28"/>
          <w:szCs w:val="28"/>
        </w:rPr>
        <w:t>i</w:t>
      </w:r>
      <w:r w:rsidRPr="005A754E">
        <w:rPr>
          <w:rFonts w:ascii="Times New Roman" w:hAnsi="Times New Roman"/>
          <w:sz w:val="28"/>
          <w:szCs w:val="28"/>
          <w:lang w:val="uk-UA"/>
        </w:rPr>
        <w:t>русу на економ</w:t>
      </w:r>
      <w:r w:rsidRPr="005A754E">
        <w:rPr>
          <w:rFonts w:ascii="Times New Roman" w:hAnsi="Times New Roman"/>
          <w:sz w:val="28"/>
          <w:szCs w:val="28"/>
        </w:rPr>
        <w:t>i</w:t>
      </w:r>
      <w:r w:rsidRPr="005A754E">
        <w:rPr>
          <w:rFonts w:ascii="Times New Roman" w:hAnsi="Times New Roman"/>
          <w:sz w:val="28"/>
          <w:szCs w:val="28"/>
          <w:lang w:val="uk-UA"/>
        </w:rPr>
        <w:t>ку України та св</w:t>
      </w:r>
      <w:r w:rsidRPr="005A754E">
        <w:rPr>
          <w:rFonts w:ascii="Times New Roman" w:hAnsi="Times New Roman"/>
          <w:sz w:val="28"/>
          <w:szCs w:val="28"/>
        </w:rPr>
        <w:t>i</w:t>
      </w:r>
      <w:r w:rsidRPr="005A754E">
        <w:rPr>
          <w:rFonts w:ascii="Times New Roman" w:hAnsi="Times New Roman"/>
          <w:sz w:val="28"/>
          <w:szCs w:val="28"/>
          <w:lang w:val="uk-UA"/>
        </w:rPr>
        <w:t xml:space="preserve">ту. </w:t>
      </w:r>
      <w:r w:rsidRPr="005A754E">
        <w:rPr>
          <w:rFonts w:ascii="Times New Roman" w:hAnsi="Times New Roman"/>
          <w:sz w:val="28"/>
          <w:szCs w:val="28"/>
        </w:rPr>
        <w:t>Протягом зв</w:t>
      </w:r>
      <w:proofErr w:type="gramStart"/>
      <w:r w:rsidRPr="005A754E">
        <w:rPr>
          <w:rFonts w:ascii="Times New Roman" w:hAnsi="Times New Roman"/>
          <w:sz w:val="28"/>
          <w:szCs w:val="28"/>
        </w:rPr>
        <w:t>i</w:t>
      </w:r>
      <w:proofErr w:type="gramEnd"/>
      <w:r w:rsidRPr="005A754E">
        <w:rPr>
          <w:rFonts w:ascii="Times New Roman" w:hAnsi="Times New Roman"/>
          <w:sz w:val="28"/>
          <w:szCs w:val="28"/>
        </w:rPr>
        <w:t xml:space="preserve">тного року </w:t>
      </w:r>
      <w:r w:rsidRPr="005A754E">
        <w:rPr>
          <w:rFonts w:ascii="Times New Roman" w:hAnsi="Times New Roman"/>
          <w:sz w:val="28"/>
          <w:szCs w:val="28"/>
          <w:lang w:val="uk-UA"/>
        </w:rPr>
        <w:t xml:space="preserve">також </w:t>
      </w:r>
      <w:r w:rsidRPr="005A754E">
        <w:rPr>
          <w:rFonts w:ascii="Times New Roman" w:hAnsi="Times New Roman"/>
          <w:sz w:val="28"/>
          <w:szCs w:val="28"/>
        </w:rPr>
        <w:t xml:space="preserve">не вiдбувалось подiй, якi могли суттєво вплинути на фiнансово-господарський стан Товариства та призвести до значної змiни вартостi його цiнних паперiв. </w:t>
      </w:r>
    </w:p>
    <w:p w:rsidR="005A754E" w:rsidRPr="005A754E" w:rsidRDefault="005A754E" w:rsidP="005A754E">
      <w:pPr>
        <w:spacing w:after="0" w:line="360" w:lineRule="auto"/>
        <w:ind w:firstLine="567"/>
        <w:jc w:val="both"/>
        <w:rPr>
          <w:rStyle w:val="13"/>
          <w:sz w:val="28"/>
          <w:szCs w:val="28"/>
          <w:lang w:val="uk-UA" w:eastAsia="uk-UA"/>
        </w:rPr>
      </w:pPr>
      <w:r w:rsidRPr="005A754E">
        <w:rPr>
          <w:rFonts w:ascii="Times New Roman" w:hAnsi="Times New Roman"/>
          <w:sz w:val="28"/>
          <w:szCs w:val="28"/>
          <w:lang w:val="uk-UA"/>
        </w:rPr>
        <w:t xml:space="preserve">5. </w:t>
      </w:r>
      <w:r w:rsidRPr="005A754E">
        <w:rPr>
          <w:rStyle w:val="13"/>
          <w:sz w:val="28"/>
          <w:szCs w:val="28"/>
          <w:lang w:val="uk-UA" w:eastAsia="uk-UA"/>
        </w:rPr>
        <w:t>Підсумовуючи результати проведеного комплексного аналізу фінансового стану, на основі показників фінансової звітності, в роботі побудовано модель використання аналітичної інформації для прийняття інформаційно-обґрунтованих економічних рі</w:t>
      </w:r>
      <w:r w:rsidRPr="005A754E">
        <w:rPr>
          <w:rStyle w:val="13"/>
          <w:sz w:val="28"/>
          <w:szCs w:val="28"/>
          <w:lang w:val="uk-UA" w:eastAsia="uk-UA"/>
        </w:rPr>
        <w:softHyphen/>
        <w:t>шень представниками управління та зовнішніми користувачами фінансової звітності ПрАТ «Санта Україна».</w:t>
      </w:r>
    </w:p>
    <w:p w:rsidR="005A754E" w:rsidRPr="00AC3983" w:rsidRDefault="005A754E" w:rsidP="005A754E">
      <w:pPr>
        <w:widowControl w:val="0"/>
        <w:tabs>
          <w:tab w:val="left" w:pos="1119"/>
        </w:tabs>
        <w:autoSpaceDE w:val="0"/>
        <w:autoSpaceDN w:val="0"/>
        <w:spacing w:after="0" w:line="360" w:lineRule="auto"/>
        <w:jc w:val="both"/>
        <w:rPr>
          <w:rFonts w:ascii="Times New Roman" w:hAnsi="Times New Roman"/>
          <w:b/>
          <w:sz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5A754E" w:rsidRDefault="005A754E"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94203F" w:rsidRDefault="0094203F"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94203F" w:rsidRDefault="0094203F" w:rsidP="00D84B83">
      <w:pPr>
        <w:widowControl w:val="0"/>
        <w:autoSpaceDE w:val="0"/>
        <w:autoSpaceDN w:val="0"/>
        <w:spacing w:after="0" w:line="360" w:lineRule="auto"/>
        <w:ind w:firstLine="708"/>
        <w:jc w:val="center"/>
        <w:outlineLvl w:val="0"/>
        <w:rPr>
          <w:rFonts w:ascii="Times New Roman" w:eastAsia="Times New Roman" w:hAnsi="Times New Roman"/>
          <w:b/>
          <w:bCs/>
          <w:sz w:val="28"/>
          <w:szCs w:val="28"/>
          <w:lang w:val="uk-UA"/>
        </w:rPr>
      </w:pPr>
    </w:p>
    <w:p w:rsidR="00A5320C" w:rsidRPr="00C963D1" w:rsidRDefault="00741C9F" w:rsidP="00D61786">
      <w:pPr>
        <w:widowControl w:val="0"/>
        <w:autoSpaceDE w:val="0"/>
        <w:autoSpaceDN w:val="0"/>
        <w:spacing w:after="0" w:line="360" w:lineRule="auto"/>
        <w:jc w:val="center"/>
        <w:outlineLvl w:val="0"/>
        <w:rPr>
          <w:rFonts w:ascii="Times New Roman" w:eastAsia="Times New Roman" w:hAnsi="Times New Roman"/>
          <w:b/>
          <w:bCs/>
          <w:sz w:val="28"/>
          <w:szCs w:val="28"/>
          <w:lang w:val="uk-UA"/>
        </w:rPr>
      </w:pPr>
      <w:r w:rsidRPr="00C963D1">
        <w:rPr>
          <w:rFonts w:ascii="Times New Roman" w:eastAsia="Times New Roman" w:hAnsi="Times New Roman"/>
          <w:b/>
          <w:bCs/>
          <w:sz w:val="28"/>
          <w:szCs w:val="28"/>
          <w:lang w:val="uk-UA"/>
        </w:rPr>
        <w:lastRenderedPageBreak/>
        <w:t>РОЗДІЛ 3</w:t>
      </w:r>
      <w:r w:rsidR="00C963D1" w:rsidRPr="00C963D1">
        <w:rPr>
          <w:rFonts w:ascii="Times New Roman" w:eastAsia="Times New Roman" w:hAnsi="Times New Roman"/>
          <w:b/>
          <w:bCs/>
          <w:sz w:val="28"/>
          <w:szCs w:val="28"/>
          <w:lang w:val="uk-UA"/>
        </w:rPr>
        <w:t xml:space="preserve"> </w:t>
      </w:r>
      <w:r w:rsidRPr="00C963D1">
        <w:rPr>
          <w:rFonts w:ascii="Times New Roman" w:eastAsia="Times New Roman" w:hAnsi="Times New Roman"/>
          <w:b/>
          <w:bCs/>
          <w:sz w:val="28"/>
          <w:szCs w:val="28"/>
          <w:lang w:val="uk-UA"/>
        </w:rPr>
        <w:t>С</w:t>
      </w:r>
      <w:r w:rsidRPr="00C963D1">
        <w:rPr>
          <w:rFonts w:ascii="Times New Roman" w:eastAsia="Times New Roman" w:hAnsi="Times New Roman"/>
          <w:b/>
          <w:bCs/>
          <w:sz w:val="28"/>
          <w:szCs w:val="28"/>
        </w:rPr>
        <w:t>ТРАТЕГІЧН</w:t>
      </w:r>
      <w:r w:rsidRPr="00C963D1">
        <w:rPr>
          <w:rFonts w:ascii="Times New Roman" w:eastAsia="Times New Roman" w:hAnsi="Times New Roman"/>
          <w:b/>
          <w:bCs/>
          <w:sz w:val="28"/>
          <w:szCs w:val="28"/>
          <w:lang w:val="uk-UA"/>
        </w:rPr>
        <w:t>ИЙ</w:t>
      </w:r>
      <w:r w:rsidRPr="00C963D1">
        <w:rPr>
          <w:rFonts w:ascii="Times New Roman" w:eastAsia="Times New Roman" w:hAnsi="Times New Roman"/>
          <w:b/>
          <w:bCs/>
          <w:sz w:val="28"/>
          <w:szCs w:val="28"/>
        </w:rPr>
        <w:t xml:space="preserve"> АНАЛІЗ ПОКАЗНИКІВ ФІНАНСОВОЇ ЗВІТНОСТІ</w:t>
      </w:r>
      <w:r w:rsidRPr="00C963D1">
        <w:rPr>
          <w:rFonts w:ascii="Times New Roman" w:eastAsia="Times New Roman" w:hAnsi="Times New Roman"/>
          <w:b/>
          <w:bCs/>
          <w:sz w:val="28"/>
          <w:szCs w:val="28"/>
          <w:lang w:val="uk-UA"/>
        </w:rPr>
        <w:t xml:space="preserve"> ПрАТ «САНТА УКРАЇНА»</w:t>
      </w:r>
    </w:p>
    <w:p w:rsidR="00741C9F" w:rsidRDefault="00741C9F" w:rsidP="00741C9F">
      <w:pPr>
        <w:widowControl w:val="0"/>
        <w:autoSpaceDE w:val="0"/>
        <w:autoSpaceDN w:val="0"/>
        <w:spacing w:after="0" w:line="360" w:lineRule="auto"/>
        <w:jc w:val="center"/>
        <w:outlineLvl w:val="0"/>
        <w:rPr>
          <w:rFonts w:ascii="Times New Roman" w:eastAsia="Times New Roman" w:hAnsi="Times New Roman"/>
          <w:bCs/>
          <w:sz w:val="28"/>
          <w:szCs w:val="28"/>
          <w:lang w:val="uk-UA"/>
        </w:rPr>
      </w:pPr>
    </w:p>
    <w:p w:rsidR="00741C9F" w:rsidRDefault="00741C9F" w:rsidP="00741C9F">
      <w:pPr>
        <w:widowControl w:val="0"/>
        <w:autoSpaceDE w:val="0"/>
        <w:autoSpaceDN w:val="0"/>
        <w:spacing w:after="0" w:line="360" w:lineRule="auto"/>
        <w:jc w:val="center"/>
        <w:outlineLvl w:val="0"/>
        <w:rPr>
          <w:rFonts w:ascii="Times New Roman" w:eastAsia="Times New Roman" w:hAnsi="Times New Roman"/>
          <w:bCs/>
          <w:sz w:val="28"/>
          <w:szCs w:val="28"/>
          <w:lang w:val="uk-UA"/>
        </w:rPr>
      </w:pPr>
    </w:p>
    <w:p w:rsidR="00741C9F" w:rsidRDefault="00741C9F" w:rsidP="00741C9F">
      <w:pPr>
        <w:widowControl w:val="0"/>
        <w:autoSpaceDE w:val="0"/>
        <w:autoSpaceDN w:val="0"/>
        <w:spacing w:after="0" w:line="360" w:lineRule="auto"/>
        <w:jc w:val="both"/>
        <w:outlineLvl w:val="0"/>
        <w:rPr>
          <w:rFonts w:ascii="Times New Roman" w:eastAsia="Times New Roman" w:hAnsi="Times New Roman"/>
          <w:bCs/>
          <w:sz w:val="28"/>
          <w:szCs w:val="28"/>
          <w:lang w:val="uk-UA"/>
        </w:rPr>
      </w:pPr>
      <w:r>
        <w:rPr>
          <w:rFonts w:ascii="Times New Roman" w:eastAsia="Times New Roman" w:hAnsi="Times New Roman"/>
          <w:bCs/>
          <w:sz w:val="28"/>
          <w:szCs w:val="28"/>
          <w:lang w:val="uk-UA"/>
        </w:rPr>
        <w:tab/>
        <w:t>3.1. Складання прогнозної звітності для ПрАТ «Санта Україна»</w:t>
      </w:r>
    </w:p>
    <w:p w:rsidR="00124CF3" w:rsidRDefault="00124CF3" w:rsidP="00741C9F">
      <w:pPr>
        <w:widowControl w:val="0"/>
        <w:autoSpaceDE w:val="0"/>
        <w:autoSpaceDN w:val="0"/>
        <w:spacing w:after="0" w:line="360" w:lineRule="auto"/>
        <w:jc w:val="both"/>
        <w:outlineLvl w:val="0"/>
        <w:rPr>
          <w:rFonts w:ascii="Times New Roman" w:eastAsia="Times New Roman" w:hAnsi="Times New Roman"/>
          <w:bCs/>
          <w:sz w:val="28"/>
          <w:szCs w:val="28"/>
          <w:lang w:val="uk-UA"/>
        </w:rPr>
      </w:pPr>
    </w:p>
    <w:p w:rsidR="00124CF3" w:rsidRDefault="00124CF3" w:rsidP="00741C9F">
      <w:pPr>
        <w:widowControl w:val="0"/>
        <w:autoSpaceDE w:val="0"/>
        <w:autoSpaceDN w:val="0"/>
        <w:spacing w:after="0" w:line="360" w:lineRule="auto"/>
        <w:jc w:val="both"/>
        <w:outlineLvl w:val="0"/>
        <w:rPr>
          <w:rFonts w:ascii="Times New Roman" w:eastAsia="Times New Roman" w:hAnsi="Times New Roman"/>
          <w:bCs/>
          <w:sz w:val="28"/>
          <w:szCs w:val="28"/>
          <w:lang w:val="uk-UA"/>
        </w:rPr>
      </w:pPr>
    </w:p>
    <w:p w:rsidR="00BF5D81" w:rsidRPr="00E0795A" w:rsidRDefault="00BF5D81" w:rsidP="00BF5D81">
      <w:pPr>
        <w:widowControl w:val="0"/>
        <w:autoSpaceDE w:val="0"/>
        <w:autoSpaceDN w:val="0"/>
        <w:spacing w:after="0" w:line="360" w:lineRule="auto"/>
        <w:ind w:firstLine="709"/>
        <w:jc w:val="both"/>
        <w:rPr>
          <w:rFonts w:ascii="Times New Roman" w:eastAsia="Times New Roman" w:hAnsi="Times New Roman"/>
          <w:sz w:val="28"/>
          <w:szCs w:val="28"/>
          <w:lang w:val="uk-UA"/>
        </w:rPr>
      </w:pPr>
      <w:r w:rsidRPr="00BF5D81">
        <w:rPr>
          <w:rFonts w:ascii="Times New Roman" w:eastAsia="Times New Roman" w:hAnsi="Times New Roman"/>
          <w:sz w:val="28"/>
          <w:szCs w:val="28"/>
        </w:rPr>
        <w:t xml:space="preserve">Ефективна </w:t>
      </w:r>
      <w:r w:rsidRPr="00E0795A">
        <w:rPr>
          <w:rFonts w:ascii="Times New Roman" w:eastAsia="Times New Roman" w:hAnsi="Times New Roman"/>
          <w:sz w:val="28"/>
          <w:szCs w:val="28"/>
        </w:rPr>
        <w:t xml:space="preserve">діяльність </w:t>
      </w:r>
      <w:proofErr w:type="gramStart"/>
      <w:r w:rsidRPr="00E0795A">
        <w:rPr>
          <w:rFonts w:ascii="Times New Roman" w:eastAsia="Times New Roman" w:hAnsi="Times New Roman"/>
          <w:sz w:val="28"/>
          <w:szCs w:val="28"/>
        </w:rPr>
        <w:t>п</w:t>
      </w:r>
      <w:proofErr w:type="gramEnd"/>
      <w:r w:rsidRPr="00E0795A">
        <w:rPr>
          <w:rFonts w:ascii="Times New Roman" w:eastAsia="Times New Roman" w:hAnsi="Times New Roman"/>
          <w:sz w:val="28"/>
          <w:szCs w:val="28"/>
        </w:rPr>
        <w:t>ідприємств в умовах ринкової економіки в значній мірі залежить від того, наскільки достовірно вони передбачають довгострокову і короткострокову перспективу свого розвитку. Одним з основних методів фінансового механізму</w:t>
      </w:r>
      <w:r w:rsidRPr="00E0795A">
        <w:rPr>
          <w:rFonts w:ascii="Times New Roman" w:eastAsia="Times New Roman" w:hAnsi="Times New Roman"/>
          <w:sz w:val="28"/>
          <w:szCs w:val="28"/>
          <w:lang w:val="uk-UA"/>
        </w:rPr>
        <w:t xml:space="preserve"> </w:t>
      </w:r>
      <w:r w:rsidRPr="00E0795A">
        <w:rPr>
          <w:rFonts w:ascii="Times New Roman" w:eastAsia="Times New Roman" w:hAnsi="Times New Roman"/>
          <w:sz w:val="28"/>
          <w:szCs w:val="28"/>
        </w:rPr>
        <w:t>слід вважати</w:t>
      </w:r>
      <w:r w:rsidRPr="00E0795A">
        <w:rPr>
          <w:rFonts w:ascii="Times New Roman" w:eastAsia="Times New Roman" w:hAnsi="Times New Roman"/>
          <w:sz w:val="28"/>
          <w:szCs w:val="28"/>
          <w:lang w:val="uk-UA"/>
        </w:rPr>
        <w:t xml:space="preserve"> </w:t>
      </w:r>
      <w:r w:rsidRPr="00E0795A">
        <w:rPr>
          <w:rFonts w:ascii="Times New Roman" w:eastAsia="Times New Roman" w:hAnsi="Times New Roman"/>
          <w:sz w:val="28"/>
          <w:szCs w:val="28"/>
        </w:rPr>
        <w:t>фінансове прогнозування,</w:t>
      </w:r>
      <w:r w:rsidRPr="00E0795A">
        <w:rPr>
          <w:rFonts w:ascii="Times New Roman" w:eastAsia="Times New Roman" w:hAnsi="Times New Roman"/>
          <w:sz w:val="28"/>
          <w:szCs w:val="28"/>
          <w:lang w:val="uk-UA"/>
        </w:rPr>
        <w:t xml:space="preserve"> </w:t>
      </w:r>
      <w:r w:rsidRPr="00E0795A">
        <w:rPr>
          <w:rFonts w:ascii="Times New Roman" w:eastAsia="Times New Roman" w:hAnsi="Times New Roman"/>
          <w:sz w:val="28"/>
          <w:szCs w:val="28"/>
        </w:rPr>
        <w:t>важливим етапом якого є</w:t>
      </w:r>
      <w:r w:rsidRPr="00E0795A">
        <w:rPr>
          <w:rFonts w:ascii="Times New Roman" w:eastAsia="Times New Roman" w:hAnsi="Times New Roman"/>
          <w:sz w:val="28"/>
          <w:szCs w:val="28"/>
          <w:lang w:val="uk-UA"/>
        </w:rPr>
        <w:t xml:space="preserve"> </w:t>
      </w:r>
      <w:r w:rsidRPr="00E0795A">
        <w:rPr>
          <w:rFonts w:ascii="Times New Roman" w:eastAsia="Times New Roman" w:hAnsi="Times New Roman"/>
          <w:sz w:val="28"/>
          <w:szCs w:val="28"/>
        </w:rPr>
        <w:t xml:space="preserve">стратегічний аналіз та прогнозна оцінка ефективності діяльності </w:t>
      </w:r>
      <w:proofErr w:type="gramStart"/>
      <w:r w:rsidRPr="00E0795A">
        <w:rPr>
          <w:rFonts w:ascii="Times New Roman" w:eastAsia="Times New Roman" w:hAnsi="Times New Roman"/>
          <w:sz w:val="28"/>
          <w:szCs w:val="28"/>
        </w:rPr>
        <w:t>п</w:t>
      </w:r>
      <w:proofErr w:type="gramEnd"/>
      <w:r w:rsidRPr="00E0795A">
        <w:rPr>
          <w:rFonts w:ascii="Times New Roman" w:eastAsia="Times New Roman" w:hAnsi="Times New Roman"/>
          <w:sz w:val="28"/>
          <w:szCs w:val="28"/>
        </w:rPr>
        <w:t xml:space="preserve">ідприємства і управління його фінансовими ресурсами. Тому </w:t>
      </w:r>
      <w:proofErr w:type="gramStart"/>
      <w:r w:rsidRPr="00E0795A">
        <w:rPr>
          <w:rFonts w:ascii="Times New Roman" w:eastAsia="Times New Roman" w:hAnsi="Times New Roman"/>
          <w:sz w:val="28"/>
          <w:szCs w:val="28"/>
        </w:rPr>
        <w:t>досл</w:t>
      </w:r>
      <w:proofErr w:type="gramEnd"/>
      <w:r w:rsidRPr="00E0795A">
        <w:rPr>
          <w:rFonts w:ascii="Times New Roman" w:eastAsia="Times New Roman" w:hAnsi="Times New Roman"/>
          <w:sz w:val="28"/>
          <w:szCs w:val="28"/>
        </w:rPr>
        <w:t>ідження сучасних</w:t>
      </w:r>
      <w:r w:rsidRPr="00E0795A">
        <w:rPr>
          <w:rFonts w:ascii="Times New Roman" w:eastAsia="Times New Roman" w:hAnsi="Times New Roman"/>
          <w:sz w:val="28"/>
          <w:szCs w:val="28"/>
          <w:lang w:val="uk-UA"/>
        </w:rPr>
        <w:t xml:space="preserve"> </w:t>
      </w:r>
      <w:r w:rsidRPr="00E0795A">
        <w:rPr>
          <w:rFonts w:ascii="Times New Roman" w:eastAsia="Times New Roman" w:hAnsi="Times New Roman"/>
          <w:sz w:val="28"/>
          <w:szCs w:val="28"/>
        </w:rPr>
        <w:t>методичних підходів до стратегічного аналізу показників фінансової звітності є актуальним завданням</w:t>
      </w:r>
      <w:r w:rsidRPr="00E0795A">
        <w:rPr>
          <w:rFonts w:ascii="Times New Roman" w:eastAsia="Times New Roman" w:hAnsi="Times New Roman"/>
          <w:sz w:val="28"/>
          <w:szCs w:val="28"/>
          <w:lang w:val="uk-UA"/>
        </w:rPr>
        <w:t xml:space="preserve"> для кожного підприємства [</w:t>
      </w:r>
      <w:r w:rsidR="00E0795A" w:rsidRPr="00E0795A">
        <w:rPr>
          <w:rFonts w:ascii="Times New Roman" w:eastAsia="Times New Roman" w:hAnsi="Times New Roman"/>
          <w:sz w:val="28"/>
          <w:szCs w:val="28"/>
        </w:rPr>
        <w:t>18</w:t>
      </w:r>
      <w:r w:rsidR="00F10BC3" w:rsidRPr="00E0795A">
        <w:rPr>
          <w:rFonts w:ascii="Times New Roman" w:eastAsia="Times New Roman" w:hAnsi="Times New Roman"/>
          <w:sz w:val="28"/>
          <w:szCs w:val="28"/>
          <w:lang w:val="uk-UA"/>
        </w:rPr>
        <w:t>, с.219</w:t>
      </w:r>
      <w:r w:rsidRPr="00E0795A">
        <w:rPr>
          <w:rFonts w:ascii="Times New Roman" w:eastAsia="Times New Roman" w:hAnsi="Times New Roman"/>
          <w:sz w:val="28"/>
          <w:szCs w:val="28"/>
          <w:lang w:val="uk-UA"/>
        </w:rPr>
        <w:t>]</w:t>
      </w:r>
      <w:r w:rsidRPr="00E0795A">
        <w:rPr>
          <w:rFonts w:ascii="Times New Roman" w:eastAsia="Times New Roman" w:hAnsi="Times New Roman"/>
          <w:sz w:val="28"/>
          <w:szCs w:val="28"/>
        </w:rPr>
        <w:t>.</w:t>
      </w:r>
    </w:p>
    <w:p w:rsidR="00F10BC3" w:rsidRPr="00E0795A" w:rsidRDefault="00785BFF" w:rsidP="00BF5D81">
      <w:pPr>
        <w:widowControl w:val="0"/>
        <w:autoSpaceDE w:val="0"/>
        <w:autoSpaceDN w:val="0"/>
        <w:spacing w:after="0" w:line="360" w:lineRule="auto"/>
        <w:ind w:firstLine="709"/>
        <w:jc w:val="both"/>
        <w:rPr>
          <w:rFonts w:ascii="Times New Roman" w:hAnsi="Times New Roman"/>
          <w:sz w:val="28"/>
          <w:szCs w:val="28"/>
          <w:lang w:val="uk-UA"/>
        </w:rPr>
      </w:pPr>
      <w:r w:rsidRPr="00E0795A">
        <w:rPr>
          <w:rFonts w:ascii="Times New Roman" w:hAnsi="Times New Roman"/>
          <w:sz w:val="28"/>
          <w:szCs w:val="28"/>
          <w:lang w:val="uk-UA"/>
        </w:rPr>
        <w:t>Визначення майбутнього значення показників фінансової звітності надає можливість окреслити прогнозний простір, який заповнюється шляхом деталізації попередньо визначених параметрів. У цьому контексті важливе значення має складання проєктованої фінансової звітності</w:t>
      </w:r>
      <w:r w:rsidR="009A6F03" w:rsidRPr="00E0795A">
        <w:rPr>
          <w:rFonts w:ascii="Times New Roman" w:hAnsi="Times New Roman"/>
          <w:sz w:val="28"/>
          <w:szCs w:val="28"/>
          <w:lang w:val="uk-UA"/>
        </w:rPr>
        <w:t>, оскільки на її основі можна оцінити очікувані фінансові результати й обґрунтувати потреби у фінансува</w:t>
      </w:r>
      <w:r w:rsidR="00EE6383" w:rsidRPr="00E0795A">
        <w:rPr>
          <w:rFonts w:ascii="Times New Roman" w:hAnsi="Times New Roman"/>
          <w:sz w:val="28"/>
          <w:szCs w:val="28"/>
          <w:lang w:val="uk-UA"/>
        </w:rPr>
        <w:t>нні бізнесу на майбутні періоди</w:t>
      </w:r>
      <w:r w:rsidRPr="00E0795A">
        <w:rPr>
          <w:rFonts w:ascii="Times New Roman" w:hAnsi="Times New Roman"/>
          <w:sz w:val="28"/>
          <w:szCs w:val="28"/>
          <w:lang w:val="uk-UA"/>
        </w:rPr>
        <w:t xml:space="preserve"> </w:t>
      </w:r>
      <w:r w:rsidRPr="00E0795A">
        <w:rPr>
          <w:rFonts w:ascii="Times New Roman" w:eastAsia="Times New Roman" w:hAnsi="Times New Roman"/>
          <w:sz w:val="28"/>
          <w:szCs w:val="28"/>
          <w:lang w:val="uk-UA"/>
        </w:rPr>
        <w:t>[</w:t>
      </w:r>
      <w:r w:rsidR="00E0795A" w:rsidRPr="00E0795A">
        <w:rPr>
          <w:rFonts w:ascii="Times New Roman" w:eastAsia="Times New Roman" w:hAnsi="Times New Roman"/>
          <w:sz w:val="28"/>
          <w:szCs w:val="28"/>
          <w:lang w:val="uk-UA"/>
        </w:rPr>
        <w:t>31</w:t>
      </w:r>
      <w:r w:rsidRPr="00E0795A">
        <w:rPr>
          <w:rFonts w:ascii="Times New Roman" w:eastAsia="Times New Roman" w:hAnsi="Times New Roman"/>
          <w:sz w:val="28"/>
          <w:szCs w:val="28"/>
          <w:lang w:val="uk-UA"/>
        </w:rPr>
        <w:t>, с.138].</w:t>
      </w:r>
      <w:r w:rsidR="00404EEA" w:rsidRPr="00E0795A">
        <w:rPr>
          <w:rFonts w:ascii="Times New Roman" w:eastAsia="Times New Roman" w:hAnsi="Times New Roman"/>
          <w:sz w:val="28"/>
          <w:szCs w:val="28"/>
          <w:lang w:val="uk-UA"/>
        </w:rPr>
        <w:t xml:space="preserve"> </w:t>
      </w:r>
      <w:r w:rsidRPr="00E0795A">
        <w:rPr>
          <w:rFonts w:ascii="Times New Roman" w:hAnsi="Times New Roman"/>
          <w:sz w:val="28"/>
          <w:szCs w:val="28"/>
        </w:rPr>
        <w:t>Розробка прогнозних фінансових звітів – це складни</w:t>
      </w:r>
      <w:r w:rsidR="009A6F03" w:rsidRPr="00E0795A">
        <w:rPr>
          <w:rFonts w:ascii="Times New Roman" w:hAnsi="Times New Roman"/>
          <w:sz w:val="28"/>
          <w:szCs w:val="28"/>
          <w:lang w:val="uk-UA"/>
        </w:rPr>
        <w:t>й</w:t>
      </w:r>
      <w:r w:rsidRPr="00E0795A">
        <w:rPr>
          <w:rFonts w:ascii="Times New Roman" w:hAnsi="Times New Roman"/>
          <w:sz w:val="28"/>
          <w:szCs w:val="28"/>
        </w:rPr>
        <w:t xml:space="preserve"> процес фінансового прогнозування</w:t>
      </w:r>
      <w:r w:rsidR="00404EEA" w:rsidRPr="00E0795A">
        <w:rPr>
          <w:rFonts w:ascii="Times New Roman" w:hAnsi="Times New Roman"/>
          <w:sz w:val="28"/>
          <w:szCs w:val="28"/>
          <w:lang w:val="uk-UA"/>
        </w:rPr>
        <w:t xml:space="preserve">, </w:t>
      </w:r>
      <w:r w:rsidRPr="00E0795A">
        <w:rPr>
          <w:rFonts w:ascii="Times New Roman" w:hAnsi="Times New Roman"/>
          <w:sz w:val="28"/>
          <w:szCs w:val="28"/>
        </w:rPr>
        <w:t xml:space="preserve">оскільки </w:t>
      </w:r>
      <w:r w:rsidR="00404EEA" w:rsidRPr="00E0795A">
        <w:rPr>
          <w:rFonts w:ascii="Times New Roman" w:hAnsi="Times New Roman"/>
          <w:sz w:val="28"/>
          <w:szCs w:val="28"/>
          <w:lang w:val="uk-UA"/>
        </w:rPr>
        <w:t xml:space="preserve">складові частини </w:t>
      </w:r>
      <w:r w:rsidRPr="00E0795A">
        <w:rPr>
          <w:rFonts w:ascii="Times New Roman" w:hAnsi="Times New Roman"/>
          <w:sz w:val="28"/>
          <w:szCs w:val="28"/>
        </w:rPr>
        <w:t xml:space="preserve">будуються </w:t>
      </w:r>
      <w:proofErr w:type="gramStart"/>
      <w:r w:rsidRPr="00E0795A">
        <w:rPr>
          <w:rFonts w:ascii="Times New Roman" w:hAnsi="Times New Roman"/>
          <w:sz w:val="28"/>
          <w:szCs w:val="28"/>
        </w:rPr>
        <w:t>на</w:t>
      </w:r>
      <w:proofErr w:type="gramEnd"/>
      <w:r w:rsidRPr="00E0795A">
        <w:rPr>
          <w:rFonts w:ascii="Times New Roman" w:hAnsi="Times New Roman"/>
          <w:sz w:val="28"/>
          <w:szCs w:val="28"/>
        </w:rPr>
        <w:t xml:space="preserve"> </w:t>
      </w:r>
      <w:proofErr w:type="gramStart"/>
      <w:r w:rsidRPr="00E0795A">
        <w:rPr>
          <w:rFonts w:ascii="Times New Roman" w:hAnsi="Times New Roman"/>
          <w:sz w:val="28"/>
          <w:szCs w:val="28"/>
        </w:rPr>
        <w:t>основ</w:t>
      </w:r>
      <w:proofErr w:type="gramEnd"/>
      <w:r w:rsidRPr="00E0795A">
        <w:rPr>
          <w:rFonts w:ascii="Times New Roman" w:hAnsi="Times New Roman"/>
          <w:sz w:val="28"/>
          <w:szCs w:val="28"/>
        </w:rPr>
        <w:t>і одного і того ж комплексу вихідних положень.</w:t>
      </w:r>
      <w:r w:rsidR="00404EEA" w:rsidRPr="00E0795A">
        <w:rPr>
          <w:rFonts w:ascii="Times New Roman" w:hAnsi="Times New Roman"/>
          <w:sz w:val="28"/>
          <w:szCs w:val="28"/>
        </w:rPr>
        <w:t xml:space="preserve"> Для побудови прогнозних Балансу та Зв</w:t>
      </w:r>
      <w:r w:rsidR="00404EEA" w:rsidRPr="00E0795A">
        <w:rPr>
          <w:rFonts w:ascii="Times New Roman" w:hAnsi="Times New Roman"/>
          <w:sz w:val="28"/>
          <w:szCs w:val="28"/>
          <w:lang w:val="uk-UA"/>
        </w:rPr>
        <w:t>і</w:t>
      </w:r>
      <w:r w:rsidR="00404EEA" w:rsidRPr="00E0795A">
        <w:rPr>
          <w:rFonts w:ascii="Times New Roman" w:hAnsi="Times New Roman"/>
          <w:sz w:val="28"/>
          <w:szCs w:val="28"/>
        </w:rPr>
        <w:t>ту про ф</w:t>
      </w:r>
      <w:r w:rsidR="00404EEA" w:rsidRPr="00E0795A">
        <w:rPr>
          <w:rFonts w:ascii="Times New Roman" w:hAnsi="Times New Roman"/>
          <w:sz w:val="28"/>
          <w:szCs w:val="28"/>
          <w:lang w:val="uk-UA"/>
        </w:rPr>
        <w:t>і</w:t>
      </w:r>
      <w:r w:rsidR="00404EEA" w:rsidRPr="00E0795A">
        <w:rPr>
          <w:rFonts w:ascii="Times New Roman" w:hAnsi="Times New Roman"/>
          <w:sz w:val="28"/>
          <w:szCs w:val="28"/>
        </w:rPr>
        <w:t>нансов</w:t>
      </w:r>
      <w:r w:rsidR="00404EEA" w:rsidRPr="00E0795A">
        <w:rPr>
          <w:rFonts w:ascii="Times New Roman" w:hAnsi="Times New Roman"/>
          <w:sz w:val="28"/>
          <w:szCs w:val="28"/>
          <w:lang w:val="uk-UA"/>
        </w:rPr>
        <w:t>і</w:t>
      </w:r>
      <w:r w:rsidR="00404EEA" w:rsidRPr="00E0795A">
        <w:rPr>
          <w:rFonts w:ascii="Times New Roman" w:hAnsi="Times New Roman"/>
          <w:sz w:val="28"/>
          <w:szCs w:val="28"/>
        </w:rPr>
        <w:t xml:space="preserve"> результати</w:t>
      </w:r>
      <w:r w:rsidR="00404EEA" w:rsidRPr="00E0795A">
        <w:rPr>
          <w:rFonts w:ascii="Times New Roman" w:hAnsi="Times New Roman"/>
          <w:sz w:val="28"/>
          <w:szCs w:val="28"/>
          <w:lang w:val="uk-UA"/>
        </w:rPr>
        <w:t xml:space="preserve"> ПрАт «Санта Україна» на 2021 </w:t>
      </w:r>
      <w:proofErr w:type="gramStart"/>
      <w:r w:rsidR="00404EEA" w:rsidRPr="00E0795A">
        <w:rPr>
          <w:rFonts w:ascii="Times New Roman" w:hAnsi="Times New Roman"/>
          <w:sz w:val="28"/>
          <w:szCs w:val="28"/>
          <w:lang w:val="uk-UA"/>
        </w:rPr>
        <w:t>р</w:t>
      </w:r>
      <w:proofErr w:type="gramEnd"/>
      <w:r w:rsidR="00404EEA" w:rsidRPr="00E0795A">
        <w:rPr>
          <w:rFonts w:ascii="Times New Roman" w:hAnsi="Times New Roman"/>
          <w:sz w:val="28"/>
          <w:szCs w:val="28"/>
          <w:lang w:val="uk-UA"/>
        </w:rPr>
        <w:t>ік використаємо аналогічну фінансову звітність товари</w:t>
      </w:r>
      <w:r w:rsidR="00EE6383" w:rsidRPr="00E0795A">
        <w:rPr>
          <w:rFonts w:ascii="Times New Roman" w:hAnsi="Times New Roman"/>
          <w:sz w:val="28"/>
          <w:szCs w:val="28"/>
          <w:lang w:val="uk-UA"/>
        </w:rPr>
        <w:t>ства за 2020 рік (табл.3.1-3.2) та методику представлену в науковій доробці вітч</w:t>
      </w:r>
      <w:r w:rsidR="004C2F35" w:rsidRPr="00E0795A">
        <w:rPr>
          <w:rFonts w:ascii="Times New Roman" w:hAnsi="Times New Roman"/>
          <w:sz w:val="28"/>
          <w:szCs w:val="28"/>
          <w:lang w:val="uk-UA"/>
        </w:rPr>
        <w:t xml:space="preserve">изняної науковиці </w:t>
      </w:r>
      <w:r w:rsidR="00EE6383" w:rsidRPr="00E0795A">
        <w:rPr>
          <w:rFonts w:ascii="Times New Roman" w:hAnsi="Times New Roman"/>
          <w:sz w:val="28"/>
          <w:szCs w:val="28"/>
          <w:lang w:val="uk-UA"/>
        </w:rPr>
        <w:t xml:space="preserve">О.Ю. Коваленко </w:t>
      </w:r>
      <w:r w:rsidR="00EE6383" w:rsidRPr="00E0795A">
        <w:rPr>
          <w:rFonts w:ascii="Times New Roman" w:eastAsia="Times New Roman" w:hAnsi="Times New Roman"/>
          <w:sz w:val="28"/>
          <w:szCs w:val="28"/>
          <w:lang w:val="uk-UA"/>
        </w:rPr>
        <w:t>[</w:t>
      </w:r>
      <w:r w:rsidR="00E0795A" w:rsidRPr="00E0795A">
        <w:rPr>
          <w:rFonts w:ascii="Times New Roman" w:eastAsia="Times New Roman" w:hAnsi="Times New Roman"/>
          <w:sz w:val="28"/>
          <w:szCs w:val="28"/>
        </w:rPr>
        <w:t>25</w:t>
      </w:r>
      <w:r w:rsidR="00EE6383" w:rsidRPr="00E0795A">
        <w:rPr>
          <w:rFonts w:ascii="Times New Roman" w:eastAsia="Times New Roman" w:hAnsi="Times New Roman"/>
          <w:sz w:val="28"/>
          <w:szCs w:val="28"/>
          <w:lang w:val="uk-UA"/>
        </w:rPr>
        <w:t>].</w:t>
      </w:r>
    </w:p>
    <w:p w:rsidR="00C963D1" w:rsidRDefault="00C963D1" w:rsidP="002E4537">
      <w:pPr>
        <w:spacing w:after="0" w:line="360" w:lineRule="auto"/>
        <w:ind w:firstLine="709"/>
        <w:jc w:val="right"/>
        <w:rPr>
          <w:rFonts w:ascii="Times New Roman" w:hAnsi="Times New Roman"/>
          <w:sz w:val="28"/>
          <w:szCs w:val="28"/>
          <w:lang w:val="uk-UA"/>
        </w:rPr>
      </w:pPr>
    </w:p>
    <w:p w:rsidR="00E0795A" w:rsidRPr="004F5519" w:rsidRDefault="00E0795A" w:rsidP="002E4537">
      <w:pPr>
        <w:spacing w:after="0" w:line="360" w:lineRule="auto"/>
        <w:ind w:firstLine="709"/>
        <w:jc w:val="right"/>
        <w:rPr>
          <w:rFonts w:ascii="Times New Roman" w:hAnsi="Times New Roman"/>
          <w:i/>
          <w:sz w:val="28"/>
          <w:szCs w:val="28"/>
        </w:rPr>
      </w:pPr>
    </w:p>
    <w:p w:rsidR="00E0795A" w:rsidRPr="004F5519" w:rsidRDefault="00E0795A" w:rsidP="002E4537">
      <w:pPr>
        <w:spacing w:after="0" w:line="360" w:lineRule="auto"/>
        <w:ind w:firstLine="709"/>
        <w:jc w:val="right"/>
        <w:rPr>
          <w:rFonts w:ascii="Times New Roman" w:hAnsi="Times New Roman"/>
          <w:i/>
          <w:sz w:val="28"/>
          <w:szCs w:val="28"/>
        </w:rPr>
      </w:pPr>
    </w:p>
    <w:p w:rsidR="00012EB7" w:rsidRPr="00C963D1" w:rsidRDefault="00012EB7" w:rsidP="002E4537">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lang w:val="uk-UA"/>
        </w:rPr>
        <w:lastRenderedPageBreak/>
        <w:t xml:space="preserve">Таблиця </w:t>
      </w:r>
      <w:r w:rsidR="00336713" w:rsidRPr="00C963D1">
        <w:rPr>
          <w:rFonts w:ascii="Times New Roman" w:hAnsi="Times New Roman"/>
          <w:i/>
          <w:sz w:val="28"/>
          <w:szCs w:val="28"/>
          <w:lang w:val="uk-UA"/>
        </w:rPr>
        <w:t>3.1</w:t>
      </w:r>
    </w:p>
    <w:p w:rsidR="00012EB7" w:rsidRPr="00C963D1" w:rsidRDefault="00012EB7" w:rsidP="006820B4">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Баланс на 31.12.2020. ПрАТ «Санта Україна»</w:t>
      </w:r>
    </w:p>
    <w:tbl>
      <w:tblPr>
        <w:tblStyle w:val="a5"/>
        <w:tblpPr w:leftFromText="180" w:rightFromText="180" w:vertAnchor="text" w:horzAnchor="margin" w:tblpX="-176" w:tblpY="176"/>
        <w:tblOverlap w:val="never"/>
        <w:tblW w:w="10031" w:type="dxa"/>
        <w:tblLook w:val="04A0"/>
      </w:tblPr>
      <w:tblGrid>
        <w:gridCol w:w="5070"/>
        <w:gridCol w:w="977"/>
        <w:gridCol w:w="2000"/>
        <w:gridCol w:w="1984"/>
      </w:tblGrid>
      <w:tr w:rsidR="0092723A" w:rsidRPr="00EE638C" w:rsidTr="00E0795A">
        <w:tc>
          <w:tcPr>
            <w:tcW w:w="5070"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Актив</w:t>
            </w:r>
          </w:p>
        </w:tc>
        <w:tc>
          <w:tcPr>
            <w:tcW w:w="977"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2000"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984"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І. Необоротні активи</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Нематеріальні активи</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1000</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141,00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121,00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1001</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278,00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267,00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накопичена амортизація</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1002</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137,00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146,00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Основні засоби</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1010</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15146,00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14282,00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1011</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49362,00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49851,00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знос</w:t>
            </w:r>
          </w:p>
        </w:tc>
        <w:tc>
          <w:tcPr>
            <w:tcW w:w="977"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1012</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34216,00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35569,00</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977" w:type="dxa"/>
          </w:tcPr>
          <w:p w:rsidR="0092723A" w:rsidRPr="00F16FD9" w:rsidRDefault="0092723A" w:rsidP="006820B4">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1095</w:t>
            </w:r>
          </w:p>
        </w:tc>
        <w:tc>
          <w:tcPr>
            <w:tcW w:w="2000" w:type="dxa"/>
          </w:tcPr>
          <w:p w:rsidR="0092723A" w:rsidRPr="00F16FD9" w:rsidRDefault="0092723A" w:rsidP="006820B4">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15287,00</w:t>
            </w:r>
          </w:p>
        </w:tc>
        <w:tc>
          <w:tcPr>
            <w:tcW w:w="1984" w:type="dxa"/>
          </w:tcPr>
          <w:p w:rsidR="0092723A" w:rsidRPr="00F16FD9" w:rsidRDefault="0092723A" w:rsidP="006820B4">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14403,00</w:t>
            </w:r>
          </w:p>
        </w:tc>
      </w:tr>
      <w:tr w:rsidR="0092723A" w:rsidRPr="00EE638C" w:rsidTr="00E0795A">
        <w:tc>
          <w:tcPr>
            <w:tcW w:w="5070" w:type="dxa"/>
          </w:tcPr>
          <w:p w:rsidR="0092723A" w:rsidRPr="00F16FD9" w:rsidRDefault="0092723A" w:rsidP="006820B4">
            <w:pPr>
              <w:spacing w:after="0" w:line="240" w:lineRule="auto"/>
              <w:jc w:val="both"/>
              <w:rPr>
                <w:rFonts w:ascii="Times New Roman" w:hAnsi="Times New Roman"/>
                <w:b/>
                <w:sz w:val="24"/>
                <w:szCs w:val="24"/>
                <w:lang w:val="uk-UA"/>
              </w:rPr>
            </w:pPr>
            <w:r w:rsidRPr="00F16FD9">
              <w:rPr>
                <w:rFonts w:ascii="Times New Roman" w:hAnsi="Times New Roman"/>
                <w:b/>
                <w:sz w:val="24"/>
                <w:szCs w:val="24"/>
                <w:lang w:val="uk-UA"/>
              </w:rPr>
              <w:t>ІІ Оборотні активи</w:t>
            </w:r>
          </w:p>
        </w:tc>
        <w:tc>
          <w:tcPr>
            <w:tcW w:w="977" w:type="dxa"/>
          </w:tcPr>
          <w:p w:rsidR="0092723A" w:rsidRDefault="0092723A" w:rsidP="006820B4">
            <w:pPr>
              <w:spacing w:after="0" w:line="240" w:lineRule="auto"/>
              <w:jc w:val="center"/>
              <w:rPr>
                <w:rFonts w:ascii="Times New Roman" w:hAnsi="Times New Roman"/>
                <w:sz w:val="24"/>
                <w:szCs w:val="24"/>
                <w:lang w:val="uk-UA"/>
              </w:rPr>
            </w:pP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p>
        </w:tc>
      </w:tr>
      <w:tr w:rsidR="0092723A" w:rsidRPr="00F16FD9" w:rsidTr="00E0795A">
        <w:tc>
          <w:tcPr>
            <w:tcW w:w="5070" w:type="dxa"/>
          </w:tcPr>
          <w:p w:rsidR="0092723A" w:rsidRPr="00F16FD9" w:rsidRDefault="0092723A" w:rsidP="006820B4">
            <w:pPr>
              <w:spacing w:after="0" w:line="240" w:lineRule="auto"/>
              <w:jc w:val="both"/>
              <w:rPr>
                <w:rFonts w:ascii="Times New Roman" w:hAnsi="Times New Roman"/>
                <w:b/>
                <w:sz w:val="24"/>
                <w:szCs w:val="24"/>
                <w:lang w:val="uk-UA"/>
              </w:rPr>
            </w:pPr>
            <w:r w:rsidRPr="00F16FD9">
              <w:rPr>
                <w:rFonts w:ascii="Times New Roman" w:hAnsi="Times New Roman"/>
                <w:b/>
                <w:sz w:val="24"/>
                <w:szCs w:val="24"/>
                <w:lang w:val="uk-UA"/>
              </w:rPr>
              <w:t>Запаси</w:t>
            </w:r>
          </w:p>
        </w:tc>
        <w:tc>
          <w:tcPr>
            <w:tcW w:w="977" w:type="dxa"/>
          </w:tcPr>
          <w:p w:rsidR="0092723A" w:rsidRPr="00F16FD9" w:rsidRDefault="0092723A" w:rsidP="006820B4">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1100</w:t>
            </w:r>
          </w:p>
        </w:tc>
        <w:tc>
          <w:tcPr>
            <w:tcW w:w="2000" w:type="dxa"/>
          </w:tcPr>
          <w:p w:rsidR="0092723A" w:rsidRPr="00F16FD9"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2246,00</w:t>
            </w:r>
          </w:p>
        </w:tc>
        <w:tc>
          <w:tcPr>
            <w:tcW w:w="1984" w:type="dxa"/>
          </w:tcPr>
          <w:p w:rsidR="0092723A" w:rsidRPr="00F16FD9"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3370,00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Виробничі запаси</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1101</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167,00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306,00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Незавершене виробництво</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1128</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1048,00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1985,00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Готова продукція</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1103</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1030,0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1078,00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Товари </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1104</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продукцію, товари, роботи, послуги</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1125</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336,00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315,00</w:t>
            </w:r>
          </w:p>
        </w:tc>
      </w:tr>
      <w:tr w:rsidR="006820B4" w:rsidRPr="00EE638C" w:rsidTr="00E0795A">
        <w:tc>
          <w:tcPr>
            <w:tcW w:w="5070" w:type="dxa"/>
          </w:tcPr>
          <w:p w:rsidR="006820B4" w:rsidRDefault="006820B4"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розрахунками з бюджетом</w:t>
            </w:r>
          </w:p>
        </w:tc>
        <w:tc>
          <w:tcPr>
            <w:tcW w:w="977" w:type="dxa"/>
          </w:tcPr>
          <w:p w:rsidR="006820B4" w:rsidRDefault="006820B4"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1135</w:t>
            </w:r>
          </w:p>
        </w:tc>
        <w:tc>
          <w:tcPr>
            <w:tcW w:w="2000" w:type="dxa"/>
          </w:tcPr>
          <w:p w:rsidR="006820B4" w:rsidRPr="00EE638C" w:rsidRDefault="006820B4"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464,00</w:t>
            </w:r>
          </w:p>
        </w:tc>
        <w:tc>
          <w:tcPr>
            <w:tcW w:w="1984" w:type="dxa"/>
          </w:tcPr>
          <w:p w:rsidR="006820B4" w:rsidRPr="00EE638C" w:rsidRDefault="006820B4"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56,00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інша поточна дебіторська заборгованість</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1155</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36,00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21,00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Гроші та їх еквіваленти</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1165</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1562,00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1052,00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оборотні активи</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1190</w:t>
            </w: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15,00</w:t>
            </w: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23,00</w:t>
            </w:r>
          </w:p>
        </w:tc>
      </w:tr>
      <w:tr w:rsidR="0092723A" w:rsidRPr="00EE638C" w:rsidTr="00E0795A">
        <w:tc>
          <w:tcPr>
            <w:tcW w:w="5070" w:type="dxa"/>
          </w:tcPr>
          <w:p w:rsidR="0092723A" w:rsidRPr="00AD55E0" w:rsidRDefault="0092723A" w:rsidP="006820B4">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p>
        </w:tc>
        <w:tc>
          <w:tcPr>
            <w:tcW w:w="977" w:type="dxa"/>
          </w:tcPr>
          <w:p w:rsidR="0092723A" w:rsidRPr="00AD55E0" w:rsidRDefault="0092723A" w:rsidP="006820B4">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2000" w:type="dxa"/>
          </w:tcPr>
          <w:p w:rsidR="0092723A" w:rsidRPr="00AD55E0"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4659,00</w:t>
            </w:r>
          </w:p>
        </w:tc>
        <w:tc>
          <w:tcPr>
            <w:tcW w:w="1984" w:type="dxa"/>
          </w:tcPr>
          <w:p w:rsidR="0092723A" w:rsidRPr="00AD55E0"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4837,00</w:t>
            </w:r>
          </w:p>
        </w:tc>
      </w:tr>
      <w:tr w:rsidR="0092723A" w:rsidRPr="00EE638C" w:rsidTr="00E0795A">
        <w:tc>
          <w:tcPr>
            <w:tcW w:w="5070" w:type="dxa"/>
          </w:tcPr>
          <w:p w:rsidR="0092723A" w:rsidRPr="00AD55E0" w:rsidRDefault="0092723A" w:rsidP="006820B4">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Баланс</w:t>
            </w:r>
          </w:p>
        </w:tc>
        <w:tc>
          <w:tcPr>
            <w:tcW w:w="977" w:type="dxa"/>
          </w:tcPr>
          <w:p w:rsidR="0092723A" w:rsidRPr="00AD55E0" w:rsidRDefault="0092723A" w:rsidP="006820B4">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1300</w:t>
            </w:r>
          </w:p>
        </w:tc>
        <w:tc>
          <w:tcPr>
            <w:tcW w:w="2000" w:type="dxa"/>
          </w:tcPr>
          <w:p w:rsidR="0092723A" w:rsidRPr="00AD55E0"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19946,00</w:t>
            </w:r>
          </w:p>
        </w:tc>
        <w:tc>
          <w:tcPr>
            <w:tcW w:w="1984" w:type="dxa"/>
          </w:tcPr>
          <w:p w:rsidR="0092723A" w:rsidRPr="00AD55E0"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19240,00</w:t>
            </w:r>
          </w:p>
        </w:tc>
      </w:tr>
      <w:tr w:rsidR="0092723A" w:rsidRPr="00EE638C" w:rsidTr="00E0795A">
        <w:tc>
          <w:tcPr>
            <w:tcW w:w="5070" w:type="dxa"/>
          </w:tcPr>
          <w:p w:rsidR="0092723A" w:rsidRPr="0092723A" w:rsidRDefault="009E4376"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Пасив</w:t>
            </w:r>
          </w:p>
        </w:tc>
        <w:tc>
          <w:tcPr>
            <w:tcW w:w="977"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2000"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984" w:type="dxa"/>
          </w:tcPr>
          <w:p w:rsidR="0092723A" w:rsidRPr="0092723A" w:rsidRDefault="0092723A" w:rsidP="006820B4">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r>
      <w:tr w:rsidR="0092723A" w:rsidRPr="00EE638C" w:rsidTr="00E0795A">
        <w:tc>
          <w:tcPr>
            <w:tcW w:w="5070" w:type="dxa"/>
          </w:tcPr>
          <w:p w:rsidR="0092723A" w:rsidRPr="0092723A" w:rsidRDefault="0092723A" w:rsidP="006820B4">
            <w:pPr>
              <w:spacing w:after="0" w:line="240" w:lineRule="auto"/>
              <w:jc w:val="both"/>
              <w:rPr>
                <w:rFonts w:ascii="Times New Roman" w:hAnsi="Times New Roman"/>
                <w:b/>
                <w:sz w:val="24"/>
                <w:szCs w:val="24"/>
                <w:lang w:val="uk-UA"/>
              </w:rPr>
            </w:pPr>
            <w:r w:rsidRPr="0092723A">
              <w:rPr>
                <w:rFonts w:ascii="Times New Roman" w:hAnsi="Times New Roman"/>
                <w:b/>
                <w:sz w:val="24"/>
                <w:szCs w:val="24"/>
                <w:lang w:val="uk-UA"/>
              </w:rPr>
              <w:t>І Влсний капітал</w:t>
            </w:r>
          </w:p>
        </w:tc>
        <w:tc>
          <w:tcPr>
            <w:tcW w:w="977" w:type="dxa"/>
          </w:tcPr>
          <w:p w:rsidR="0092723A" w:rsidRDefault="0092723A" w:rsidP="006820B4">
            <w:pPr>
              <w:spacing w:after="0" w:line="240" w:lineRule="auto"/>
              <w:jc w:val="center"/>
              <w:rPr>
                <w:rFonts w:ascii="Times New Roman" w:hAnsi="Times New Roman"/>
                <w:sz w:val="24"/>
                <w:szCs w:val="24"/>
                <w:lang w:val="uk-UA"/>
              </w:rPr>
            </w:pP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Зареєстрований (пайовий) капітал</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1400</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Додатковий капітал</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1410</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Резервний капітал</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1415</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52,00</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52,00</w:t>
            </w:r>
          </w:p>
        </w:tc>
      </w:tr>
      <w:tr w:rsidR="0092723A" w:rsidRPr="00EE638C" w:rsidTr="00E0795A">
        <w:tc>
          <w:tcPr>
            <w:tcW w:w="5070" w:type="dxa"/>
          </w:tcPr>
          <w:p w:rsidR="0092723A" w:rsidRDefault="0092723A"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Нерозподілений прибуток (непокритий збиток)</w:t>
            </w:r>
          </w:p>
        </w:tc>
        <w:tc>
          <w:tcPr>
            <w:tcW w:w="977" w:type="dxa"/>
          </w:tcPr>
          <w:p w:rsidR="0092723A" w:rsidRDefault="0092723A"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1420</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(1565)</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(2621)</w:t>
            </w:r>
          </w:p>
        </w:tc>
      </w:tr>
      <w:tr w:rsidR="0092723A" w:rsidRPr="00EE638C" w:rsidTr="00E0795A">
        <w:tc>
          <w:tcPr>
            <w:tcW w:w="5070" w:type="dxa"/>
          </w:tcPr>
          <w:p w:rsidR="0092723A" w:rsidRPr="00EE638C" w:rsidRDefault="0092723A" w:rsidP="006820B4">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977" w:type="dxa"/>
          </w:tcPr>
          <w:p w:rsidR="0092723A" w:rsidRPr="00F16FD9" w:rsidRDefault="0092723A"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1495</w:t>
            </w:r>
          </w:p>
        </w:tc>
        <w:tc>
          <w:tcPr>
            <w:tcW w:w="2000" w:type="dxa"/>
          </w:tcPr>
          <w:p w:rsidR="0092723A" w:rsidRPr="00F16FD9" w:rsidRDefault="00FE7B8C"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13336,00</w:t>
            </w:r>
          </w:p>
        </w:tc>
        <w:tc>
          <w:tcPr>
            <w:tcW w:w="1984" w:type="dxa"/>
          </w:tcPr>
          <w:p w:rsidR="0092723A" w:rsidRPr="00F16FD9" w:rsidRDefault="00FE7B8C"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12280,00</w:t>
            </w:r>
          </w:p>
        </w:tc>
      </w:tr>
      <w:tr w:rsidR="0092723A" w:rsidRPr="00EE638C" w:rsidTr="00E0795A">
        <w:tc>
          <w:tcPr>
            <w:tcW w:w="5070" w:type="dxa"/>
          </w:tcPr>
          <w:p w:rsidR="0092723A" w:rsidRPr="00EC0842" w:rsidRDefault="00EC0842" w:rsidP="006820B4">
            <w:pPr>
              <w:spacing w:after="0" w:line="240" w:lineRule="auto"/>
              <w:jc w:val="both"/>
              <w:rPr>
                <w:rFonts w:ascii="Times New Roman" w:hAnsi="Times New Roman"/>
                <w:b/>
                <w:sz w:val="24"/>
                <w:szCs w:val="24"/>
                <w:lang w:val="uk-UA"/>
              </w:rPr>
            </w:pPr>
            <w:r w:rsidRPr="00EC0842">
              <w:rPr>
                <w:rFonts w:ascii="Times New Roman" w:hAnsi="Times New Roman"/>
                <w:b/>
                <w:sz w:val="24"/>
                <w:szCs w:val="24"/>
                <w:lang w:val="uk-UA"/>
              </w:rPr>
              <w:t>ІІІ Поточні зобов’язання і забезпечення за</w:t>
            </w:r>
          </w:p>
        </w:tc>
        <w:tc>
          <w:tcPr>
            <w:tcW w:w="977" w:type="dxa"/>
          </w:tcPr>
          <w:p w:rsidR="0092723A" w:rsidRDefault="0092723A" w:rsidP="006820B4">
            <w:pPr>
              <w:spacing w:after="0" w:line="240" w:lineRule="auto"/>
              <w:jc w:val="center"/>
              <w:rPr>
                <w:rFonts w:ascii="Times New Roman" w:hAnsi="Times New Roman"/>
                <w:sz w:val="24"/>
                <w:szCs w:val="24"/>
                <w:lang w:val="uk-UA"/>
              </w:rPr>
            </w:pPr>
          </w:p>
        </w:tc>
        <w:tc>
          <w:tcPr>
            <w:tcW w:w="2000" w:type="dxa"/>
          </w:tcPr>
          <w:p w:rsidR="0092723A" w:rsidRPr="00EE638C" w:rsidRDefault="0092723A" w:rsidP="006820B4">
            <w:pPr>
              <w:spacing w:after="0" w:line="240" w:lineRule="auto"/>
              <w:jc w:val="center"/>
              <w:rPr>
                <w:rFonts w:ascii="Times New Roman" w:hAnsi="Times New Roman"/>
                <w:sz w:val="24"/>
                <w:szCs w:val="24"/>
                <w:lang w:val="uk-UA"/>
              </w:rPr>
            </w:pPr>
          </w:p>
        </w:tc>
        <w:tc>
          <w:tcPr>
            <w:tcW w:w="1984" w:type="dxa"/>
          </w:tcPr>
          <w:p w:rsidR="0092723A" w:rsidRPr="00EE638C" w:rsidRDefault="0092723A" w:rsidP="006820B4">
            <w:pPr>
              <w:spacing w:after="0" w:line="240" w:lineRule="auto"/>
              <w:jc w:val="center"/>
              <w:rPr>
                <w:rFonts w:ascii="Times New Roman" w:hAnsi="Times New Roman"/>
                <w:sz w:val="24"/>
                <w:szCs w:val="24"/>
                <w:lang w:val="uk-UA"/>
              </w:rPr>
            </w:pPr>
          </w:p>
        </w:tc>
      </w:tr>
      <w:tr w:rsidR="0092723A" w:rsidRPr="00EE638C" w:rsidTr="00E0795A">
        <w:tc>
          <w:tcPr>
            <w:tcW w:w="5070" w:type="dxa"/>
          </w:tcPr>
          <w:p w:rsidR="0092723A"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товари, роботи, послуги</w:t>
            </w:r>
          </w:p>
        </w:tc>
        <w:tc>
          <w:tcPr>
            <w:tcW w:w="977" w:type="dxa"/>
          </w:tcPr>
          <w:p w:rsidR="0092723A"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1615</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1506,00</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942,00</w:t>
            </w:r>
          </w:p>
        </w:tc>
      </w:tr>
      <w:tr w:rsidR="00EC0842" w:rsidRPr="00EE638C" w:rsidTr="00E0795A">
        <w:tc>
          <w:tcPr>
            <w:tcW w:w="5070" w:type="dxa"/>
          </w:tcPr>
          <w:p w:rsidR="00EC0842"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бюджетом</w:t>
            </w:r>
          </w:p>
        </w:tc>
        <w:tc>
          <w:tcPr>
            <w:tcW w:w="977" w:type="dxa"/>
          </w:tcPr>
          <w:p w:rsidR="00EC0842"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1620</w:t>
            </w:r>
          </w:p>
        </w:tc>
        <w:tc>
          <w:tcPr>
            <w:tcW w:w="2000"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239,00</w:t>
            </w:r>
          </w:p>
        </w:tc>
        <w:tc>
          <w:tcPr>
            <w:tcW w:w="1984"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608,00</w:t>
            </w:r>
          </w:p>
        </w:tc>
      </w:tr>
      <w:tr w:rsidR="00EC0842" w:rsidRPr="00EE638C" w:rsidTr="00E0795A">
        <w:tc>
          <w:tcPr>
            <w:tcW w:w="5070" w:type="dxa"/>
          </w:tcPr>
          <w:p w:rsidR="00EC0842"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зі страхування</w:t>
            </w:r>
          </w:p>
        </w:tc>
        <w:tc>
          <w:tcPr>
            <w:tcW w:w="977" w:type="dxa"/>
          </w:tcPr>
          <w:p w:rsidR="00EC0842"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1625</w:t>
            </w:r>
          </w:p>
        </w:tc>
        <w:tc>
          <w:tcPr>
            <w:tcW w:w="2000"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228,00</w:t>
            </w:r>
          </w:p>
        </w:tc>
        <w:tc>
          <w:tcPr>
            <w:tcW w:w="1984"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436,00</w:t>
            </w:r>
          </w:p>
        </w:tc>
      </w:tr>
      <w:tr w:rsidR="0092723A" w:rsidRPr="00EE638C" w:rsidTr="00E0795A">
        <w:tc>
          <w:tcPr>
            <w:tcW w:w="5070" w:type="dxa"/>
          </w:tcPr>
          <w:p w:rsidR="0092723A"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оплати праці</w:t>
            </w:r>
          </w:p>
        </w:tc>
        <w:tc>
          <w:tcPr>
            <w:tcW w:w="977" w:type="dxa"/>
          </w:tcPr>
          <w:p w:rsidR="0092723A"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1630</w:t>
            </w:r>
          </w:p>
        </w:tc>
        <w:tc>
          <w:tcPr>
            <w:tcW w:w="2000"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857,00</w:t>
            </w:r>
          </w:p>
        </w:tc>
        <w:tc>
          <w:tcPr>
            <w:tcW w:w="1984" w:type="dxa"/>
          </w:tcPr>
          <w:p w:rsidR="0092723A"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1620,00</w:t>
            </w:r>
          </w:p>
        </w:tc>
      </w:tr>
      <w:tr w:rsidR="00EC0842" w:rsidRPr="00EE638C" w:rsidTr="00E0795A">
        <w:tc>
          <w:tcPr>
            <w:tcW w:w="5070" w:type="dxa"/>
          </w:tcPr>
          <w:p w:rsidR="00EC0842"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за розрахунками з учасниками</w:t>
            </w:r>
          </w:p>
        </w:tc>
        <w:tc>
          <w:tcPr>
            <w:tcW w:w="977" w:type="dxa"/>
          </w:tcPr>
          <w:p w:rsidR="00EC0842"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1640</w:t>
            </w:r>
          </w:p>
        </w:tc>
        <w:tc>
          <w:tcPr>
            <w:tcW w:w="2000"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1984"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r>
      <w:tr w:rsidR="00EC0842" w:rsidRPr="00EE638C" w:rsidTr="00E0795A">
        <w:tc>
          <w:tcPr>
            <w:tcW w:w="5070" w:type="dxa"/>
          </w:tcPr>
          <w:p w:rsidR="00EC0842"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Поточні забезпечення</w:t>
            </w:r>
          </w:p>
        </w:tc>
        <w:tc>
          <w:tcPr>
            <w:tcW w:w="977" w:type="dxa"/>
          </w:tcPr>
          <w:p w:rsidR="00EC0842"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1660</w:t>
            </w:r>
          </w:p>
        </w:tc>
        <w:tc>
          <w:tcPr>
            <w:tcW w:w="2000"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1192,00</w:t>
            </w:r>
          </w:p>
        </w:tc>
        <w:tc>
          <w:tcPr>
            <w:tcW w:w="1984"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828,00</w:t>
            </w:r>
          </w:p>
        </w:tc>
      </w:tr>
      <w:tr w:rsidR="00EC0842" w:rsidRPr="00EE638C" w:rsidTr="00E0795A">
        <w:tc>
          <w:tcPr>
            <w:tcW w:w="5070" w:type="dxa"/>
          </w:tcPr>
          <w:p w:rsidR="00EC0842" w:rsidRDefault="00EC0842" w:rsidP="006820B4">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Інші поточні зобов’язання </w:t>
            </w:r>
          </w:p>
        </w:tc>
        <w:tc>
          <w:tcPr>
            <w:tcW w:w="977" w:type="dxa"/>
          </w:tcPr>
          <w:p w:rsidR="00EC0842" w:rsidRDefault="00EC0842"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1690</w:t>
            </w:r>
          </w:p>
        </w:tc>
        <w:tc>
          <w:tcPr>
            <w:tcW w:w="2000"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2585,00</w:t>
            </w:r>
          </w:p>
        </w:tc>
        <w:tc>
          <w:tcPr>
            <w:tcW w:w="1984" w:type="dxa"/>
          </w:tcPr>
          <w:p w:rsidR="00EC0842" w:rsidRPr="00EE638C" w:rsidRDefault="00FE7B8C" w:rsidP="006820B4">
            <w:pPr>
              <w:spacing w:after="0" w:line="240" w:lineRule="auto"/>
              <w:jc w:val="center"/>
              <w:rPr>
                <w:rFonts w:ascii="Times New Roman" w:hAnsi="Times New Roman"/>
                <w:sz w:val="24"/>
                <w:szCs w:val="24"/>
                <w:lang w:val="uk-UA"/>
              </w:rPr>
            </w:pPr>
            <w:r>
              <w:rPr>
                <w:rFonts w:ascii="Times New Roman" w:hAnsi="Times New Roman"/>
                <w:sz w:val="24"/>
                <w:szCs w:val="24"/>
                <w:lang w:val="uk-UA"/>
              </w:rPr>
              <w:t>2523,00</w:t>
            </w:r>
          </w:p>
        </w:tc>
      </w:tr>
      <w:tr w:rsidR="00EC0842" w:rsidRPr="00EE638C" w:rsidTr="00E0795A">
        <w:tc>
          <w:tcPr>
            <w:tcW w:w="5070" w:type="dxa"/>
          </w:tcPr>
          <w:p w:rsidR="00EC0842" w:rsidRPr="00AD55E0" w:rsidRDefault="00EC0842" w:rsidP="006820B4">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r>
              <w:rPr>
                <w:rFonts w:ascii="Times New Roman" w:hAnsi="Times New Roman"/>
                <w:b/>
                <w:sz w:val="24"/>
                <w:szCs w:val="24"/>
                <w:lang w:val="uk-UA"/>
              </w:rPr>
              <w:t>І</w:t>
            </w:r>
          </w:p>
        </w:tc>
        <w:tc>
          <w:tcPr>
            <w:tcW w:w="977" w:type="dxa"/>
          </w:tcPr>
          <w:p w:rsidR="00EC0842" w:rsidRPr="00AD55E0" w:rsidRDefault="00EC0842" w:rsidP="006820B4">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2000" w:type="dxa"/>
          </w:tcPr>
          <w:p w:rsidR="00EC0842" w:rsidRPr="00AD55E0" w:rsidRDefault="00FE7B8C"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6610,00</w:t>
            </w:r>
          </w:p>
        </w:tc>
        <w:tc>
          <w:tcPr>
            <w:tcW w:w="1984" w:type="dxa"/>
          </w:tcPr>
          <w:p w:rsidR="00EC0842" w:rsidRPr="00AD55E0" w:rsidRDefault="00FE7B8C"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6960,00</w:t>
            </w:r>
          </w:p>
        </w:tc>
      </w:tr>
      <w:tr w:rsidR="00EC0842" w:rsidRPr="00EE638C" w:rsidTr="00E0795A">
        <w:tc>
          <w:tcPr>
            <w:tcW w:w="5070" w:type="dxa"/>
          </w:tcPr>
          <w:p w:rsidR="00EC0842" w:rsidRPr="00AD55E0" w:rsidRDefault="00EC0842" w:rsidP="006820B4">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Баланс</w:t>
            </w:r>
          </w:p>
        </w:tc>
        <w:tc>
          <w:tcPr>
            <w:tcW w:w="977" w:type="dxa"/>
          </w:tcPr>
          <w:p w:rsidR="00EC0842" w:rsidRPr="00AD55E0" w:rsidRDefault="00EC0842" w:rsidP="006820B4">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1300</w:t>
            </w:r>
          </w:p>
        </w:tc>
        <w:tc>
          <w:tcPr>
            <w:tcW w:w="2000" w:type="dxa"/>
          </w:tcPr>
          <w:p w:rsidR="00EC0842" w:rsidRPr="00AD55E0" w:rsidRDefault="00EC0842"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19946,00</w:t>
            </w:r>
          </w:p>
        </w:tc>
        <w:tc>
          <w:tcPr>
            <w:tcW w:w="1984" w:type="dxa"/>
          </w:tcPr>
          <w:p w:rsidR="00EC0842" w:rsidRPr="00AD55E0" w:rsidRDefault="00EC0842" w:rsidP="006820B4">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19240,00</w:t>
            </w:r>
          </w:p>
        </w:tc>
      </w:tr>
    </w:tbl>
    <w:p w:rsidR="006820B4" w:rsidRPr="00E0795A" w:rsidRDefault="006820B4" w:rsidP="006820B4">
      <w:pPr>
        <w:spacing w:after="0" w:line="360" w:lineRule="auto"/>
        <w:ind w:firstLine="709"/>
        <w:jc w:val="both"/>
        <w:rPr>
          <w:rFonts w:ascii="Times New Roman" w:hAnsi="Times New Roman"/>
          <w:i/>
          <w:sz w:val="24"/>
          <w:szCs w:val="24"/>
          <w:lang w:eastAsia="ru-RU"/>
        </w:rPr>
      </w:pPr>
      <w:r w:rsidRPr="00E0795A">
        <w:rPr>
          <w:rFonts w:ascii="Times New Roman" w:hAnsi="Times New Roman"/>
          <w:i/>
          <w:sz w:val="24"/>
          <w:szCs w:val="24"/>
          <w:lang w:val="uk-UA" w:eastAsia="ru-RU"/>
        </w:rPr>
        <w:t>Джерело: побудовано  автором на основі [</w:t>
      </w:r>
      <w:r w:rsidR="00E0795A" w:rsidRPr="00E0795A">
        <w:rPr>
          <w:rFonts w:ascii="Times New Roman" w:hAnsi="Times New Roman"/>
          <w:i/>
          <w:sz w:val="24"/>
          <w:szCs w:val="24"/>
        </w:rPr>
        <w:t>1</w:t>
      </w:r>
      <w:r w:rsidRPr="00E0795A">
        <w:rPr>
          <w:rFonts w:ascii="Times New Roman" w:hAnsi="Times New Roman"/>
          <w:i/>
          <w:sz w:val="24"/>
          <w:szCs w:val="24"/>
          <w:lang w:val="uk-UA" w:eastAsia="ru-RU"/>
        </w:rPr>
        <w:t>]</w:t>
      </w:r>
    </w:p>
    <w:p w:rsidR="0094203F" w:rsidRDefault="0094203F" w:rsidP="009E4376">
      <w:pPr>
        <w:spacing w:after="0" w:line="360" w:lineRule="auto"/>
        <w:ind w:firstLine="709"/>
        <w:jc w:val="right"/>
        <w:rPr>
          <w:rFonts w:ascii="Times New Roman" w:hAnsi="Times New Roman"/>
          <w:i/>
          <w:sz w:val="28"/>
          <w:szCs w:val="28"/>
          <w:lang w:val="uk-UA"/>
        </w:rPr>
      </w:pPr>
    </w:p>
    <w:p w:rsidR="009E4376" w:rsidRPr="00C963D1" w:rsidRDefault="009E4376" w:rsidP="009E4376">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lang w:val="uk-UA"/>
        </w:rPr>
        <w:lastRenderedPageBreak/>
        <w:t>Таблиця 3.2</w:t>
      </w:r>
    </w:p>
    <w:p w:rsidR="0022684C" w:rsidRPr="00C963D1" w:rsidRDefault="0022684C" w:rsidP="009E4376">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 xml:space="preserve">Фрагмент </w:t>
      </w:r>
      <w:r w:rsidR="009E4376" w:rsidRPr="00C963D1">
        <w:rPr>
          <w:rFonts w:ascii="Times New Roman" w:hAnsi="Times New Roman"/>
          <w:b/>
          <w:sz w:val="28"/>
          <w:szCs w:val="28"/>
          <w:lang w:val="uk-UA"/>
        </w:rPr>
        <w:t>Звіт</w:t>
      </w:r>
      <w:r w:rsidRPr="00C963D1">
        <w:rPr>
          <w:rFonts w:ascii="Times New Roman" w:hAnsi="Times New Roman"/>
          <w:b/>
          <w:sz w:val="28"/>
          <w:szCs w:val="28"/>
          <w:lang w:val="uk-UA"/>
        </w:rPr>
        <w:t>у</w:t>
      </w:r>
      <w:r w:rsidR="009E4376" w:rsidRPr="00C963D1">
        <w:rPr>
          <w:rFonts w:ascii="Times New Roman" w:hAnsi="Times New Roman"/>
          <w:b/>
          <w:sz w:val="28"/>
          <w:szCs w:val="28"/>
          <w:lang w:val="uk-UA"/>
        </w:rPr>
        <w:t xml:space="preserve"> про фінансові результати </w:t>
      </w:r>
    </w:p>
    <w:p w:rsidR="009E4376" w:rsidRPr="00C963D1" w:rsidRDefault="009E4376" w:rsidP="009E4376">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на 31.12.2020. ПрАТ «Санта Україна»</w:t>
      </w:r>
    </w:p>
    <w:tbl>
      <w:tblPr>
        <w:tblStyle w:val="a5"/>
        <w:tblpPr w:leftFromText="180" w:rightFromText="180" w:vertAnchor="text" w:horzAnchor="margin" w:tblpX="-176" w:tblpY="241"/>
        <w:tblOverlap w:val="never"/>
        <w:tblW w:w="0" w:type="auto"/>
        <w:tblLook w:val="04A0"/>
      </w:tblPr>
      <w:tblGrid>
        <w:gridCol w:w="4395"/>
        <w:gridCol w:w="977"/>
        <w:gridCol w:w="2000"/>
        <w:gridCol w:w="1984"/>
      </w:tblGrid>
      <w:tr w:rsidR="0022684C" w:rsidRPr="00EE638C" w:rsidTr="0022684C">
        <w:tc>
          <w:tcPr>
            <w:tcW w:w="4395" w:type="dxa"/>
          </w:tcPr>
          <w:p w:rsidR="0022684C" w:rsidRPr="0092723A" w:rsidRDefault="0022684C" w:rsidP="0022684C">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Актив</w:t>
            </w:r>
          </w:p>
        </w:tc>
        <w:tc>
          <w:tcPr>
            <w:tcW w:w="977" w:type="dxa"/>
          </w:tcPr>
          <w:p w:rsidR="0022684C" w:rsidRPr="0092723A" w:rsidRDefault="0022684C" w:rsidP="0022684C">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2000" w:type="dxa"/>
          </w:tcPr>
          <w:p w:rsidR="0022684C" w:rsidRPr="0092723A" w:rsidRDefault="0007263E" w:rsidP="0007263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w:t>
            </w:r>
            <w:r w:rsidR="0022684C" w:rsidRPr="0092723A">
              <w:rPr>
                <w:rFonts w:ascii="Times New Roman" w:hAnsi="Times New Roman"/>
                <w:b/>
                <w:sz w:val="24"/>
                <w:szCs w:val="24"/>
                <w:lang w:val="uk-UA"/>
              </w:rPr>
              <w:t xml:space="preserve"> звітн</w:t>
            </w:r>
            <w:r>
              <w:rPr>
                <w:rFonts w:ascii="Times New Roman" w:hAnsi="Times New Roman"/>
                <w:b/>
                <w:sz w:val="24"/>
                <w:szCs w:val="24"/>
                <w:lang w:val="uk-UA"/>
              </w:rPr>
              <w:t>ий</w:t>
            </w:r>
            <w:r w:rsidR="0022684C" w:rsidRPr="0092723A">
              <w:rPr>
                <w:rFonts w:ascii="Times New Roman" w:hAnsi="Times New Roman"/>
                <w:b/>
                <w:sz w:val="24"/>
                <w:szCs w:val="24"/>
                <w:lang w:val="uk-UA"/>
              </w:rPr>
              <w:t xml:space="preserve"> період</w:t>
            </w:r>
          </w:p>
        </w:tc>
        <w:tc>
          <w:tcPr>
            <w:tcW w:w="1984" w:type="dxa"/>
          </w:tcPr>
          <w:p w:rsidR="0022684C" w:rsidRPr="0092723A" w:rsidRDefault="0007263E" w:rsidP="0022684C">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 аналогічний</w:t>
            </w:r>
            <w:r w:rsidR="0022684C" w:rsidRPr="0092723A">
              <w:rPr>
                <w:rFonts w:ascii="Times New Roman" w:hAnsi="Times New Roman"/>
                <w:b/>
                <w:sz w:val="24"/>
                <w:szCs w:val="24"/>
                <w:lang w:val="uk-UA"/>
              </w:rPr>
              <w:t xml:space="preserve"> період</w:t>
            </w:r>
            <w:r>
              <w:rPr>
                <w:rFonts w:ascii="Times New Roman" w:hAnsi="Times New Roman"/>
                <w:b/>
                <w:sz w:val="24"/>
                <w:szCs w:val="24"/>
                <w:lang w:val="uk-UA"/>
              </w:rPr>
              <w:t xml:space="preserve"> попереднього року</w:t>
            </w:r>
          </w:p>
        </w:tc>
      </w:tr>
      <w:tr w:rsidR="0022684C" w:rsidRPr="00EE638C" w:rsidTr="0022684C">
        <w:tc>
          <w:tcPr>
            <w:tcW w:w="4395" w:type="dxa"/>
          </w:tcPr>
          <w:p w:rsidR="0022684C" w:rsidRPr="009E4376" w:rsidRDefault="0022684C" w:rsidP="0022684C">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Чистий дохід від реалізації</w:t>
            </w:r>
            <w:r>
              <w:rPr>
                <w:rFonts w:ascii="Times New Roman" w:hAnsi="Times New Roman"/>
                <w:sz w:val="24"/>
                <w:szCs w:val="24"/>
                <w:lang w:val="uk-UA"/>
              </w:rPr>
              <w:t xml:space="preserve"> продукції (товарів, робіт, послуг)</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2000</w:t>
            </w:r>
          </w:p>
        </w:tc>
        <w:tc>
          <w:tcPr>
            <w:tcW w:w="2000"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30458,00</w:t>
            </w:r>
          </w:p>
        </w:tc>
        <w:tc>
          <w:tcPr>
            <w:tcW w:w="1984"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36405,00</w:t>
            </w:r>
          </w:p>
        </w:tc>
      </w:tr>
      <w:tr w:rsidR="0022684C" w:rsidRPr="00EE638C" w:rsidTr="0022684C">
        <w:tc>
          <w:tcPr>
            <w:tcW w:w="4395" w:type="dxa"/>
          </w:tcPr>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Собівартість реалізованої продукції (товарів, робіт, послуг)</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2050</w:t>
            </w:r>
          </w:p>
        </w:tc>
        <w:tc>
          <w:tcPr>
            <w:tcW w:w="2000"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(27215,00)</w:t>
            </w:r>
          </w:p>
        </w:tc>
        <w:tc>
          <w:tcPr>
            <w:tcW w:w="1984"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(31044,00)</w:t>
            </w:r>
          </w:p>
        </w:tc>
      </w:tr>
      <w:tr w:rsidR="0022684C" w:rsidRPr="00EE638C" w:rsidTr="0022684C">
        <w:tc>
          <w:tcPr>
            <w:tcW w:w="4395" w:type="dxa"/>
          </w:tcPr>
          <w:p w:rsidR="0022684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Валовий:</w:t>
            </w:r>
          </w:p>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прибуток</w:t>
            </w:r>
          </w:p>
        </w:tc>
        <w:tc>
          <w:tcPr>
            <w:tcW w:w="977" w:type="dxa"/>
          </w:tcPr>
          <w:p w:rsidR="0022684C" w:rsidRDefault="0022684C" w:rsidP="0022684C">
            <w:pPr>
              <w:spacing w:after="0" w:line="240" w:lineRule="auto"/>
              <w:jc w:val="center"/>
              <w:rPr>
                <w:rFonts w:ascii="Times New Roman" w:hAnsi="Times New Roman"/>
                <w:sz w:val="24"/>
                <w:szCs w:val="24"/>
                <w:lang w:val="uk-UA"/>
              </w:rPr>
            </w:pPr>
          </w:p>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2090</w:t>
            </w:r>
          </w:p>
        </w:tc>
        <w:tc>
          <w:tcPr>
            <w:tcW w:w="2000" w:type="dxa"/>
          </w:tcPr>
          <w:p w:rsidR="0022684C" w:rsidRDefault="0022684C" w:rsidP="0022684C">
            <w:pPr>
              <w:spacing w:after="0" w:line="240" w:lineRule="auto"/>
              <w:jc w:val="center"/>
              <w:rPr>
                <w:rFonts w:ascii="Times New Roman" w:hAnsi="Times New Roman"/>
                <w:sz w:val="24"/>
                <w:szCs w:val="24"/>
                <w:lang w:val="uk-UA"/>
              </w:rPr>
            </w:pPr>
          </w:p>
          <w:p w:rsidR="0007263E"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3243,00</w:t>
            </w:r>
          </w:p>
        </w:tc>
        <w:tc>
          <w:tcPr>
            <w:tcW w:w="1984" w:type="dxa"/>
          </w:tcPr>
          <w:p w:rsidR="0022684C" w:rsidRDefault="0022684C" w:rsidP="0022684C">
            <w:pPr>
              <w:spacing w:after="0" w:line="240" w:lineRule="auto"/>
              <w:jc w:val="center"/>
              <w:rPr>
                <w:rFonts w:ascii="Times New Roman" w:hAnsi="Times New Roman"/>
                <w:sz w:val="24"/>
                <w:szCs w:val="24"/>
                <w:lang w:val="uk-UA"/>
              </w:rPr>
            </w:pPr>
          </w:p>
          <w:p w:rsidR="0007263E"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5361,00</w:t>
            </w:r>
          </w:p>
        </w:tc>
      </w:tr>
      <w:tr w:rsidR="0022684C" w:rsidRPr="00EE638C" w:rsidTr="0022684C">
        <w:tc>
          <w:tcPr>
            <w:tcW w:w="4395" w:type="dxa"/>
          </w:tcPr>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збиток</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2095</w:t>
            </w:r>
          </w:p>
        </w:tc>
        <w:tc>
          <w:tcPr>
            <w:tcW w:w="2000" w:type="dxa"/>
          </w:tcPr>
          <w:p w:rsidR="0022684C" w:rsidRPr="00EE638C" w:rsidRDefault="0022684C" w:rsidP="0022684C">
            <w:pPr>
              <w:spacing w:after="0" w:line="240" w:lineRule="auto"/>
              <w:jc w:val="center"/>
              <w:rPr>
                <w:rFonts w:ascii="Times New Roman" w:hAnsi="Times New Roman"/>
                <w:sz w:val="24"/>
                <w:szCs w:val="24"/>
                <w:lang w:val="uk-UA"/>
              </w:rPr>
            </w:pPr>
          </w:p>
        </w:tc>
        <w:tc>
          <w:tcPr>
            <w:tcW w:w="1984" w:type="dxa"/>
          </w:tcPr>
          <w:p w:rsidR="0022684C" w:rsidRPr="00EE638C" w:rsidRDefault="0022684C" w:rsidP="0022684C">
            <w:pPr>
              <w:spacing w:after="0" w:line="240" w:lineRule="auto"/>
              <w:jc w:val="center"/>
              <w:rPr>
                <w:rFonts w:ascii="Times New Roman" w:hAnsi="Times New Roman"/>
                <w:sz w:val="24"/>
                <w:szCs w:val="24"/>
                <w:lang w:val="uk-UA"/>
              </w:rPr>
            </w:pPr>
          </w:p>
        </w:tc>
      </w:tr>
      <w:tr w:rsidR="0022684C" w:rsidRPr="00EE638C" w:rsidTr="0022684C">
        <w:tc>
          <w:tcPr>
            <w:tcW w:w="4395" w:type="dxa"/>
          </w:tcPr>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доходи</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2120</w:t>
            </w:r>
          </w:p>
        </w:tc>
        <w:tc>
          <w:tcPr>
            <w:tcW w:w="2000"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727,00</w:t>
            </w:r>
          </w:p>
        </w:tc>
        <w:tc>
          <w:tcPr>
            <w:tcW w:w="1984"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568,00</w:t>
            </w:r>
          </w:p>
        </w:tc>
      </w:tr>
      <w:tr w:rsidR="0022684C" w:rsidRPr="00EE638C" w:rsidTr="0022684C">
        <w:tc>
          <w:tcPr>
            <w:tcW w:w="4395" w:type="dxa"/>
          </w:tcPr>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Адміністративні витрати</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2130</w:t>
            </w:r>
          </w:p>
        </w:tc>
        <w:tc>
          <w:tcPr>
            <w:tcW w:w="2000"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(4312,00)</w:t>
            </w:r>
          </w:p>
        </w:tc>
        <w:tc>
          <w:tcPr>
            <w:tcW w:w="1984"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(5676,00)</w:t>
            </w:r>
          </w:p>
        </w:tc>
      </w:tr>
      <w:tr w:rsidR="0022684C" w:rsidRPr="00EE638C" w:rsidTr="0022684C">
        <w:tc>
          <w:tcPr>
            <w:tcW w:w="4395" w:type="dxa"/>
          </w:tcPr>
          <w:p w:rsidR="0022684C" w:rsidRPr="00EE638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витрати</w:t>
            </w:r>
          </w:p>
        </w:tc>
        <w:tc>
          <w:tcPr>
            <w:tcW w:w="977" w:type="dxa"/>
          </w:tcPr>
          <w:p w:rsidR="0022684C" w:rsidRPr="00EE638C"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2180</w:t>
            </w:r>
          </w:p>
        </w:tc>
        <w:tc>
          <w:tcPr>
            <w:tcW w:w="2000"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(1400,00)</w:t>
            </w:r>
          </w:p>
        </w:tc>
        <w:tc>
          <w:tcPr>
            <w:tcW w:w="1984" w:type="dxa"/>
          </w:tcPr>
          <w:p w:rsidR="0022684C" w:rsidRPr="00EE638C"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(2652,00)</w:t>
            </w:r>
          </w:p>
        </w:tc>
      </w:tr>
      <w:tr w:rsidR="0022684C" w:rsidRPr="00EE638C" w:rsidTr="0022684C">
        <w:tc>
          <w:tcPr>
            <w:tcW w:w="4395" w:type="dxa"/>
          </w:tcPr>
          <w:p w:rsidR="0022684C" w:rsidRPr="009E4376" w:rsidRDefault="0022684C" w:rsidP="0022684C">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Фінансовий результат від операційної діяльності:</w:t>
            </w:r>
          </w:p>
          <w:p w:rsidR="0022684C" w:rsidRPr="009E4376"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прибуток</w:t>
            </w:r>
          </w:p>
        </w:tc>
        <w:tc>
          <w:tcPr>
            <w:tcW w:w="977" w:type="dxa"/>
          </w:tcPr>
          <w:p w:rsidR="0022684C" w:rsidRPr="009E4376" w:rsidRDefault="0022684C" w:rsidP="0022684C">
            <w:pPr>
              <w:spacing w:after="0" w:line="240" w:lineRule="auto"/>
              <w:jc w:val="center"/>
              <w:rPr>
                <w:rFonts w:ascii="Times New Roman" w:hAnsi="Times New Roman"/>
                <w:sz w:val="24"/>
                <w:szCs w:val="24"/>
                <w:lang w:val="uk-UA"/>
              </w:rPr>
            </w:pPr>
          </w:p>
          <w:p w:rsidR="0022684C" w:rsidRPr="009E4376" w:rsidRDefault="0022684C" w:rsidP="0022684C">
            <w:pPr>
              <w:spacing w:after="0" w:line="240" w:lineRule="auto"/>
              <w:jc w:val="center"/>
              <w:rPr>
                <w:rFonts w:ascii="Times New Roman" w:hAnsi="Times New Roman"/>
                <w:sz w:val="24"/>
                <w:szCs w:val="24"/>
                <w:lang w:val="uk-UA"/>
              </w:rPr>
            </w:pPr>
          </w:p>
          <w:p w:rsidR="0022684C" w:rsidRPr="009E4376" w:rsidRDefault="0022684C" w:rsidP="0022684C">
            <w:pPr>
              <w:spacing w:after="0" w:line="240" w:lineRule="auto"/>
              <w:jc w:val="center"/>
              <w:rPr>
                <w:rFonts w:ascii="Times New Roman" w:hAnsi="Times New Roman"/>
                <w:sz w:val="24"/>
                <w:szCs w:val="24"/>
                <w:lang w:val="uk-UA"/>
              </w:rPr>
            </w:pPr>
            <w:r w:rsidRPr="009E4376">
              <w:rPr>
                <w:rFonts w:ascii="Times New Roman" w:hAnsi="Times New Roman"/>
                <w:sz w:val="24"/>
                <w:szCs w:val="24"/>
                <w:lang w:val="uk-UA"/>
              </w:rPr>
              <w:t>2190</w:t>
            </w:r>
          </w:p>
        </w:tc>
        <w:tc>
          <w:tcPr>
            <w:tcW w:w="2000" w:type="dxa"/>
          </w:tcPr>
          <w:p w:rsidR="0022684C" w:rsidRPr="009E4376" w:rsidRDefault="0022684C" w:rsidP="0022684C">
            <w:pPr>
              <w:spacing w:after="0" w:line="240" w:lineRule="auto"/>
              <w:jc w:val="center"/>
              <w:rPr>
                <w:rFonts w:ascii="Times New Roman" w:hAnsi="Times New Roman"/>
                <w:sz w:val="24"/>
                <w:szCs w:val="24"/>
                <w:lang w:val="uk-UA"/>
              </w:rPr>
            </w:pPr>
          </w:p>
        </w:tc>
        <w:tc>
          <w:tcPr>
            <w:tcW w:w="1984" w:type="dxa"/>
          </w:tcPr>
          <w:p w:rsidR="0022684C" w:rsidRPr="009E4376" w:rsidRDefault="0022684C" w:rsidP="0022684C">
            <w:pPr>
              <w:spacing w:after="0" w:line="240" w:lineRule="auto"/>
              <w:jc w:val="center"/>
              <w:rPr>
                <w:rFonts w:ascii="Times New Roman" w:hAnsi="Times New Roman"/>
                <w:sz w:val="24"/>
                <w:szCs w:val="24"/>
                <w:lang w:val="uk-UA"/>
              </w:rPr>
            </w:pPr>
          </w:p>
        </w:tc>
      </w:tr>
      <w:tr w:rsidR="0022684C" w:rsidRPr="00EE638C" w:rsidTr="0022684C">
        <w:tc>
          <w:tcPr>
            <w:tcW w:w="4395" w:type="dxa"/>
          </w:tcPr>
          <w:p w:rsidR="0022684C" w:rsidRPr="009E4376"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збиток</w:t>
            </w:r>
          </w:p>
        </w:tc>
        <w:tc>
          <w:tcPr>
            <w:tcW w:w="977" w:type="dxa"/>
          </w:tcPr>
          <w:p w:rsidR="0022684C" w:rsidRPr="009E4376"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2195</w:t>
            </w:r>
          </w:p>
        </w:tc>
        <w:tc>
          <w:tcPr>
            <w:tcW w:w="2000" w:type="dxa"/>
          </w:tcPr>
          <w:p w:rsidR="0022684C" w:rsidRPr="009E4376"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1742,00</w:t>
            </w:r>
          </w:p>
        </w:tc>
        <w:tc>
          <w:tcPr>
            <w:tcW w:w="1984" w:type="dxa"/>
          </w:tcPr>
          <w:p w:rsidR="0022684C" w:rsidRPr="009E4376"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2399,00</w:t>
            </w:r>
          </w:p>
        </w:tc>
      </w:tr>
      <w:tr w:rsidR="0022684C" w:rsidRPr="00F16FD9" w:rsidTr="0022684C">
        <w:tc>
          <w:tcPr>
            <w:tcW w:w="4395" w:type="dxa"/>
          </w:tcPr>
          <w:p w:rsidR="0022684C" w:rsidRPr="009E4376"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w:t>
            </w:r>
          </w:p>
        </w:tc>
        <w:tc>
          <w:tcPr>
            <w:tcW w:w="977" w:type="dxa"/>
          </w:tcPr>
          <w:p w:rsidR="0022684C" w:rsidRPr="009E4376"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2240</w:t>
            </w:r>
          </w:p>
        </w:tc>
        <w:tc>
          <w:tcPr>
            <w:tcW w:w="2000" w:type="dxa"/>
          </w:tcPr>
          <w:p w:rsidR="0022684C" w:rsidRPr="009E4376"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686,00</w:t>
            </w:r>
          </w:p>
        </w:tc>
        <w:tc>
          <w:tcPr>
            <w:tcW w:w="1984" w:type="dxa"/>
          </w:tcPr>
          <w:p w:rsidR="0022684C" w:rsidRPr="009E4376" w:rsidRDefault="0007263E"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834,00</w:t>
            </w:r>
          </w:p>
        </w:tc>
      </w:tr>
      <w:tr w:rsidR="0007263E" w:rsidRPr="00F16FD9" w:rsidTr="0022684C">
        <w:tc>
          <w:tcPr>
            <w:tcW w:w="4395" w:type="dxa"/>
          </w:tcPr>
          <w:p w:rsidR="0007263E" w:rsidRPr="009E4376" w:rsidRDefault="0007263E" w:rsidP="0007263E">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 xml:space="preserve">Фінансовий результат </w:t>
            </w:r>
            <w:r>
              <w:rPr>
                <w:rFonts w:ascii="Times New Roman" w:hAnsi="Times New Roman"/>
                <w:sz w:val="24"/>
                <w:szCs w:val="24"/>
                <w:lang w:val="uk-UA"/>
              </w:rPr>
              <w:t>до оподаткування</w:t>
            </w:r>
            <w:r w:rsidRPr="009E4376">
              <w:rPr>
                <w:rFonts w:ascii="Times New Roman" w:hAnsi="Times New Roman"/>
                <w:sz w:val="24"/>
                <w:szCs w:val="24"/>
                <w:lang w:val="uk-UA"/>
              </w:rPr>
              <w:t>:</w:t>
            </w:r>
          </w:p>
          <w:p w:rsidR="0007263E" w:rsidRPr="009E4376" w:rsidRDefault="0007263E" w:rsidP="0007263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прибуток</w:t>
            </w:r>
          </w:p>
        </w:tc>
        <w:tc>
          <w:tcPr>
            <w:tcW w:w="977" w:type="dxa"/>
          </w:tcPr>
          <w:p w:rsidR="0007263E" w:rsidRDefault="0007263E" w:rsidP="0007263E">
            <w:pPr>
              <w:spacing w:after="0" w:line="240" w:lineRule="auto"/>
              <w:jc w:val="center"/>
              <w:rPr>
                <w:rFonts w:ascii="Times New Roman" w:hAnsi="Times New Roman"/>
                <w:sz w:val="24"/>
                <w:szCs w:val="24"/>
                <w:lang w:val="uk-UA"/>
              </w:rPr>
            </w:pPr>
          </w:p>
          <w:p w:rsidR="0007263E" w:rsidRDefault="0007263E" w:rsidP="0007263E">
            <w:pPr>
              <w:spacing w:after="0" w:line="240" w:lineRule="auto"/>
              <w:jc w:val="center"/>
              <w:rPr>
                <w:rFonts w:ascii="Times New Roman" w:hAnsi="Times New Roman"/>
                <w:sz w:val="24"/>
                <w:szCs w:val="24"/>
                <w:lang w:val="uk-UA"/>
              </w:rPr>
            </w:pPr>
          </w:p>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2290</w:t>
            </w:r>
          </w:p>
        </w:tc>
        <w:tc>
          <w:tcPr>
            <w:tcW w:w="2000" w:type="dxa"/>
          </w:tcPr>
          <w:p w:rsidR="0007263E" w:rsidRDefault="0007263E" w:rsidP="0007263E">
            <w:pPr>
              <w:spacing w:after="0" w:line="240" w:lineRule="auto"/>
              <w:jc w:val="center"/>
              <w:rPr>
                <w:rFonts w:ascii="Times New Roman" w:hAnsi="Times New Roman"/>
                <w:sz w:val="24"/>
                <w:szCs w:val="24"/>
                <w:lang w:val="uk-UA"/>
              </w:rPr>
            </w:pPr>
          </w:p>
        </w:tc>
        <w:tc>
          <w:tcPr>
            <w:tcW w:w="1984" w:type="dxa"/>
          </w:tcPr>
          <w:p w:rsidR="0007263E" w:rsidRDefault="0007263E" w:rsidP="0007263E">
            <w:pPr>
              <w:spacing w:after="0" w:line="240" w:lineRule="auto"/>
              <w:jc w:val="center"/>
              <w:rPr>
                <w:rFonts w:ascii="Times New Roman" w:hAnsi="Times New Roman"/>
                <w:sz w:val="24"/>
                <w:szCs w:val="24"/>
                <w:lang w:val="uk-UA"/>
              </w:rPr>
            </w:pPr>
          </w:p>
        </w:tc>
      </w:tr>
      <w:tr w:rsidR="0007263E" w:rsidRPr="00F16FD9" w:rsidTr="0022684C">
        <w:tc>
          <w:tcPr>
            <w:tcW w:w="4395" w:type="dxa"/>
          </w:tcPr>
          <w:p w:rsidR="0007263E" w:rsidRPr="009E4376" w:rsidRDefault="0007263E" w:rsidP="0007263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збиток</w:t>
            </w:r>
          </w:p>
        </w:tc>
        <w:tc>
          <w:tcPr>
            <w:tcW w:w="977" w:type="dxa"/>
          </w:tcPr>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2295</w:t>
            </w:r>
          </w:p>
        </w:tc>
        <w:tc>
          <w:tcPr>
            <w:tcW w:w="2000" w:type="dxa"/>
          </w:tcPr>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1056,00</w:t>
            </w:r>
          </w:p>
        </w:tc>
        <w:tc>
          <w:tcPr>
            <w:tcW w:w="1984" w:type="dxa"/>
          </w:tcPr>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1565,00</w:t>
            </w:r>
          </w:p>
        </w:tc>
      </w:tr>
      <w:tr w:rsidR="0022684C" w:rsidRPr="00EE638C" w:rsidTr="0022684C">
        <w:tc>
          <w:tcPr>
            <w:tcW w:w="4395" w:type="dxa"/>
          </w:tcPr>
          <w:p w:rsidR="0022684C" w:rsidRPr="009E4376"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(дохід) з податку на прибуток</w:t>
            </w:r>
          </w:p>
        </w:tc>
        <w:tc>
          <w:tcPr>
            <w:tcW w:w="977" w:type="dxa"/>
          </w:tcPr>
          <w:p w:rsidR="0022684C" w:rsidRPr="009E4376"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2300</w:t>
            </w:r>
          </w:p>
        </w:tc>
        <w:tc>
          <w:tcPr>
            <w:tcW w:w="2000" w:type="dxa"/>
          </w:tcPr>
          <w:p w:rsidR="0022684C" w:rsidRPr="009E4376" w:rsidRDefault="0022684C" w:rsidP="0022684C">
            <w:pPr>
              <w:spacing w:after="0" w:line="240" w:lineRule="auto"/>
              <w:jc w:val="center"/>
              <w:rPr>
                <w:rFonts w:ascii="Times New Roman" w:hAnsi="Times New Roman"/>
                <w:sz w:val="24"/>
                <w:szCs w:val="24"/>
                <w:lang w:val="uk-UA"/>
              </w:rPr>
            </w:pPr>
          </w:p>
        </w:tc>
        <w:tc>
          <w:tcPr>
            <w:tcW w:w="1984" w:type="dxa"/>
          </w:tcPr>
          <w:p w:rsidR="0022684C" w:rsidRPr="009E4376" w:rsidRDefault="0022684C" w:rsidP="0022684C">
            <w:pPr>
              <w:spacing w:after="0" w:line="240" w:lineRule="auto"/>
              <w:jc w:val="center"/>
              <w:rPr>
                <w:rFonts w:ascii="Times New Roman" w:hAnsi="Times New Roman"/>
                <w:sz w:val="24"/>
                <w:szCs w:val="24"/>
                <w:lang w:val="uk-UA"/>
              </w:rPr>
            </w:pPr>
          </w:p>
        </w:tc>
      </w:tr>
      <w:tr w:rsidR="0022684C" w:rsidRPr="00EE638C" w:rsidTr="0022684C">
        <w:tc>
          <w:tcPr>
            <w:tcW w:w="4395" w:type="dxa"/>
          </w:tcPr>
          <w:p w:rsidR="0022684C"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Чистий фінансовий результат:</w:t>
            </w:r>
          </w:p>
          <w:p w:rsidR="0022684C" w:rsidRPr="009E4376" w:rsidRDefault="0022684C" w:rsidP="0022684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прибуток</w:t>
            </w:r>
          </w:p>
        </w:tc>
        <w:tc>
          <w:tcPr>
            <w:tcW w:w="977" w:type="dxa"/>
          </w:tcPr>
          <w:p w:rsidR="0022684C" w:rsidRDefault="0022684C" w:rsidP="0022684C">
            <w:pPr>
              <w:spacing w:after="0" w:line="240" w:lineRule="auto"/>
              <w:jc w:val="center"/>
              <w:rPr>
                <w:rFonts w:ascii="Times New Roman" w:hAnsi="Times New Roman"/>
                <w:sz w:val="24"/>
                <w:szCs w:val="24"/>
                <w:lang w:val="uk-UA"/>
              </w:rPr>
            </w:pPr>
          </w:p>
          <w:p w:rsidR="0022684C" w:rsidRPr="009E4376" w:rsidRDefault="0022684C" w:rsidP="0022684C">
            <w:pPr>
              <w:spacing w:after="0" w:line="240" w:lineRule="auto"/>
              <w:jc w:val="center"/>
              <w:rPr>
                <w:rFonts w:ascii="Times New Roman" w:hAnsi="Times New Roman"/>
                <w:sz w:val="24"/>
                <w:szCs w:val="24"/>
                <w:lang w:val="uk-UA"/>
              </w:rPr>
            </w:pPr>
            <w:r>
              <w:rPr>
                <w:rFonts w:ascii="Times New Roman" w:hAnsi="Times New Roman"/>
                <w:sz w:val="24"/>
                <w:szCs w:val="24"/>
                <w:lang w:val="uk-UA"/>
              </w:rPr>
              <w:t>2350</w:t>
            </w:r>
          </w:p>
        </w:tc>
        <w:tc>
          <w:tcPr>
            <w:tcW w:w="2000" w:type="dxa"/>
          </w:tcPr>
          <w:p w:rsidR="0022684C" w:rsidRPr="009E4376" w:rsidRDefault="0022684C" w:rsidP="0022684C">
            <w:pPr>
              <w:spacing w:after="0" w:line="240" w:lineRule="auto"/>
              <w:jc w:val="center"/>
              <w:rPr>
                <w:rFonts w:ascii="Times New Roman" w:hAnsi="Times New Roman"/>
                <w:sz w:val="24"/>
                <w:szCs w:val="24"/>
                <w:lang w:val="uk-UA"/>
              </w:rPr>
            </w:pPr>
          </w:p>
        </w:tc>
        <w:tc>
          <w:tcPr>
            <w:tcW w:w="1984" w:type="dxa"/>
          </w:tcPr>
          <w:p w:rsidR="0022684C" w:rsidRPr="009E4376" w:rsidRDefault="0022684C" w:rsidP="0022684C">
            <w:pPr>
              <w:spacing w:after="0" w:line="240" w:lineRule="auto"/>
              <w:jc w:val="center"/>
              <w:rPr>
                <w:rFonts w:ascii="Times New Roman" w:hAnsi="Times New Roman"/>
                <w:sz w:val="24"/>
                <w:szCs w:val="24"/>
                <w:lang w:val="uk-UA"/>
              </w:rPr>
            </w:pPr>
          </w:p>
        </w:tc>
      </w:tr>
      <w:tr w:rsidR="0007263E" w:rsidRPr="00EE638C" w:rsidTr="0022684C">
        <w:tc>
          <w:tcPr>
            <w:tcW w:w="4395" w:type="dxa"/>
          </w:tcPr>
          <w:p w:rsidR="0007263E" w:rsidRPr="009E4376" w:rsidRDefault="0007263E" w:rsidP="0007263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збиток</w:t>
            </w:r>
          </w:p>
        </w:tc>
        <w:tc>
          <w:tcPr>
            <w:tcW w:w="977" w:type="dxa"/>
          </w:tcPr>
          <w:p w:rsidR="0007263E" w:rsidRPr="009E4376"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2355</w:t>
            </w:r>
          </w:p>
        </w:tc>
        <w:tc>
          <w:tcPr>
            <w:tcW w:w="2000" w:type="dxa"/>
          </w:tcPr>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1056,00</w:t>
            </w:r>
          </w:p>
        </w:tc>
        <w:tc>
          <w:tcPr>
            <w:tcW w:w="1984" w:type="dxa"/>
          </w:tcPr>
          <w:p w:rsidR="0007263E" w:rsidRDefault="0007263E" w:rsidP="0007263E">
            <w:pPr>
              <w:spacing w:after="0" w:line="240" w:lineRule="auto"/>
              <w:jc w:val="center"/>
              <w:rPr>
                <w:rFonts w:ascii="Times New Roman" w:hAnsi="Times New Roman"/>
                <w:sz w:val="24"/>
                <w:szCs w:val="24"/>
                <w:lang w:val="uk-UA"/>
              </w:rPr>
            </w:pPr>
            <w:r>
              <w:rPr>
                <w:rFonts w:ascii="Times New Roman" w:hAnsi="Times New Roman"/>
                <w:sz w:val="24"/>
                <w:szCs w:val="24"/>
                <w:lang w:val="uk-UA"/>
              </w:rPr>
              <w:t>1565,00</w:t>
            </w:r>
          </w:p>
        </w:tc>
      </w:tr>
    </w:tbl>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E0795A" w:rsidRDefault="00E0795A" w:rsidP="00D92752">
      <w:pPr>
        <w:spacing w:after="0" w:line="360" w:lineRule="auto"/>
        <w:ind w:firstLine="709"/>
        <w:jc w:val="both"/>
        <w:rPr>
          <w:rFonts w:ascii="Times New Roman" w:hAnsi="Times New Roman"/>
          <w:i/>
          <w:sz w:val="24"/>
          <w:szCs w:val="24"/>
          <w:lang w:val="en-US" w:eastAsia="ru-RU"/>
        </w:rPr>
      </w:pPr>
    </w:p>
    <w:p w:rsidR="00E0795A" w:rsidRDefault="00E0795A" w:rsidP="00D92752">
      <w:pPr>
        <w:spacing w:after="0" w:line="360" w:lineRule="auto"/>
        <w:ind w:firstLine="709"/>
        <w:jc w:val="both"/>
        <w:rPr>
          <w:rFonts w:ascii="Times New Roman" w:hAnsi="Times New Roman"/>
          <w:i/>
          <w:sz w:val="24"/>
          <w:szCs w:val="24"/>
          <w:lang w:val="en-US" w:eastAsia="ru-RU"/>
        </w:rPr>
      </w:pPr>
    </w:p>
    <w:p w:rsidR="00E0795A" w:rsidRDefault="00E0795A" w:rsidP="00D92752">
      <w:pPr>
        <w:spacing w:after="0" w:line="360" w:lineRule="auto"/>
        <w:ind w:firstLine="709"/>
        <w:jc w:val="both"/>
        <w:rPr>
          <w:rFonts w:ascii="Times New Roman" w:hAnsi="Times New Roman"/>
          <w:i/>
          <w:sz w:val="24"/>
          <w:szCs w:val="24"/>
          <w:lang w:val="en-US" w:eastAsia="ru-RU"/>
        </w:rPr>
      </w:pPr>
    </w:p>
    <w:p w:rsidR="00E0795A" w:rsidRDefault="00E0795A" w:rsidP="00D92752">
      <w:pPr>
        <w:spacing w:after="0" w:line="360" w:lineRule="auto"/>
        <w:ind w:firstLine="709"/>
        <w:jc w:val="both"/>
        <w:rPr>
          <w:rFonts w:ascii="Times New Roman" w:hAnsi="Times New Roman"/>
          <w:i/>
          <w:sz w:val="24"/>
          <w:szCs w:val="24"/>
          <w:lang w:val="en-US" w:eastAsia="ru-RU"/>
        </w:rPr>
      </w:pPr>
    </w:p>
    <w:p w:rsidR="00D92752" w:rsidRPr="00E0795A" w:rsidRDefault="00D92752" w:rsidP="00D92752">
      <w:pPr>
        <w:spacing w:after="0" w:line="360" w:lineRule="auto"/>
        <w:ind w:firstLine="709"/>
        <w:jc w:val="both"/>
        <w:rPr>
          <w:rFonts w:ascii="Times New Roman" w:hAnsi="Times New Roman"/>
          <w:i/>
          <w:sz w:val="24"/>
          <w:szCs w:val="24"/>
          <w:lang w:eastAsia="ru-RU"/>
        </w:rPr>
      </w:pPr>
      <w:r w:rsidRPr="00E0795A">
        <w:rPr>
          <w:rFonts w:ascii="Times New Roman" w:hAnsi="Times New Roman"/>
          <w:i/>
          <w:sz w:val="24"/>
          <w:szCs w:val="24"/>
          <w:lang w:val="uk-UA" w:eastAsia="ru-RU"/>
        </w:rPr>
        <w:t>Джерело: побудовано  автором на основі [</w:t>
      </w:r>
      <w:r w:rsidR="00E0795A" w:rsidRPr="00E0795A">
        <w:rPr>
          <w:rFonts w:ascii="Times New Roman" w:hAnsi="Times New Roman"/>
          <w:i/>
          <w:sz w:val="24"/>
          <w:szCs w:val="24"/>
        </w:rPr>
        <w:t>1</w:t>
      </w:r>
      <w:r w:rsidRPr="00E0795A">
        <w:rPr>
          <w:rFonts w:ascii="Times New Roman" w:hAnsi="Times New Roman"/>
          <w:i/>
          <w:sz w:val="24"/>
          <w:szCs w:val="24"/>
          <w:lang w:val="uk-UA" w:eastAsia="ru-RU"/>
        </w:rPr>
        <w:t>]</w:t>
      </w:r>
    </w:p>
    <w:p w:rsidR="00F10BC3" w:rsidRDefault="00F10BC3" w:rsidP="00F10BC3">
      <w:pPr>
        <w:widowControl w:val="0"/>
        <w:autoSpaceDE w:val="0"/>
        <w:autoSpaceDN w:val="0"/>
        <w:spacing w:after="0" w:line="360" w:lineRule="auto"/>
        <w:ind w:firstLine="709"/>
        <w:jc w:val="both"/>
        <w:rPr>
          <w:rFonts w:ascii="Times New Roman" w:eastAsia="Times New Roman" w:hAnsi="Times New Roman"/>
          <w:sz w:val="28"/>
          <w:szCs w:val="28"/>
          <w:lang w:val="uk-UA"/>
        </w:rPr>
      </w:pPr>
    </w:p>
    <w:p w:rsidR="00F10BC3" w:rsidRPr="00F10BC3" w:rsidRDefault="00F10BC3" w:rsidP="00F10BC3">
      <w:pPr>
        <w:widowControl w:val="0"/>
        <w:autoSpaceDE w:val="0"/>
        <w:autoSpaceDN w:val="0"/>
        <w:spacing w:after="0" w:line="360" w:lineRule="auto"/>
        <w:ind w:firstLine="709"/>
        <w:jc w:val="both"/>
        <w:rPr>
          <w:rFonts w:ascii="Times New Roman" w:eastAsia="Times New Roman" w:hAnsi="Times New Roman"/>
          <w:sz w:val="28"/>
          <w:szCs w:val="28"/>
        </w:rPr>
      </w:pPr>
      <w:r w:rsidRPr="00F10BC3">
        <w:rPr>
          <w:rFonts w:ascii="Times New Roman" w:eastAsia="Times New Roman" w:hAnsi="Times New Roman"/>
          <w:sz w:val="28"/>
          <w:szCs w:val="28"/>
          <w:lang w:val="uk-UA"/>
        </w:rPr>
        <w:t xml:space="preserve">Прогнозування фінансових звітів включає як дослідження минулих тенденцій, так і передбачення майбутнього розміру виручки, витрат, інших доходів і витрат. </w:t>
      </w:r>
      <w:r w:rsidRPr="00F10BC3">
        <w:rPr>
          <w:rFonts w:ascii="Times New Roman" w:eastAsia="Times New Roman" w:hAnsi="Times New Roman"/>
          <w:sz w:val="28"/>
          <w:szCs w:val="28"/>
        </w:rPr>
        <w:t xml:space="preserve">Прогнозна інформація щодо майбутньої фінансово-господарської діяльності </w:t>
      </w:r>
      <w:proofErr w:type="gramStart"/>
      <w:r w:rsidRPr="00F10BC3">
        <w:rPr>
          <w:rFonts w:ascii="Times New Roman" w:eastAsia="Times New Roman" w:hAnsi="Times New Roman"/>
          <w:sz w:val="28"/>
          <w:szCs w:val="28"/>
        </w:rPr>
        <w:t>п</w:t>
      </w:r>
      <w:proofErr w:type="gramEnd"/>
      <w:r w:rsidRPr="00F10BC3">
        <w:rPr>
          <w:rFonts w:ascii="Times New Roman" w:eastAsia="Times New Roman" w:hAnsi="Times New Roman"/>
          <w:sz w:val="28"/>
          <w:szCs w:val="28"/>
        </w:rPr>
        <w:t>ідприємства базується на прогнозі збуту продукції.</w:t>
      </w:r>
      <w:r>
        <w:rPr>
          <w:rFonts w:ascii="Times New Roman" w:eastAsia="Times New Roman" w:hAnsi="Times New Roman"/>
          <w:sz w:val="28"/>
          <w:szCs w:val="28"/>
          <w:lang w:val="uk-UA"/>
        </w:rPr>
        <w:t xml:space="preserve"> </w:t>
      </w:r>
      <w:r w:rsidRPr="00F10BC3">
        <w:rPr>
          <w:rFonts w:ascii="Times New Roman" w:eastAsia="Times New Roman" w:hAnsi="Times New Roman"/>
          <w:sz w:val="28"/>
          <w:szCs w:val="28"/>
        </w:rPr>
        <w:t>Збут</w:t>
      </w:r>
      <w:r>
        <w:rPr>
          <w:rFonts w:ascii="Times New Roman" w:eastAsia="Times New Roman" w:hAnsi="Times New Roman"/>
          <w:sz w:val="28"/>
          <w:szCs w:val="28"/>
          <w:lang w:val="uk-UA"/>
        </w:rPr>
        <w:t xml:space="preserve"> для ПрАТ «Санта Україна»</w:t>
      </w:r>
      <w:r w:rsidRPr="00F10BC3">
        <w:rPr>
          <w:rFonts w:ascii="Times New Roman" w:eastAsia="Times New Roman" w:hAnsi="Times New Roman"/>
          <w:sz w:val="28"/>
          <w:szCs w:val="28"/>
        </w:rPr>
        <w:t xml:space="preserve"> – це продаж </w:t>
      </w:r>
      <w:r>
        <w:rPr>
          <w:rFonts w:ascii="Times New Roman" w:eastAsia="Times New Roman" w:hAnsi="Times New Roman"/>
          <w:sz w:val="28"/>
          <w:szCs w:val="28"/>
          <w:lang w:val="uk-UA"/>
        </w:rPr>
        <w:t xml:space="preserve">послуг з переробки давальницької сировини </w:t>
      </w:r>
      <w:r w:rsidRPr="00F10BC3">
        <w:rPr>
          <w:rFonts w:ascii="Times New Roman" w:eastAsia="Times New Roman" w:hAnsi="Times New Roman"/>
          <w:sz w:val="28"/>
          <w:szCs w:val="28"/>
        </w:rPr>
        <w:t>в рамк</w:t>
      </w:r>
      <w:r>
        <w:rPr>
          <w:rFonts w:ascii="Times New Roman" w:eastAsia="Times New Roman" w:hAnsi="Times New Roman"/>
          <w:sz w:val="28"/>
          <w:szCs w:val="28"/>
        </w:rPr>
        <w:t>ах обраної стратегії маркетингу</w:t>
      </w:r>
      <w:r w:rsidRPr="00F10BC3">
        <w:rPr>
          <w:rFonts w:ascii="Times New Roman" w:eastAsia="Times New Roman" w:hAnsi="Times New Roman"/>
          <w:sz w:val="28"/>
          <w:szCs w:val="28"/>
        </w:rPr>
        <w:t xml:space="preserve">. На основі обсягу збуту формується виробнича програма діяльності, визначається обсяг закупівель сировини, </w:t>
      </w:r>
      <w:proofErr w:type="gramStart"/>
      <w:r w:rsidRPr="00F10BC3">
        <w:rPr>
          <w:rFonts w:ascii="Times New Roman" w:eastAsia="Times New Roman" w:hAnsi="Times New Roman"/>
          <w:sz w:val="28"/>
          <w:szCs w:val="28"/>
        </w:rPr>
        <w:t>матер</w:t>
      </w:r>
      <w:proofErr w:type="gramEnd"/>
      <w:r w:rsidRPr="00F10BC3">
        <w:rPr>
          <w:rFonts w:ascii="Times New Roman" w:eastAsia="Times New Roman" w:hAnsi="Times New Roman"/>
          <w:sz w:val="28"/>
          <w:szCs w:val="28"/>
        </w:rPr>
        <w:t>іалів, напівфабрикатів, придбання устаткування, строки їх постачання, укладаються угоди</w:t>
      </w:r>
      <w:r>
        <w:rPr>
          <w:rFonts w:ascii="Times New Roman" w:eastAsia="Times New Roman" w:hAnsi="Times New Roman"/>
          <w:sz w:val="28"/>
          <w:szCs w:val="28"/>
          <w:lang w:val="uk-UA"/>
        </w:rPr>
        <w:t xml:space="preserve"> на переробку давальницької сировини </w:t>
      </w:r>
      <w:r>
        <w:rPr>
          <w:rFonts w:ascii="Times New Roman" w:eastAsia="Times New Roman" w:hAnsi="Times New Roman"/>
          <w:sz w:val="28"/>
          <w:szCs w:val="28"/>
          <w:lang w:val="uk-UA"/>
        </w:rPr>
        <w:lastRenderedPageBreak/>
        <w:t>(табл.3.3)</w:t>
      </w:r>
      <w:r w:rsidRPr="00F10BC3">
        <w:rPr>
          <w:rFonts w:ascii="Times New Roman" w:eastAsia="Times New Roman" w:hAnsi="Times New Roman"/>
          <w:sz w:val="28"/>
          <w:szCs w:val="28"/>
        </w:rPr>
        <w:t>.</w:t>
      </w:r>
    </w:p>
    <w:p w:rsidR="00AC4CE0" w:rsidRPr="00C963D1" w:rsidRDefault="002E4537" w:rsidP="002E4537">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rPr>
        <w:t xml:space="preserve">Таблиця </w:t>
      </w:r>
      <w:r w:rsidR="00173850" w:rsidRPr="00C963D1">
        <w:rPr>
          <w:rFonts w:ascii="Times New Roman" w:hAnsi="Times New Roman"/>
          <w:i/>
          <w:sz w:val="28"/>
          <w:szCs w:val="28"/>
          <w:lang w:val="uk-UA"/>
        </w:rPr>
        <w:t>3.</w:t>
      </w:r>
      <w:r w:rsidR="0092681D" w:rsidRPr="00C963D1">
        <w:rPr>
          <w:rFonts w:ascii="Times New Roman" w:hAnsi="Times New Roman"/>
          <w:i/>
          <w:sz w:val="28"/>
          <w:szCs w:val="28"/>
          <w:lang w:val="uk-UA"/>
        </w:rPr>
        <w:t>3</w:t>
      </w:r>
    </w:p>
    <w:p w:rsidR="002E4537" w:rsidRPr="00C963D1" w:rsidRDefault="002E4537" w:rsidP="002E4537">
      <w:pPr>
        <w:spacing w:after="0" w:line="360" w:lineRule="auto"/>
        <w:ind w:firstLine="709"/>
        <w:jc w:val="center"/>
        <w:rPr>
          <w:rFonts w:ascii="Times New Roman" w:hAnsi="Times New Roman"/>
          <w:b/>
          <w:sz w:val="28"/>
          <w:szCs w:val="28"/>
          <w:lang w:val="uk-UA"/>
        </w:rPr>
      </w:pPr>
      <w:r w:rsidRPr="00C963D1">
        <w:rPr>
          <w:rFonts w:ascii="Times New Roman" w:hAnsi="Times New Roman"/>
          <w:b/>
          <w:sz w:val="28"/>
          <w:szCs w:val="28"/>
        </w:rPr>
        <w:t>Обсяги продажу ПрАТ «Санта Укра</w:t>
      </w:r>
      <w:r w:rsidRPr="00C963D1">
        <w:rPr>
          <w:rFonts w:ascii="Times New Roman" w:hAnsi="Times New Roman"/>
          <w:b/>
          <w:sz w:val="28"/>
          <w:szCs w:val="28"/>
          <w:lang w:val="uk-UA"/>
        </w:rPr>
        <w:t>ї</w:t>
      </w:r>
      <w:proofErr w:type="gramStart"/>
      <w:r w:rsidRPr="00C963D1">
        <w:rPr>
          <w:rFonts w:ascii="Times New Roman" w:hAnsi="Times New Roman"/>
          <w:b/>
          <w:sz w:val="28"/>
          <w:szCs w:val="28"/>
        </w:rPr>
        <w:t>на</w:t>
      </w:r>
      <w:proofErr w:type="gramEnd"/>
      <w:r w:rsidRPr="00C963D1">
        <w:rPr>
          <w:rFonts w:ascii="Times New Roman" w:hAnsi="Times New Roman"/>
          <w:b/>
          <w:sz w:val="28"/>
          <w:szCs w:val="28"/>
        </w:rPr>
        <w:t>»</w:t>
      </w:r>
    </w:p>
    <w:tbl>
      <w:tblPr>
        <w:tblStyle w:val="a5"/>
        <w:tblW w:w="0" w:type="auto"/>
        <w:tblLook w:val="04A0"/>
      </w:tblPr>
      <w:tblGrid>
        <w:gridCol w:w="2802"/>
        <w:gridCol w:w="1348"/>
        <w:gridCol w:w="1418"/>
        <w:gridCol w:w="1276"/>
        <w:gridCol w:w="1275"/>
        <w:gridCol w:w="1276"/>
      </w:tblGrid>
      <w:tr w:rsidR="002E4537" w:rsidRPr="002E4537" w:rsidTr="002E4537">
        <w:tc>
          <w:tcPr>
            <w:tcW w:w="2802"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Роки</w:t>
            </w:r>
          </w:p>
        </w:tc>
        <w:tc>
          <w:tcPr>
            <w:tcW w:w="1348"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2017</w:t>
            </w:r>
          </w:p>
        </w:tc>
        <w:tc>
          <w:tcPr>
            <w:tcW w:w="1418"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2018</w:t>
            </w:r>
          </w:p>
        </w:tc>
        <w:tc>
          <w:tcPr>
            <w:tcW w:w="1276"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2019</w:t>
            </w:r>
          </w:p>
        </w:tc>
        <w:tc>
          <w:tcPr>
            <w:tcW w:w="1275"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2020</w:t>
            </w:r>
          </w:p>
        </w:tc>
        <w:tc>
          <w:tcPr>
            <w:tcW w:w="1276"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 Прогноз на 2021</w:t>
            </w:r>
          </w:p>
        </w:tc>
      </w:tr>
      <w:tr w:rsidR="002E4537" w:rsidRPr="002E4537" w:rsidTr="002E4537">
        <w:tc>
          <w:tcPr>
            <w:tcW w:w="2802"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Обсяг продажу, тис.грн.</w:t>
            </w:r>
          </w:p>
        </w:tc>
        <w:tc>
          <w:tcPr>
            <w:tcW w:w="1348" w:type="dxa"/>
          </w:tcPr>
          <w:p w:rsidR="002E4537" w:rsidRPr="002E4537" w:rsidRDefault="002E4537" w:rsidP="00F4728F">
            <w:pPr>
              <w:spacing w:after="0" w:line="240" w:lineRule="auto"/>
              <w:jc w:val="center"/>
              <w:rPr>
                <w:rFonts w:ascii="Times New Roman" w:hAnsi="Times New Roman"/>
                <w:sz w:val="24"/>
                <w:szCs w:val="24"/>
                <w:lang w:val="uk-UA"/>
              </w:rPr>
            </w:pPr>
            <w:r>
              <w:rPr>
                <w:rFonts w:ascii="Times New Roman" w:hAnsi="Times New Roman"/>
                <w:sz w:val="24"/>
                <w:szCs w:val="24"/>
                <w:lang w:val="uk-UA"/>
              </w:rPr>
              <w:t>39291</w:t>
            </w:r>
          </w:p>
        </w:tc>
        <w:tc>
          <w:tcPr>
            <w:tcW w:w="1418" w:type="dxa"/>
          </w:tcPr>
          <w:p w:rsidR="002E4537" w:rsidRPr="002E4537" w:rsidRDefault="002E4537" w:rsidP="00F4728F">
            <w:pPr>
              <w:spacing w:after="0" w:line="240" w:lineRule="auto"/>
              <w:jc w:val="center"/>
              <w:rPr>
                <w:rFonts w:ascii="Times New Roman" w:hAnsi="Times New Roman"/>
                <w:sz w:val="24"/>
                <w:szCs w:val="24"/>
                <w:lang w:val="uk-UA"/>
              </w:rPr>
            </w:pPr>
            <w:r>
              <w:rPr>
                <w:rFonts w:ascii="Times New Roman" w:hAnsi="Times New Roman"/>
                <w:sz w:val="24"/>
                <w:szCs w:val="24"/>
                <w:lang w:val="uk-UA"/>
              </w:rPr>
              <w:t>39605</w:t>
            </w:r>
          </w:p>
        </w:tc>
        <w:tc>
          <w:tcPr>
            <w:tcW w:w="1276"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36405</w:t>
            </w:r>
          </w:p>
        </w:tc>
        <w:tc>
          <w:tcPr>
            <w:tcW w:w="1275" w:type="dxa"/>
          </w:tcPr>
          <w:p w:rsidR="002E4537" w:rsidRPr="002E4537" w:rsidRDefault="002E4537"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30458</w:t>
            </w:r>
          </w:p>
        </w:tc>
        <w:tc>
          <w:tcPr>
            <w:tcW w:w="1276" w:type="dxa"/>
          </w:tcPr>
          <w:p w:rsidR="002E4537" w:rsidRPr="002E4537" w:rsidRDefault="008313A4" w:rsidP="002E4537">
            <w:pPr>
              <w:spacing w:after="0" w:line="240" w:lineRule="auto"/>
              <w:jc w:val="center"/>
              <w:rPr>
                <w:rFonts w:ascii="Times New Roman" w:hAnsi="Times New Roman"/>
                <w:sz w:val="24"/>
                <w:szCs w:val="24"/>
                <w:lang w:val="uk-UA"/>
              </w:rPr>
            </w:pPr>
            <w:r>
              <w:rPr>
                <w:rFonts w:ascii="Times New Roman" w:hAnsi="Times New Roman"/>
                <w:sz w:val="24"/>
                <w:szCs w:val="24"/>
                <w:lang w:val="uk-UA"/>
              </w:rPr>
              <w:t>33000</w:t>
            </w:r>
          </w:p>
        </w:tc>
      </w:tr>
    </w:tbl>
    <w:p w:rsidR="002E4537" w:rsidRPr="002D0C78" w:rsidRDefault="002D0C78" w:rsidP="002D0C78">
      <w:pPr>
        <w:spacing w:after="0" w:line="360" w:lineRule="auto"/>
        <w:ind w:firstLine="709"/>
        <w:jc w:val="both"/>
        <w:rPr>
          <w:rFonts w:ascii="Times New Roman" w:hAnsi="Times New Roman"/>
          <w:i/>
          <w:sz w:val="24"/>
          <w:szCs w:val="24"/>
          <w:lang w:val="uk-UA"/>
        </w:rPr>
      </w:pPr>
      <w:r w:rsidRPr="002D0C78">
        <w:rPr>
          <w:rFonts w:ascii="Times New Roman" w:hAnsi="Times New Roman"/>
          <w:i/>
          <w:sz w:val="24"/>
          <w:szCs w:val="24"/>
          <w:lang w:val="uk-UA"/>
        </w:rPr>
        <w:t>Джерело: розраховано автором на основі Звіту про фінансові результати ПрАТ «Санта Україна» за 2017-2020 роки</w:t>
      </w:r>
      <w:r w:rsidR="006820B4">
        <w:rPr>
          <w:rFonts w:ascii="Times New Roman" w:hAnsi="Times New Roman"/>
          <w:i/>
          <w:sz w:val="24"/>
          <w:szCs w:val="24"/>
          <w:lang w:val="uk-UA"/>
        </w:rPr>
        <w:t xml:space="preserve"> </w:t>
      </w:r>
      <w:r w:rsidR="006820B4" w:rsidRPr="00E0795A">
        <w:rPr>
          <w:rFonts w:ascii="Times New Roman" w:hAnsi="Times New Roman"/>
          <w:i/>
          <w:sz w:val="24"/>
          <w:szCs w:val="24"/>
          <w:lang w:val="uk-UA"/>
        </w:rPr>
        <w:t xml:space="preserve">та </w:t>
      </w:r>
      <w:r w:rsidR="006820B4" w:rsidRPr="00E0795A">
        <w:rPr>
          <w:rFonts w:ascii="Times New Roman" w:hAnsi="Times New Roman"/>
          <w:i/>
          <w:sz w:val="24"/>
          <w:szCs w:val="24"/>
          <w:lang w:val="uk-UA" w:eastAsia="ru-RU"/>
        </w:rPr>
        <w:t>[</w:t>
      </w:r>
      <w:r w:rsidR="00E0795A" w:rsidRPr="00E0795A">
        <w:rPr>
          <w:rFonts w:ascii="Times New Roman" w:hAnsi="Times New Roman"/>
          <w:i/>
          <w:sz w:val="24"/>
          <w:szCs w:val="24"/>
        </w:rPr>
        <w:t>1</w:t>
      </w:r>
      <w:r w:rsidR="006820B4" w:rsidRPr="00E0795A">
        <w:rPr>
          <w:rFonts w:ascii="Times New Roman" w:hAnsi="Times New Roman"/>
          <w:i/>
          <w:sz w:val="24"/>
          <w:szCs w:val="24"/>
          <w:lang w:val="uk-UA" w:eastAsia="ru-RU"/>
        </w:rPr>
        <w:t>]</w:t>
      </w:r>
    </w:p>
    <w:p w:rsidR="002D0C78" w:rsidRDefault="002D0C78" w:rsidP="002D0C78">
      <w:pPr>
        <w:spacing w:after="0" w:line="360" w:lineRule="auto"/>
        <w:ind w:firstLine="709"/>
        <w:jc w:val="both"/>
        <w:rPr>
          <w:rFonts w:ascii="Times New Roman" w:hAnsi="Times New Roman"/>
          <w:sz w:val="28"/>
          <w:szCs w:val="28"/>
          <w:lang w:val="uk-UA"/>
        </w:rPr>
      </w:pPr>
    </w:p>
    <w:p w:rsidR="002D0C78" w:rsidRDefault="002D0C78" w:rsidP="002D0C78">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 xml:space="preserve">Середньорічний темп зростання обсягу продаж розрахуємо за наступною формулою </w:t>
      </w:r>
      <w:r w:rsidRPr="00E0795A">
        <w:rPr>
          <w:rFonts w:ascii="Times New Roman" w:hAnsi="Times New Roman"/>
          <w:sz w:val="28"/>
          <w:szCs w:val="28"/>
          <w:lang w:val="uk-UA"/>
        </w:rPr>
        <w:t>[</w:t>
      </w:r>
      <w:r w:rsidR="00E0795A" w:rsidRPr="004F5519">
        <w:rPr>
          <w:rFonts w:ascii="Times New Roman" w:hAnsi="Times New Roman"/>
          <w:sz w:val="28"/>
          <w:szCs w:val="28"/>
        </w:rPr>
        <w:t>4</w:t>
      </w:r>
      <w:r w:rsidRPr="00E0795A">
        <w:rPr>
          <w:rFonts w:ascii="Times New Roman" w:hAnsi="Times New Roman"/>
          <w:sz w:val="28"/>
          <w:szCs w:val="28"/>
          <w:lang w:val="uk-UA"/>
        </w:rPr>
        <w:t>, с.60]</w:t>
      </w:r>
      <w:r w:rsidR="00BF0670" w:rsidRPr="00E0795A">
        <w:rPr>
          <w:rFonts w:ascii="Times New Roman" w:hAnsi="Times New Roman"/>
          <w:sz w:val="28"/>
          <w:szCs w:val="28"/>
          <w:lang w:val="uk-UA"/>
        </w:rPr>
        <w:t>:</w:t>
      </w:r>
    </w:p>
    <w:p w:rsidR="00441D90" w:rsidRDefault="00055030" w:rsidP="008313A4">
      <w:pPr>
        <w:pStyle w:val="25"/>
        <w:spacing w:line="360" w:lineRule="auto"/>
        <w:ind w:firstLine="709"/>
        <w:jc w:val="center"/>
        <w:rPr>
          <w:sz w:val="28"/>
          <w:lang w:val="uk-UA"/>
        </w:rPr>
      </w:pPr>
      <m:oMath>
        <m:sSup>
          <m:sSupPr>
            <m:ctrlPr>
              <w:rPr>
                <w:rFonts w:ascii="Cambria Math" w:hAnsi="Cambria Math"/>
                <w:i/>
                <w:sz w:val="28"/>
                <w:lang w:val="uk-UA"/>
              </w:rPr>
            </m:ctrlPr>
          </m:sSupPr>
          <m:e>
            <m:r>
              <w:rPr>
                <w:rFonts w:ascii="Cambria Math" w:hAnsi="Cambria Math"/>
                <w:sz w:val="28"/>
                <w:lang w:val="uk-UA"/>
              </w:rPr>
              <m:t>Т</m:t>
            </m:r>
          </m:e>
          <m:sup>
            <m:r>
              <w:rPr>
                <w:rFonts w:ascii="Cambria Math" w:hAnsi="Cambria Math"/>
                <w:sz w:val="28"/>
                <w:lang w:val="uk-UA"/>
              </w:rPr>
              <m:t>/</m:t>
            </m:r>
          </m:sup>
        </m:sSup>
        <m:r>
          <w:rPr>
            <w:rFonts w:ascii="Cambria Math" w:hAnsi="Cambria Math"/>
            <w:sz w:val="28"/>
            <w:lang w:val="uk-UA"/>
          </w:rPr>
          <m:t>=</m:t>
        </m:r>
        <m:rad>
          <m:radPr>
            <m:ctrlPr>
              <w:rPr>
                <w:rFonts w:ascii="Cambria Math" w:hAnsi="Cambria Math"/>
                <w:i/>
                <w:sz w:val="28"/>
                <w:lang w:val="uk-UA"/>
              </w:rPr>
            </m:ctrlPr>
          </m:radPr>
          <m:deg>
            <m:r>
              <w:rPr>
                <w:rFonts w:ascii="Cambria Math" w:hAnsi="Cambria Math"/>
                <w:sz w:val="28"/>
                <w:lang w:val="en-US"/>
              </w:rPr>
              <m:t>n</m:t>
            </m:r>
            <m:r>
              <w:rPr>
                <w:rFonts w:ascii="Cambria Math" w:hAnsi="Cambria Math"/>
                <w:sz w:val="28"/>
              </w:rPr>
              <m:t>-1</m:t>
            </m:r>
          </m:deg>
          <m:e>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rPr>
                      <m:t>х</m:t>
                    </m:r>
                  </m:e>
                  <m:sub>
                    <m:r>
                      <w:rPr>
                        <w:rFonts w:ascii="Cambria Math" w:hAnsi="Cambria Math"/>
                        <w:sz w:val="28"/>
                        <w:lang w:val="en-US"/>
                      </w:rPr>
                      <m:t>n</m:t>
                    </m:r>
                  </m:sub>
                </m:sSub>
              </m:num>
              <m:den>
                <m:sSub>
                  <m:sSubPr>
                    <m:ctrlPr>
                      <w:rPr>
                        <w:rFonts w:ascii="Cambria Math" w:hAnsi="Cambria Math"/>
                        <w:i/>
                        <w:sz w:val="28"/>
                        <w:lang w:val="uk-UA"/>
                      </w:rPr>
                    </m:ctrlPr>
                  </m:sSubPr>
                  <m:e>
                    <m:r>
                      <w:rPr>
                        <w:rFonts w:ascii="Cambria Math" w:hAnsi="Cambria Math"/>
                        <w:sz w:val="28"/>
                      </w:rPr>
                      <m:t>х</m:t>
                    </m:r>
                  </m:e>
                  <m:sub>
                    <m:r>
                      <w:rPr>
                        <w:rFonts w:ascii="Cambria Math" w:hAnsi="Cambria Math"/>
                        <w:sz w:val="28"/>
                      </w:rPr>
                      <m:t>1</m:t>
                    </m:r>
                  </m:sub>
                </m:sSub>
              </m:den>
            </m:f>
            <m:r>
              <w:rPr>
                <w:rFonts w:ascii="Cambria Math" w:hAnsi="Cambria Math"/>
                <w:sz w:val="28"/>
                <w:lang w:val="uk-UA"/>
              </w:rPr>
              <m:t xml:space="preserve"> .</m:t>
            </m:r>
          </m:e>
        </m:rad>
        <m:r>
          <w:rPr>
            <w:rFonts w:ascii="Cambria Math" w:hAnsi="Cambria Math"/>
            <w:sz w:val="28"/>
            <w:lang w:val="uk-UA"/>
          </w:rPr>
          <m:t xml:space="preserve"> .100</m:t>
        </m:r>
      </m:oMath>
      <w:r w:rsidR="00717F66">
        <w:rPr>
          <w:sz w:val="28"/>
          <w:lang w:val="uk-UA"/>
        </w:rPr>
        <w:t xml:space="preserve">                     (3.1),</w:t>
      </w:r>
    </w:p>
    <w:p w:rsidR="00717F66" w:rsidRDefault="00717F66" w:rsidP="008313A4">
      <w:pPr>
        <w:pStyle w:val="25"/>
        <w:spacing w:line="360" w:lineRule="auto"/>
        <w:ind w:firstLine="709"/>
        <w:jc w:val="both"/>
        <w:rPr>
          <w:sz w:val="28"/>
          <w:lang w:val="uk-UA"/>
        </w:rPr>
      </w:pPr>
      <w:r>
        <w:rPr>
          <w:sz w:val="28"/>
          <w:lang w:val="uk-UA"/>
        </w:rPr>
        <w:t xml:space="preserve">де </w:t>
      </w:r>
      <m:oMath>
        <m:sSub>
          <m:sSubPr>
            <m:ctrlPr>
              <w:rPr>
                <w:rFonts w:ascii="Cambria Math" w:hAnsi="Cambria Math"/>
                <w:i/>
                <w:sz w:val="28"/>
                <w:lang w:val="uk-UA"/>
              </w:rPr>
            </m:ctrlPr>
          </m:sSubPr>
          <m:e>
            <m:r>
              <w:rPr>
                <w:rFonts w:ascii="Cambria Math" w:hAnsi="Cambria Math"/>
                <w:sz w:val="28"/>
              </w:rPr>
              <m:t>х</m:t>
            </m:r>
          </m:e>
          <m:sub>
            <m:r>
              <w:rPr>
                <w:rFonts w:ascii="Cambria Math" w:hAnsi="Cambria Math"/>
                <w:sz w:val="28"/>
                <w:lang w:val="en-US"/>
              </w:rPr>
              <m:t>n</m:t>
            </m:r>
          </m:sub>
        </m:sSub>
      </m:oMath>
      <w:r>
        <w:rPr>
          <w:sz w:val="28"/>
          <w:lang w:val="uk-UA"/>
        </w:rPr>
        <w:t xml:space="preserve"> - обсяг продажу за останній рік;</w:t>
      </w:r>
    </w:p>
    <w:p w:rsidR="00717F66" w:rsidRDefault="00055030" w:rsidP="008313A4">
      <w:pPr>
        <w:pStyle w:val="25"/>
        <w:spacing w:line="360" w:lineRule="auto"/>
        <w:ind w:firstLine="709"/>
        <w:jc w:val="both"/>
        <w:rPr>
          <w:sz w:val="28"/>
          <w:lang w:val="uk-UA"/>
        </w:rPr>
      </w:pPr>
      <m:oMath>
        <m:sSub>
          <m:sSubPr>
            <m:ctrlPr>
              <w:rPr>
                <w:rFonts w:ascii="Cambria Math" w:hAnsi="Cambria Math"/>
                <w:i/>
                <w:sz w:val="28"/>
                <w:lang w:val="uk-UA"/>
              </w:rPr>
            </m:ctrlPr>
          </m:sSubPr>
          <m:e>
            <m:r>
              <w:rPr>
                <w:rFonts w:ascii="Cambria Math" w:hAnsi="Cambria Math"/>
                <w:sz w:val="28"/>
              </w:rPr>
              <m:t>х</m:t>
            </m:r>
          </m:e>
          <m:sub>
            <m:r>
              <w:rPr>
                <w:rFonts w:ascii="Cambria Math" w:hAnsi="Cambria Math"/>
                <w:sz w:val="28"/>
              </w:rPr>
              <m:t>1</m:t>
            </m:r>
          </m:sub>
        </m:sSub>
      </m:oMath>
      <w:r w:rsidR="00717F66">
        <w:rPr>
          <w:sz w:val="28"/>
          <w:lang w:val="uk-UA"/>
        </w:rPr>
        <w:t xml:space="preserve"> - обсяг продажу за перший рік;</w:t>
      </w:r>
    </w:p>
    <w:p w:rsidR="00717F66" w:rsidRDefault="00717F66" w:rsidP="008313A4">
      <w:pPr>
        <w:pStyle w:val="25"/>
        <w:spacing w:line="360" w:lineRule="auto"/>
        <w:ind w:firstLine="709"/>
        <w:jc w:val="both"/>
        <w:rPr>
          <w:sz w:val="28"/>
          <w:lang w:val="uk-UA"/>
        </w:rPr>
      </w:pPr>
      <w:r>
        <w:rPr>
          <w:sz w:val="28"/>
          <w:lang w:val="en-US"/>
        </w:rPr>
        <w:t>n</w:t>
      </w:r>
      <w:r w:rsidRPr="00AE69C1">
        <w:rPr>
          <w:sz w:val="28"/>
          <w:lang w:val="uk-UA"/>
        </w:rPr>
        <w:t xml:space="preserve">- </w:t>
      </w:r>
      <w:proofErr w:type="gramStart"/>
      <w:r w:rsidRPr="00AE69C1">
        <w:rPr>
          <w:sz w:val="28"/>
          <w:lang w:val="uk-UA"/>
        </w:rPr>
        <w:t>кількість</w:t>
      </w:r>
      <w:proofErr w:type="gramEnd"/>
      <w:r w:rsidRPr="00AE69C1">
        <w:rPr>
          <w:sz w:val="28"/>
          <w:lang w:val="uk-UA"/>
        </w:rPr>
        <w:t xml:space="preserve"> років.</w:t>
      </w:r>
    </w:p>
    <w:p w:rsidR="00FA3F1C" w:rsidRDefault="00055030" w:rsidP="008313A4">
      <w:pPr>
        <w:pStyle w:val="25"/>
        <w:spacing w:line="360" w:lineRule="auto"/>
        <w:ind w:firstLine="709"/>
        <w:jc w:val="both"/>
        <w:rPr>
          <w:sz w:val="28"/>
          <w:lang w:val="uk-UA"/>
        </w:rPr>
      </w:pPr>
      <m:oMath>
        <m:sSup>
          <m:sSupPr>
            <m:ctrlPr>
              <w:rPr>
                <w:rFonts w:ascii="Cambria Math" w:hAnsi="Cambria Math"/>
                <w:i/>
                <w:sz w:val="28"/>
                <w:lang w:val="uk-UA"/>
              </w:rPr>
            </m:ctrlPr>
          </m:sSupPr>
          <m:e>
            <m:r>
              <w:rPr>
                <w:rFonts w:ascii="Cambria Math" w:hAnsi="Cambria Math"/>
                <w:sz w:val="28"/>
                <w:lang w:val="uk-UA"/>
              </w:rPr>
              <m:t>Т</m:t>
            </m:r>
          </m:e>
          <m:sup>
            <m:r>
              <w:rPr>
                <w:rFonts w:ascii="Cambria Math" w:hAnsi="Cambria Math"/>
                <w:sz w:val="28"/>
                <w:lang w:val="uk-UA"/>
              </w:rPr>
              <m:t>/</m:t>
            </m:r>
          </m:sup>
        </m:sSup>
      </m:oMath>
      <w:r w:rsidR="00FA3F1C">
        <w:rPr>
          <w:sz w:val="28"/>
          <w:lang w:val="uk-UA"/>
        </w:rPr>
        <w:t xml:space="preserve"> = 92 %</w:t>
      </w:r>
    </w:p>
    <w:p w:rsidR="00FA3F1C" w:rsidRPr="008313A4" w:rsidRDefault="00FA3F1C" w:rsidP="008313A4">
      <w:pPr>
        <w:pStyle w:val="25"/>
        <w:spacing w:line="360" w:lineRule="auto"/>
        <w:ind w:firstLine="709"/>
        <w:jc w:val="both"/>
        <w:rPr>
          <w:sz w:val="28"/>
          <w:szCs w:val="28"/>
          <w:lang w:val="uk-UA"/>
        </w:rPr>
      </w:pPr>
      <w:r>
        <w:rPr>
          <w:sz w:val="28"/>
          <w:lang w:val="uk-UA"/>
        </w:rPr>
        <w:t xml:space="preserve">Розрахунки доводять, що обсяги продажу протягом чотирьох досліджуваних років зменшиляся на 8%, відповідно прогноз на 2021 рік </w:t>
      </w:r>
      <w:r w:rsidR="008313A4" w:rsidRPr="008313A4">
        <w:rPr>
          <w:sz w:val="28"/>
          <w:szCs w:val="28"/>
          <w:lang w:val="uk-UA"/>
        </w:rPr>
        <w:t>становив би</w:t>
      </w:r>
      <w:r w:rsidRPr="008313A4">
        <w:rPr>
          <w:sz w:val="28"/>
          <w:szCs w:val="28"/>
          <w:lang w:val="uk-UA"/>
        </w:rPr>
        <w:t>: (30458*(-8))/100+30458=28021 (тис.грн.)</w:t>
      </w:r>
      <w:r w:rsidR="008313A4" w:rsidRPr="008313A4">
        <w:rPr>
          <w:sz w:val="28"/>
          <w:szCs w:val="28"/>
          <w:lang w:val="uk-UA"/>
        </w:rPr>
        <w:t>.</w:t>
      </w:r>
    </w:p>
    <w:p w:rsidR="008313A4" w:rsidRDefault="008313A4" w:rsidP="008313A4">
      <w:pPr>
        <w:pStyle w:val="25"/>
        <w:spacing w:line="360" w:lineRule="auto"/>
        <w:ind w:firstLine="709"/>
        <w:jc w:val="both"/>
        <w:rPr>
          <w:sz w:val="28"/>
          <w:szCs w:val="28"/>
          <w:lang w:val="uk-UA"/>
        </w:rPr>
      </w:pPr>
      <w:r w:rsidRPr="008313A4">
        <w:rPr>
          <w:sz w:val="28"/>
          <w:szCs w:val="28"/>
          <w:lang w:val="uk-UA"/>
        </w:rPr>
        <w:t xml:space="preserve">Але зауважимо, що керівництвом ПрАТ «Санта Україна» було </w:t>
      </w:r>
      <w:r>
        <w:rPr>
          <w:sz w:val="28"/>
          <w:szCs w:val="28"/>
          <w:lang w:val="uk-UA"/>
        </w:rPr>
        <w:t xml:space="preserve">самостійно </w:t>
      </w:r>
      <w:r w:rsidRPr="008313A4">
        <w:rPr>
          <w:sz w:val="28"/>
          <w:szCs w:val="28"/>
          <w:lang w:val="uk-UA"/>
        </w:rPr>
        <w:t>розраховано прогнозний показник обсягів продажу</w:t>
      </w:r>
      <w:r>
        <w:rPr>
          <w:sz w:val="28"/>
          <w:szCs w:val="28"/>
          <w:lang w:val="uk-UA"/>
        </w:rPr>
        <w:t>,</w:t>
      </w:r>
      <w:r w:rsidRPr="008313A4">
        <w:rPr>
          <w:sz w:val="28"/>
          <w:szCs w:val="28"/>
          <w:lang w:val="uk-UA"/>
        </w:rPr>
        <w:t xml:space="preserve"> </w:t>
      </w:r>
      <w:r w:rsidRPr="00DA2906">
        <w:rPr>
          <w:sz w:val="28"/>
          <w:szCs w:val="28"/>
          <w:lang w:val="uk-UA"/>
        </w:rPr>
        <w:t xml:space="preserve">з </w:t>
      </w:r>
      <w:r w:rsidRPr="008313A4">
        <w:rPr>
          <w:sz w:val="28"/>
          <w:szCs w:val="28"/>
          <w:lang w:val="uk-UA"/>
        </w:rPr>
        <w:t>урахуванням можливих ризик</w:t>
      </w:r>
      <w:r w:rsidRPr="008313A4">
        <w:rPr>
          <w:sz w:val="28"/>
          <w:szCs w:val="28"/>
        </w:rPr>
        <w:t>i</w:t>
      </w:r>
      <w:r w:rsidRPr="008313A4">
        <w:rPr>
          <w:sz w:val="28"/>
          <w:szCs w:val="28"/>
          <w:lang w:val="uk-UA"/>
        </w:rPr>
        <w:t>в (п</w:t>
      </w:r>
      <w:r w:rsidRPr="008313A4">
        <w:rPr>
          <w:sz w:val="28"/>
          <w:szCs w:val="28"/>
        </w:rPr>
        <w:t>i</w:t>
      </w:r>
      <w:r w:rsidRPr="008313A4">
        <w:rPr>
          <w:sz w:val="28"/>
          <w:szCs w:val="28"/>
          <w:lang w:val="uk-UA"/>
        </w:rPr>
        <w:t>двищення вартост</w:t>
      </w:r>
      <w:r w:rsidRPr="008313A4">
        <w:rPr>
          <w:sz w:val="28"/>
          <w:szCs w:val="28"/>
        </w:rPr>
        <w:t>i</w:t>
      </w:r>
      <w:r w:rsidRPr="008313A4">
        <w:rPr>
          <w:sz w:val="28"/>
          <w:szCs w:val="28"/>
          <w:lang w:val="uk-UA"/>
        </w:rPr>
        <w:t xml:space="preserve"> паливно-енергетичних ресурс</w:t>
      </w:r>
      <w:r w:rsidRPr="008313A4">
        <w:rPr>
          <w:sz w:val="28"/>
          <w:szCs w:val="28"/>
        </w:rPr>
        <w:t>i</w:t>
      </w:r>
      <w:r w:rsidRPr="008313A4">
        <w:rPr>
          <w:sz w:val="28"/>
          <w:szCs w:val="28"/>
          <w:lang w:val="uk-UA"/>
        </w:rPr>
        <w:t>в, посилення конкурентної боротьби на ринку збуту продукц</w:t>
      </w:r>
      <w:r w:rsidRPr="008313A4">
        <w:rPr>
          <w:sz w:val="28"/>
          <w:szCs w:val="28"/>
        </w:rPr>
        <w:t>i</w:t>
      </w:r>
      <w:r w:rsidRPr="008313A4">
        <w:rPr>
          <w:sz w:val="28"/>
          <w:szCs w:val="28"/>
          <w:lang w:val="uk-UA"/>
        </w:rPr>
        <w:t xml:space="preserve">ї, нелегальний </w:t>
      </w:r>
      <w:r w:rsidRPr="008313A4">
        <w:rPr>
          <w:sz w:val="28"/>
          <w:szCs w:val="28"/>
        </w:rPr>
        <w:t>i</w:t>
      </w:r>
      <w:r w:rsidRPr="008313A4">
        <w:rPr>
          <w:sz w:val="28"/>
          <w:szCs w:val="28"/>
          <w:lang w:val="uk-UA"/>
        </w:rPr>
        <w:t>мпорт товар</w:t>
      </w:r>
      <w:r w:rsidRPr="008313A4">
        <w:rPr>
          <w:sz w:val="28"/>
          <w:szCs w:val="28"/>
        </w:rPr>
        <w:t>i</w:t>
      </w:r>
      <w:r w:rsidRPr="008313A4">
        <w:rPr>
          <w:sz w:val="28"/>
          <w:szCs w:val="28"/>
          <w:lang w:val="uk-UA"/>
        </w:rPr>
        <w:t>в легкої промисловост</w:t>
      </w:r>
      <w:r w:rsidRPr="008313A4">
        <w:rPr>
          <w:sz w:val="28"/>
          <w:szCs w:val="28"/>
        </w:rPr>
        <w:t>i</w:t>
      </w:r>
      <w:r w:rsidRPr="008313A4">
        <w:rPr>
          <w:sz w:val="28"/>
          <w:szCs w:val="28"/>
          <w:lang w:val="uk-UA"/>
        </w:rPr>
        <w:t>, в</w:t>
      </w:r>
      <w:r w:rsidRPr="008313A4">
        <w:rPr>
          <w:sz w:val="28"/>
          <w:szCs w:val="28"/>
        </w:rPr>
        <w:t>i</w:t>
      </w:r>
      <w:r w:rsidRPr="008313A4">
        <w:rPr>
          <w:sz w:val="28"/>
          <w:szCs w:val="28"/>
          <w:lang w:val="uk-UA"/>
        </w:rPr>
        <w:t>дт</w:t>
      </w:r>
      <w:r w:rsidRPr="008313A4">
        <w:rPr>
          <w:sz w:val="28"/>
          <w:szCs w:val="28"/>
        </w:rPr>
        <w:t>i</w:t>
      </w:r>
      <w:r w:rsidRPr="008313A4">
        <w:rPr>
          <w:sz w:val="28"/>
          <w:szCs w:val="28"/>
          <w:lang w:val="uk-UA"/>
        </w:rPr>
        <w:t>к квал</w:t>
      </w:r>
      <w:r w:rsidRPr="008313A4">
        <w:rPr>
          <w:sz w:val="28"/>
          <w:szCs w:val="28"/>
        </w:rPr>
        <w:t>i</w:t>
      </w:r>
      <w:r w:rsidRPr="008313A4">
        <w:rPr>
          <w:sz w:val="28"/>
          <w:szCs w:val="28"/>
          <w:lang w:val="uk-UA"/>
        </w:rPr>
        <w:t>ф</w:t>
      </w:r>
      <w:r w:rsidRPr="008313A4">
        <w:rPr>
          <w:sz w:val="28"/>
          <w:szCs w:val="28"/>
        </w:rPr>
        <w:t>i</w:t>
      </w:r>
      <w:r w:rsidRPr="008313A4">
        <w:rPr>
          <w:sz w:val="28"/>
          <w:szCs w:val="28"/>
          <w:lang w:val="uk-UA"/>
        </w:rPr>
        <w:t>кованих спец</w:t>
      </w:r>
      <w:r w:rsidRPr="008313A4">
        <w:rPr>
          <w:sz w:val="28"/>
          <w:szCs w:val="28"/>
        </w:rPr>
        <w:t>i</w:t>
      </w:r>
      <w:r w:rsidRPr="008313A4">
        <w:rPr>
          <w:sz w:val="28"/>
          <w:szCs w:val="28"/>
          <w:lang w:val="uk-UA"/>
        </w:rPr>
        <w:t>ал</w:t>
      </w:r>
      <w:r w:rsidRPr="008313A4">
        <w:rPr>
          <w:sz w:val="28"/>
          <w:szCs w:val="28"/>
        </w:rPr>
        <w:t>i</w:t>
      </w:r>
      <w:r w:rsidRPr="008313A4">
        <w:rPr>
          <w:sz w:val="28"/>
          <w:szCs w:val="28"/>
          <w:lang w:val="uk-UA"/>
        </w:rPr>
        <w:t>ст</w:t>
      </w:r>
      <w:r w:rsidRPr="008313A4">
        <w:rPr>
          <w:sz w:val="28"/>
          <w:szCs w:val="28"/>
        </w:rPr>
        <w:t>i</w:t>
      </w:r>
      <w:r w:rsidRPr="008313A4">
        <w:rPr>
          <w:sz w:val="28"/>
          <w:szCs w:val="28"/>
          <w:lang w:val="uk-UA"/>
        </w:rPr>
        <w:t>в, нестаб</w:t>
      </w:r>
      <w:r w:rsidRPr="008313A4">
        <w:rPr>
          <w:sz w:val="28"/>
          <w:szCs w:val="28"/>
        </w:rPr>
        <w:t>i</w:t>
      </w:r>
      <w:r w:rsidRPr="008313A4">
        <w:rPr>
          <w:sz w:val="28"/>
          <w:szCs w:val="28"/>
          <w:lang w:val="uk-UA"/>
        </w:rPr>
        <w:t>льний курс валют, пандем</w:t>
      </w:r>
      <w:r w:rsidRPr="008313A4">
        <w:rPr>
          <w:sz w:val="28"/>
          <w:szCs w:val="28"/>
        </w:rPr>
        <w:t>i</w:t>
      </w:r>
      <w:r w:rsidRPr="008313A4">
        <w:rPr>
          <w:sz w:val="28"/>
          <w:szCs w:val="28"/>
          <w:lang w:val="uk-UA"/>
        </w:rPr>
        <w:t>ю коронав</w:t>
      </w:r>
      <w:r w:rsidRPr="008313A4">
        <w:rPr>
          <w:sz w:val="28"/>
          <w:szCs w:val="28"/>
        </w:rPr>
        <w:t>i</w:t>
      </w:r>
      <w:r w:rsidRPr="008313A4">
        <w:rPr>
          <w:sz w:val="28"/>
          <w:szCs w:val="28"/>
          <w:lang w:val="uk-UA"/>
        </w:rPr>
        <w:t xml:space="preserve">русу </w:t>
      </w:r>
      <w:r w:rsidRPr="008313A4">
        <w:rPr>
          <w:sz w:val="28"/>
          <w:szCs w:val="28"/>
        </w:rPr>
        <w:t>i</w:t>
      </w:r>
      <w:r w:rsidRPr="008313A4">
        <w:rPr>
          <w:sz w:val="28"/>
          <w:szCs w:val="28"/>
          <w:lang w:val="uk-UA"/>
        </w:rPr>
        <w:t xml:space="preserve"> як результат зменшення об'єму замовлень) і встановлено його на рівні 33000 тис.</w:t>
      </w:r>
      <w:r w:rsidRPr="00E0795A">
        <w:rPr>
          <w:sz w:val="28"/>
          <w:szCs w:val="28"/>
          <w:lang w:val="uk-UA"/>
        </w:rPr>
        <w:t>грн [</w:t>
      </w:r>
      <w:r w:rsidR="00E0795A" w:rsidRPr="00E0795A">
        <w:rPr>
          <w:sz w:val="28"/>
          <w:szCs w:val="28"/>
          <w:lang w:val="uk-UA"/>
        </w:rPr>
        <w:t>1</w:t>
      </w:r>
      <w:r w:rsidRPr="00E0795A">
        <w:rPr>
          <w:sz w:val="28"/>
          <w:szCs w:val="28"/>
          <w:lang w:val="uk-UA"/>
        </w:rPr>
        <w:t>].</w:t>
      </w:r>
      <w:r>
        <w:rPr>
          <w:sz w:val="28"/>
          <w:szCs w:val="28"/>
          <w:lang w:val="uk-UA"/>
        </w:rPr>
        <w:t xml:space="preserve"> </w:t>
      </w:r>
    </w:p>
    <w:p w:rsidR="00943DFF" w:rsidRPr="00E0795A" w:rsidRDefault="00A95E6C" w:rsidP="00003243">
      <w:pPr>
        <w:pStyle w:val="25"/>
        <w:spacing w:line="360" w:lineRule="auto"/>
        <w:ind w:firstLine="709"/>
        <w:jc w:val="both"/>
        <w:rPr>
          <w:sz w:val="28"/>
          <w:szCs w:val="28"/>
          <w:lang w:val="uk-UA"/>
        </w:rPr>
      </w:pPr>
      <w:r>
        <w:rPr>
          <w:sz w:val="28"/>
          <w:szCs w:val="28"/>
          <w:lang w:val="uk-UA"/>
        </w:rPr>
        <w:t>Використовуючи прогнозований самим підприємством показник реалізації в 33000 тис.грн., можна спрогнозувати обсяги реалізації                ПрАТ «Санта Україна</w:t>
      </w:r>
      <w:r w:rsidR="00003243">
        <w:rPr>
          <w:sz w:val="28"/>
          <w:szCs w:val="28"/>
          <w:lang w:val="uk-UA"/>
        </w:rPr>
        <w:t xml:space="preserve">» і на наступні </w:t>
      </w:r>
      <w:r w:rsidR="00003243" w:rsidRPr="00E0795A">
        <w:rPr>
          <w:sz w:val="28"/>
          <w:szCs w:val="28"/>
          <w:lang w:val="uk-UA"/>
        </w:rPr>
        <w:t>роки (рис.3.</w:t>
      </w:r>
      <w:r w:rsidR="00336713" w:rsidRPr="00E0795A">
        <w:rPr>
          <w:sz w:val="28"/>
          <w:szCs w:val="28"/>
          <w:lang w:val="uk-UA"/>
        </w:rPr>
        <w:t>1</w:t>
      </w:r>
      <w:r w:rsidR="00003243" w:rsidRPr="00E0795A">
        <w:rPr>
          <w:sz w:val="28"/>
          <w:szCs w:val="28"/>
          <w:lang w:val="uk-UA"/>
        </w:rPr>
        <w:t>)</w:t>
      </w:r>
      <w:r w:rsidR="00E0795A">
        <w:rPr>
          <w:sz w:val="28"/>
          <w:szCs w:val="28"/>
          <w:lang w:val="uk-UA"/>
        </w:rPr>
        <w:t>.</w:t>
      </w:r>
    </w:p>
    <w:p w:rsidR="00A95E6C" w:rsidRDefault="00A95E6C" w:rsidP="008313A4">
      <w:pPr>
        <w:pStyle w:val="25"/>
        <w:spacing w:line="360" w:lineRule="auto"/>
        <w:ind w:firstLine="709"/>
        <w:jc w:val="both"/>
        <w:rPr>
          <w:sz w:val="28"/>
          <w:szCs w:val="28"/>
          <w:lang w:val="uk-UA"/>
        </w:rPr>
      </w:pPr>
    </w:p>
    <w:p w:rsidR="00A95E6C" w:rsidRDefault="00003243" w:rsidP="008313A4">
      <w:pPr>
        <w:pStyle w:val="25"/>
        <w:spacing w:line="360" w:lineRule="auto"/>
        <w:ind w:firstLine="709"/>
        <w:jc w:val="both"/>
        <w:rPr>
          <w:sz w:val="28"/>
          <w:szCs w:val="28"/>
          <w:lang w:val="uk-UA"/>
        </w:rPr>
      </w:pPr>
      <w:r>
        <w:rPr>
          <w:noProof/>
          <w:snapToGrid/>
          <w:sz w:val="28"/>
          <w:szCs w:val="28"/>
        </w:rPr>
        <w:lastRenderedPageBreak/>
        <w:drawing>
          <wp:inline distT="0" distB="0" distL="0" distR="0">
            <wp:extent cx="5178592" cy="2877954"/>
            <wp:effectExtent l="19050" t="0" r="22058"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820B4" w:rsidRPr="006820B4" w:rsidRDefault="006820B4" w:rsidP="00C963D1">
      <w:pPr>
        <w:pStyle w:val="25"/>
        <w:spacing w:line="360" w:lineRule="auto"/>
        <w:ind w:firstLine="709"/>
        <w:jc w:val="center"/>
        <w:rPr>
          <w:color w:val="FF0000"/>
          <w:sz w:val="28"/>
          <w:szCs w:val="28"/>
          <w:lang w:val="uk-UA"/>
        </w:rPr>
      </w:pPr>
      <w:r w:rsidRPr="00336713">
        <w:rPr>
          <w:sz w:val="28"/>
          <w:szCs w:val="28"/>
          <w:lang w:val="uk-UA"/>
        </w:rPr>
        <w:t>Рис.3.</w:t>
      </w:r>
      <w:r w:rsidR="00336713" w:rsidRPr="00336713">
        <w:rPr>
          <w:sz w:val="28"/>
          <w:szCs w:val="28"/>
          <w:lang w:val="uk-UA"/>
        </w:rPr>
        <w:t>1.</w:t>
      </w:r>
      <w:r>
        <w:rPr>
          <w:color w:val="FF0000"/>
          <w:sz w:val="28"/>
          <w:szCs w:val="28"/>
          <w:lang w:val="uk-UA"/>
        </w:rPr>
        <w:t xml:space="preserve"> </w:t>
      </w:r>
      <w:r w:rsidRPr="006820B4">
        <w:rPr>
          <w:sz w:val="28"/>
          <w:szCs w:val="28"/>
          <w:lang w:val="uk-UA"/>
        </w:rPr>
        <w:t>Динаміка обсягів продажу ПрАТ «Санта Україна»</w:t>
      </w:r>
    </w:p>
    <w:p w:rsidR="006820B4" w:rsidRPr="006820B4" w:rsidRDefault="006820B4" w:rsidP="006820B4">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фінансової звітності ПрАТ «Санта Україна» за 2017-2020 рр.</w:t>
      </w:r>
      <w:r>
        <w:rPr>
          <w:rFonts w:ascii="Times New Roman" w:hAnsi="Times New Roman"/>
          <w:i/>
          <w:sz w:val="24"/>
          <w:szCs w:val="24"/>
          <w:lang w:val="uk-UA" w:eastAsia="ru-RU"/>
        </w:rPr>
        <w:t xml:space="preserve"> та </w:t>
      </w:r>
      <w:r w:rsidRPr="00BD0EBE">
        <w:rPr>
          <w:rFonts w:ascii="Times New Roman" w:hAnsi="Times New Roman"/>
          <w:i/>
          <w:sz w:val="24"/>
          <w:szCs w:val="24"/>
          <w:lang w:val="uk-UA" w:eastAsia="ru-RU"/>
        </w:rPr>
        <w:t>[</w:t>
      </w:r>
      <w:r w:rsidR="00BD0EBE" w:rsidRPr="00BD0EBE">
        <w:rPr>
          <w:rFonts w:ascii="Times New Roman" w:hAnsi="Times New Roman"/>
          <w:i/>
          <w:sz w:val="24"/>
          <w:szCs w:val="24"/>
          <w:lang w:val="uk-UA"/>
        </w:rPr>
        <w:t>1</w:t>
      </w:r>
      <w:r w:rsidRPr="00BD0EBE">
        <w:rPr>
          <w:rFonts w:ascii="Times New Roman" w:hAnsi="Times New Roman"/>
          <w:i/>
          <w:sz w:val="24"/>
          <w:szCs w:val="24"/>
          <w:lang w:val="uk-UA" w:eastAsia="ru-RU"/>
        </w:rPr>
        <w:t>]</w:t>
      </w:r>
    </w:p>
    <w:p w:rsidR="006820B4" w:rsidRDefault="006820B4" w:rsidP="008313A4">
      <w:pPr>
        <w:pStyle w:val="25"/>
        <w:spacing w:line="360" w:lineRule="auto"/>
        <w:ind w:firstLine="709"/>
        <w:jc w:val="both"/>
        <w:rPr>
          <w:sz w:val="28"/>
          <w:szCs w:val="28"/>
          <w:lang w:val="uk-UA"/>
        </w:rPr>
      </w:pPr>
    </w:p>
    <w:p w:rsidR="008313A4" w:rsidRPr="00AE69C1" w:rsidRDefault="008313A4" w:rsidP="008313A4">
      <w:pPr>
        <w:pStyle w:val="25"/>
        <w:spacing w:line="360" w:lineRule="auto"/>
        <w:ind w:firstLine="709"/>
        <w:jc w:val="both"/>
        <w:rPr>
          <w:sz w:val="28"/>
          <w:szCs w:val="28"/>
          <w:lang w:val="uk-UA"/>
        </w:rPr>
      </w:pPr>
      <w:r>
        <w:rPr>
          <w:sz w:val="28"/>
          <w:szCs w:val="28"/>
          <w:lang w:val="uk-UA"/>
        </w:rPr>
        <w:t xml:space="preserve">Враховуючи вищевикладене, складемо прогнозну фінансову звітність на 2021 рік для ПрАТ «Санта Україна», вважаючи, що виручка у 2021 році </w:t>
      </w:r>
      <w:r w:rsidRPr="00AE69C1">
        <w:rPr>
          <w:sz w:val="28"/>
          <w:szCs w:val="28"/>
          <w:lang w:val="uk-UA"/>
        </w:rPr>
        <w:t>становитиме 33000 грн., а це на 8</w:t>
      </w:r>
      <w:r w:rsidR="006005F3" w:rsidRPr="00AE69C1">
        <w:rPr>
          <w:sz w:val="28"/>
          <w:szCs w:val="28"/>
          <w:lang w:val="uk-UA"/>
        </w:rPr>
        <w:t>,35</w:t>
      </w:r>
      <w:r w:rsidRPr="00AE69C1">
        <w:rPr>
          <w:sz w:val="28"/>
          <w:szCs w:val="28"/>
          <w:lang w:val="uk-UA"/>
        </w:rPr>
        <w:t>% більше, ніж у попередньому 2020 році.</w:t>
      </w:r>
    </w:p>
    <w:p w:rsidR="00AE69C1" w:rsidRPr="00BD0EBE" w:rsidRDefault="00AE69C1" w:rsidP="008313A4">
      <w:pPr>
        <w:pStyle w:val="25"/>
        <w:spacing w:line="360" w:lineRule="auto"/>
        <w:ind w:firstLine="709"/>
        <w:jc w:val="both"/>
        <w:rPr>
          <w:sz w:val="28"/>
          <w:szCs w:val="28"/>
          <w:lang w:val="uk-UA"/>
        </w:rPr>
      </w:pPr>
      <w:r w:rsidRPr="00AE69C1">
        <w:rPr>
          <w:sz w:val="28"/>
          <w:szCs w:val="28"/>
          <w:lang w:val="uk-UA"/>
        </w:rPr>
        <w:t xml:space="preserve">Найпоширенішим методом прогнозування значень активів та пасивів підприємства вважається метод частки доходу від реалізації, який базується на припущенні про стале </w:t>
      </w:r>
      <w:r w:rsidRPr="00BD0EBE">
        <w:rPr>
          <w:sz w:val="28"/>
          <w:szCs w:val="28"/>
          <w:lang w:val="uk-UA"/>
        </w:rPr>
        <w:t>співвідношення значень низки фінансових показників і значення доходу від реалізації [</w:t>
      </w:r>
      <w:r w:rsidR="00BD0EBE" w:rsidRPr="00BD0EBE">
        <w:rPr>
          <w:sz w:val="28"/>
          <w:szCs w:val="28"/>
          <w:lang w:val="uk-UA"/>
        </w:rPr>
        <w:t>24</w:t>
      </w:r>
      <w:r w:rsidRPr="00BD0EBE">
        <w:rPr>
          <w:sz w:val="28"/>
          <w:szCs w:val="28"/>
          <w:lang w:val="uk-UA"/>
        </w:rPr>
        <w:t xml:space="preserve">, </w:t>
      </w:r>
      <w:r w:rsidRPr="00BD0EBE">
        <w:rPr>
          <w:sz w:val="28"/>
          <w:szCs w:val="28"/>
        </w:rPr>
        <w:t>c</w:t>
      </w:r>
      <w:r w:rsidRPr="00BD0EBE">
        <w:rPr>
          <w:sz w:val="28"/>
          <w:szCs w:val="28"/>
          <w:lang w:val="uk-UA"/>
        </w:rPr>
        <w:t xml:space="preserve">. 78]. Останній показник розглядається як основна базова змінна, зміна якої сприяє зміні інших фінансових показників. </w:t>
      </w:r>
      <w:r w:rsidRPr="00BD0EBE">
        <w:rPr>
          <w:sz w:val="28"/>
          <w:szCs w:val="28"/>
        </w:rPr>
        <w:t>У короткостроковому прогнозуванні необоротні активи і постійні витрати не залежать від величини доходу від реалізації</w:t>
      </w:r>
      <w:r w:rsidRPr="00BD0EBE">
        <w:rPr>
          <w:sz w:val="28"/>
          <w:szCs w:val="28"/>
          <w:lang w:val="uk-UA"/>
        </w:rPr>
        <w:t xml:space="preserve"> [</w:t>
      </w:r>
      <w:r w:rsidR="00BD0EBE" w:rsidRPr="00BD0EBE">
        <w:rPr>
          <w:sz w:val="28"/>
          <w:szCs w:val="28"/>
          <w:lang w:val="uk-UA"/>
        </w:rPr>
        <w:t>25</w:t>
      </w:r>
      <w:r w:rsidRPr="00BD0EBE">
        <w:rPr>
          <w:sz w:val="28"/>
          <w:szCs w:val="28"/>
          <w:lang w:val="uk-UA"/>
        </w:rPr>
        <w:t xml:space="preserve">, </w:t>
      </w:r>
      <w:r w:rsidRPr="00BD0EBE">
        <w:rPr>
          <w:sz w:val="28"/>
          <w:szCs w:val="28"/>
        </w:rPr>
        <w:t>c</w:t>
      </w:r>
      <w:r w:rsidRPr="00BD0EBE">
        <w:rPr>
          <w:sz w:val="28"/>
          <w:szCs w:val="28"/>
          <w:lang w:val="uk-UA"/>
        </w:rPr>
        <w:t>. 78]</w:t>
      </w:r>
      <w:r w:rsidRPr="00BD0EBE">
        <w:rPr>
          <w:sz w:val="28"/>
          <w:szCs w:val="28"/>
        </w:rPr>
        <w:t>.</w:t>
      </w:r>
    </w:p>
    <w:p w:rsidR="00736B52" w:rsidRPr="00BD0EBE" w:rsidRDefault="00736B52" w:rsidP="008313A4">
      <w:pPr>
        <w:pStyle w:val="25"/>
        <w:spacing w:line="360" w:lineRule="auto"/>
        <w:ind w:firstLine="709"/>
        <w:jc w:val="both"/>
        <w:rPr>
          <w:sz w:val="28"/>
          <w:szCs w:val="28"/>
          <w:lang w:val="uk-UA"/>
        </w:rPr>
      </w:pPr>
      <w:r w:rsidRPr="00BD0EBE">
        <w:rPr>
          <w:sz w:val="28"/>
          <w:szCs w:val="28"/>
          <w:lang w:val="uk-UA"/>
        </w:rPr>
        <w:t xml:space="preserve">Т.В. Теплова </w:t>
      </w:r>
      <w:r w:rsidR="00BD0EBE" w:rsidRPr="00BD0EBE">
        <w:rPr>
          <w:sz w:val="28"/>
          <w:szCs w:val="28"/>
          <w:lang w:val="uk-UA"/>
        </w:rPr>
        <w:t>[72</w:t>
      </w:r>
      <w:r w:rsidRPr="00BD0EBE">
        <w:rPr>
          <w:sz w:val="28"/>
          <w:szCs w:val="28"/>
          <w:lang w:val="uk-UA"/>
        </w:rPr>
        <w:t>] пропонує здійснювати цей метод у три етапи:</w:t>
      </w:r>
    </w:p>
    <w:p w:rsidR="00736B52" w:rsidRPr="00736B52" w:rsidRDefault="00736B52" w:rsidP="008313A4">
      <w:pPr>
        <w:pStyle w:val="25"/>
        <w:spacing w:line="360" w:lineRule="auto"/>
        <w:ind w:firstLine="709"/>
        <w:jc w:val="both"/>
        <w:rPr>
          <w:sz w:val="28"/>
          <w:szCs w:val="28"/>
          <w:lang w:val="uk-UA"/>
        </w:rPr>
      </w:pPr>
      <w:r w:rsidRPr="00BD0EBE">
        <w:rPr>
          <w:sz w:val="28"/>
          <w:szCs w:val="28"/>
          <w:lang w:val="uk-UA"/>
        </w:rPr>
        <w:t>- оцінка співвідношення між змінною, що підлягає прогнозуванню та величиною доходу від реалізації за минулі роки або</w:t>
      </w:r>
      <w:r w:rsidRPr="00736B52">
        <w:rPr>
          <w:sz w:val="28"/>
          <w:szCs w:val="28"/>
          <w:lang w:val="uk-UA"/>
        </w:rPr>
        <w:t xml:space="preserve"> методом експертних оцінок; </w:t>
      </w:r>
    </w:p>
    <w:p w:rsidR="00736B52" w:rsidRPr="00736B52" w:rsidRDefault="00736B52" w:rsidP="008313A4">
      <w:pPr>
        <w:pStyle w:val="25"/>
        <w:spacing w:line="360" w:lineRule="auto"/>
        <w:ind w:firstLine="709"/>
        <w:jc w:val="both"/>
        <w:rPr>
          <w:sz w:val="28"/>
          <w:szCs w:val="28"/>
          <w:lang w:val="uk-UA"/>
        </w:rPr>
      </w:pPr>
      <w:r w:rsidRPr="00736B52">
        <w:rPr>
          <w:sz w:val="28"/>
          <w:szCs w:val="28"/>
          <w:lang w:val="uk-UA"/>
        </w:rPr>
        <w:t xml:space="preserve">-  прогнозування обсягів продажу; </w:t>
      </w:r>
    </w:p>
    <w:p w:rsidR="00736B52" w:rsidRPr="00736B52" w:rsidRDefault="00736B52" w:rsidP="008313A4">
      <w:pPr>
        <w:pStyle w:val="25"/>
        <w:spacing w:line="360" w:lineRule="auto"/>
        <w:ind w:firstLine="709"/>
        <w:jc w:val="both"/>
        <w:rPr>
          <w:sz w:val="28"/>
          <w:szCs w:val="28"/>
          <w:lang w:val="uk-UA"/>
        </w:rPr>
      </w:pPr>
      <w:r w:rsidRPr="00736B52">
        <w:rPr>
          <w:sz w:val="28"/>
          <w:szCs w:val="28"/>
          <w:lang w:val="uk-UA"/>
        </w:rPr>
        <w:t xml:space="preserve">-  прогнозування змінної за допомогою рівняння: а = </w:t>
      </w:r>
      <w:r w:rsidRPr="00736B52">
        <w:rPr>
          <w:sz w:val="28"/>
          <w:szCs w:val="28"/>
        </w:rPr>
        <w:t>b</w:t>
      </w:r>
      <w:r w:rsidRPr="00736B52">
        <w:rPr>
          <w:sz w:val="28"/>
          <w:szCs w:val="28"/>
          <w:lang w:val="uk-UA"/>
        </w:rPr>
        <w:t>·</w:t>
      </w:r>
      <w:r w:rsidRPr="00736B52">
        <w:rPr>
          <w:sz w:val="28"/>
          <w:szCs w:val="28"/>
        </w:rPr>
        <w:t>x</w:t>
      </w:r>
      <w:r w:rsidRPr="00736B52">
        <w:rPr>
          <w:sz w:val="28"/>
          <w:szCs w:val="28"/>
          <w:lang w:val="uk-UA"/>
        </w:rPr>
        <w:t xml:space="preserve">, де а – змінна, що </w:t>
      </w:r>
      <w:r w:rsidRPr="00736B52">
        <w:rPr>
          <w:sz w:val="28"/>
          <w:szCs w:val="28"/>
          <w:lang w:val="uk-UA"/>
        </w:rPr>
        <w:lastRenderedPageBreak/>
        <w:t xml:space="preserve">підлягає прогнозуванню, </w:t>
      </w:r>
      <w:r w:rsidRPr="00736B52">
        <w:rPr>
          <w:sz w:val="28"/>
          <w:szCs w:val="28"/>
        </w:rPr>
        <w:t>b</w:t>
      </w:r>
      <w:r w:rsidRPr="00736B52">
        <w:rPr>
          <w:sz w:val="28"/>
          <w:szCs w:val="28"/>
          <w:lang w:val="uk-UA"/>
        </w:rPr>
        <w:t xml:space="preserve"> – числове значення співвідношення, </w:t>
      </w:r>
      <w:r w:rsidRPr="00736B52">
        <w:rPr>
          <w:sz w:val="28"/>
          <w:szCs w:val="28"/>
        </w:rPr>
        <w:t>x</w:t>
      </w:r>
      <w:r w:rsidRPr="00736B52">
        <w:rPr>
          <w:sz w:val="28"/>
          <w:szCs w:val="28"/>
          <w:lang w:val="uk-UA"/>
        </w:rPr>
        <w:t xml:space="preserve"> – прогноз доходу від реалізації.</w:t>
      </w:r>
    </w:p>
    <w:p w:rsidR="00736B52" w:rsidRDefault="00736B52" w:rsidP="008313A4">
      <w:pPr>
        <w:pStyle w:val="25"/>
        <w:spacing w:line="360" w:lineRule="auto"/>
        <w:ind w:firstLine="709"/>
        <w:jc w:val="both"/>
        <w:rPr>
          <w:sz w:val="28"/>
          <w:szCs w:val="28"/>
          <w:lang w:val="uk-UA"/>
        </w:rPr>
      </w:pPr>
      <w:r>
        <w:rPr>
          <w:sz w:val="28"/>
          <w:szCs w:val="28"/>
          <w:lang w:val="uk-UA"/>
        </w:rPr>
        <w:t>В</w:t>
      </w:r>
      <w:r w:rsidR="00F17296">
        <w:rPr>
          <w:sz w:val="28"/>
          <w:szCs w:val="28"/>
          <w:lang w:val="uk-UA"/>
        </w:rPr>
        <w:t xml:space="preserve">ітчизнані науковці, що займалися дослідженнями </w:t>
      </w:r>
      <w:r>
        <w:rPr>
          <w:sz w:val="28"/>
          <w:szCs w:val="28"/>
          <w:lang w:val="uk-UA"/>
        </w:rPr>
        <w:t>залежності між обсягом оборотних активів та обсяг</w:t>
      </w:r>
      <w:r w:rsidR="00580088">
        <w:rPr>
          <w:sz w:val="28"/>
          <w:szCs w:val="28"/>
          <w:lang w:val="uk-UA"/>
        </w:rPr>
        <w:t>ами</w:t>
      </w:r>
      <w:r>
        <w:rPr>
          <w:sz w:val="28"/>
          <w:szCs w:val="28"/>
          <w:lang w:val="uk-UA"/>
        </w:rPr>
        <w:t xml:space="preserve"> реалізації </w:t>
      </w:r>
      <w:r w:rsidR="00F17296">
        <w:rPr>
          <w:sz w:val="28"/>
          <w:szCs w:val="28"/>
          <w:lang w:val="uk-UA"/>
        </w:rPr>
        <w:t xml:space="preserve">підприємств, </w:t>
      </w:r>
      <w:r w:rsidR="00580088">
        <w:rPr>
          <w:sz w:val="28"/>
          <w:szCs w:val="28"/>
          <w:lang w:val="uk-UA"/>
        </w:rPr>
        <w:t>говор</w:t>
      </w:r>
      <w:r w:rsidR="00F17296">
        <w:rPr>
          <w:sz w:val="28"/>
          <w:szCs w:val="28"/>
          <w:lang w:val="uk-UA"/>
        </w:rPr>
        <w:t>ять</w:t>
      </w:r>
      <w:r w:rsidR="00580088">
        <w:rPr>
          <w:sz w:val="28"/>
          <w:szCs w:val="28"/>
          <w:lang w:val="uk-UA"/>
        </w:rPr>
        <w:t xml:space="preserve"> про</w:t>
      </w:r>
      <w:r>
        <w:rPr>
          <w:sz w:val="28"/>
          <w:szCs w:val="28"/>
          <w:lang w:val="uk-UA"/>
        </w:rPr>
        <w:t xml:space="preserve"> </w:t>
      </w:r>
      <w:r w:rsidR="00580088">
        <w:rPr>
          <w:sz w:val="28"/>
          <w:szCs w:val="28"/>
          <w:lang w:val="uk-UA"/>
        </w:rPr>
        <w:t>пряму їх залежність</w:t>
      </w:r>
      <w:r w:rsidR="00F17296">
        <w:rPr>
          <w:sz w:val="28"/>
          <w:szCs w:val="28"/>
          <w:lang w:val="uk-UA"/>
        </w:rPr>
        <w:t xml:space="preserve"> </w:t>
      </w:r>
      <w:r w:rsidR="00F17296" w:rsidRPr="00BD0EBE">
        <w:rPr>
          <w:sz w:val="28"/>
          <w:szCs w:val="28"/>
          <w:lang w:val="uk-UA"/>
        </w:rPr>
        <w:t>[</w:t>
      </w:r>
      <w:r w:rsidR="00BD0EBE" w:rsidRPr="00BD0EBE">
        <w:rPr>
          <w:sz w:val="28"/>
          <w:szCs w:val="28"/>
          <w:lang w:val="uk-UA"/>
        </w:rPr>
        <w:t>9</w:t>
      </w:r>
      <w:r w:rsidR="00336713" w:rsidRPr="00BD0EBE">
        <w:rPr>
          <w:sz w:val="28"/>
          <w:szCs w:val="28"/>
          <w:lang w:val="uk-UA"/>
        </w:rPr>
        <w:t>, с. 320</w:t>
      </w:r>
      <w:r w:rsidR="00F17296" w:rsidRPr="00BD0EBE">
        <w:rPr>
          <w:sz w:val="28"/>
          <w:szCs w:val="28"/>
          <w:lang w:val="uk-UA"/>
        </w:rPr>
        <w:t xml:space="preserve"> ]</w:t>
      </w:r>
      <w:r w:rsidR="00336713" w:rsidRPr="00BD0EBE">
        <w:rPr>
          <w:sz w:val="28"/>
          <w:szCs w:val="28"/>
          <w:lang w:val="uk-UA"/>
        </w:rPr>
        <w:t>,</w:t>
      </w:r>
      <w:r w:rsidR="00336713">
        <w:rPr>
          <w:sz w:val="28"/>
          <w:szCs w:val="28"/>
          <w:lang w:val="uk-UA"/>
        </w:rPr>
        <w:t xml:space="preserve"> тобто вартість необоротних активів зростає прямо пропорційно зростанням обсягів реалізації. Виходячи з того, що у 2021 році очікується зростання обсягів реалізації на 8%, спрогнозуємо обсяг оборотних активів (табл.3.</w:t>
      </w:r>
      <w:r w:rsidR="0092681D">
        <w:rPr>
          <w:sz w:val="28"/>
          <w:szCs w:val="28"/>
          <w:lang w:val="uk-UA"/>
        </w:rPr>
        <w:t>4</w:t>
      </w:r>
      <w:r w:rsidR="00336713">
        <w:rPr>
          <w:sz w:val="28"/>
          <w:szCs w:val="28"/>
          <w:lang w:val="uk-UA"/>
        </w:rPr>
        <w:t>).</w:t>
      </w:r>
    </w:p>
    <w:p w:rsidR="00336713" w:rsidRPr="00C963D1" w:rsidRDefault="00336713" w:rsidP="00336713">
      <w:pPr>
        <w:pStyle w:val="25"/>
        <w:spacing w:line="360" w:lineRule="auto"/>
        <w:ind w:firstLine="709"/>
        <w:jc w:val="right"/>
        <w:rPr>
          <w:i/>
          <w:sz w:val="28"/>
          <w:szCs w:val="28"/>
          <w:lang w:val="uk-UA"/>
        </w:rPr>
      </w:pPr>
      <w:r w:rsidRPr="00C963D1">
        <w:rPr>
          <w:i/>
          <w:sz w:val="28"/>
          <w:szCs w:val="28"/>
          <w:lang w:val="uk-UA"/>
        </w:rPr>
        <w:t>Таблиця 3.</w:t>
      </w:r>
      <w:r w:rsidR="0092681D" w:rsidRPr="00C963D1">
        <w:rPr>
          <w:i/>
          <w:sz w:val="28"/>
          <w:szCs w:val="28"/>
          <w:lang w:val="uk-UA"/>
        </w:rPr>
        <w:t>4</w:t>
      </w:r>
    </w:p>
    <w:p w:rsidR="00336713" w:rsidRPr="00C963D1" w:rsidRDefault="00336713" w:rsidP="00336713">
      <w:pPr>
        <w:pStyle w:val="25"/>
        <w:spacing w:line="360" w:lineRule="auto"/>
        <w:ind w:firstLine="709"/>
        <w:jc w:val="center"/>
        <w:rPr>
          <w:b/>
          <w:sz w:val="28"/>
          <w:szCs w:val="28"/>
          <w:shd w:val="clear" w:color="auto" w:fill="FFFFFF"/>
          <w:lang w:val="uk-UA"/>
        </w:rPr>
      </w:pPr>
      <w:r w:rsidRPr="00C963D1">
        <w:rPr>
          <w:b/>
          <w:sz w:val="28"/>
          <w:szCs w:val="28"/>
          <w:lang w:val="uk-UA"/>
        </w:rPr>
        <w:t>Прогнозування обсягів оборотних активів ПрАТ «Санта Україна»</w:t>
      </w:r>
    </w:p>
    <w:tbl>
      <w:tblPr>
        <w:tblStyle w:val="a5"/>
        <w:tblpPr w:leftFromText="180" w:rightFromText="180" w:vertAnchor="text" w:horzAnchor="margin" w:tblpY="192"/>
        <w:tblOverlap w:val="never"/>
        <w:tblW w:w="0" w:type="auto"/>
        <w:tblLook w:val="04A0"/>
      </w:tblPr>
      <w:tblGrid>
        <w:gridCol w:w="3139"/>
        <w:gridCol w:w="960"/>
        <w:gridCol w:w="1875"/>
        <w:gridCol w:w="1861"/>
        <w:gridCol w:w="1487"/>
      </w:tblGrid>
      <w:tr w:rsidR="00336713" w:rsidRPr="00EE638C" w:rsidTr="00336713">
        <w:tc>
          <w:tcPr>
            <w:tcW w:w="3139" w:type="dxa"/>
          </w:tcPr>
          <w:p w:rsidR="00336713" w:rsidRPr="00F16FD9" w:rsidRDefault="00336713" w:rsidP="00336713">
            <w:pPr>
              <w:spacing w:after="0" w:line="240" w:lineRule="auto"/>
              <w:jc w:val="both"/>
              <w:rPr>
                <w:rFonts w:ascii="Times New Roman" w:hAnsi="Times New Roman"/>
                <w:b/>
                <w:sz w:val="24"/>
                <w:szCs w:val="24"/>
                <w:lang w:val="uk-UA"/>
              </w:rPr>
            </w:pPr>
          </w:p>
        </w:tc>
        <w:tc>
          <w:tcPr>
            <w:tcW w:w="960" w:type="dxa"/>
          </w:tcPr>
          <w:p w:rsidR="00336713" w:rsidRPr="0092723A" w:rsidRDefault="00336713" w:rsidP="0033671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1875" w:type="dxa"/>
          </w:tcPr>
          <w:p w:rsidR="00336713" w:rsidRPr="0092723A" w:rsidRDefault="00336713" w:rsidP="0033671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861" w:type="dxa"/>
          </w:tcPr>
          <w:p w:rsidR="00336713" w:rsidRPr="0092723A" w:rsidRDefault="00336713" w:rsidP="0033671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c>
          <w:tcPr>
            <w:tcW w:w="1487" w:type="dxa"/>
          </w:tcPr>
          <w:p w:rsidR="00336713" w:rsidRPr="00336713" w:rsidRDefault="00336713" w:rsidP="00336713">
            <w:pPr>
              <w:spacing w:after="0" w:line="240" w:lineRule="auto"/>
              <w:jc w:val="center"/>
              <w:rPr>
                <w:rFonts w:ascii="Times New Roman" w:hAnsi="Times New Roman"/>
                <w:b/>
                <w:sz w:val="24"/>
                <w:szCs w:val="24"/>
                <w:lang w:val="uk-UA"/>
              </w:rPr>
            </w:pPr>
            <w:r>
              <w:rPr>
                <w:rFonts w:ascii="Times New Roman" w:hAnsi="Times New Roman"/>
                <w:b/>
                <w:sz w:val="24"/>
                <w:szCs w:val="24"/>
              </w:rPr>
              <w:t xml:space="preserve">Прогноз на 2021 </w:t>
            </w:r>
            <w:proofErr w:type="gramStart"/>
            <w:r>
              <w:rPr>
                <w:rFonts w:ascii="Times New Roman" w:hAnsi="Times New Roman"/>
                <w:b/>
                <w:sz w:val="24"/>
                <w:szCs w:val="24"/>
              </w:rPr>
              <w:t>р</w:t>
            </w:r>
            <w:proofErr w:type="gramEnd"/>
            <w:r>
              <w:rPr>
                <w:rFonts w:ascii="Times New Roman" w:hAnsi="Times New Roman"/>
                <w:b/>
                <w:sz w:val="24"/>
                <w:szCs w:val="24"/>
                <w:lang w:val="uk-UA"/>
              </w:rPr>
              <w:t>і</w:t>
            </w:r>
            <w:r>
              <w:rPr>
                <w:rFonts w:ascii="Times New Roman" w:hAnsi="Times New Roman"/>
                <w:b/>
                <w:sz w:val="24"/>
                <w:szCs w:val="24"/>
              </w:rPr>
              <w:t>к</w:t>
            </w:r>
          </w:p>
        </w:tc>
      </w:tr>
      <w:tr w:rsidR="00336713" w:rsidRPr="00F16FD9" w:rsidTr="00336713">
        <w:tc>
          <w:tcPr>
            <w:tcW w:w="3139" w:type="dxa"/>
          </w:tcPr>
          <w:p w:rsidR="00336713" w:rsidRPr="00F16FD9" w:rsidRDefault="00336713" w:rsidP="00336713">
            <w:pPr>
              <w:spacing w:after="0" w:line="240" w:lineRule="auto"/>
              <w:jc w:val="both"/>
              <w:rPr>
                <w:rFonts w:ascii="Times New Roman" w:hAnsi="Times New Roman"/>
                <w:b/>
                <w:sz w:val="24"/>
                <w:szCs w:val="24"/>
                <w:lang w:val="uk-UA"/>
              </w:rPr>
            </w:pPr>
            <w:r w:rsidRPr="00F16FD9">
              <w:rPr>
                <w:rFonts w:ascii="Times New Roman" w:hAnsi="Times New Roman"/>
                <w:b/>
                <w:sz w:val="24"/>
                <w:szCs w:val="24"/>
                <w:lang w:val="uk-UA"/>
              </w:rPr>
              <w:t>Запаси</w:t>
            </w:r>
          </w:p>
        </w:tc>
        <w:tc>
          <w:tcPr>
            <w:tcW w:w="960" w:type="dxa"/>
          </w:tcPr>
          <w:p w:rsidR="00336713" w:rsidRPr="00F16FD9" w:rsidRDefault="00336713" w:rsidP="0033671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1100</w:t>
            </w:r>
          </w:p>
        </w:tc>
        <w:tc>
          <w:tcPr>
            <w:tcW w:w="1875" w:type="dxa"/>
          </w:tcPr>
          <w:p w:rsidR="00336713" w:rsidRPr="00F16FD9" w:rsidRDefault="00336713"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2246,00</w:t>
            </w:r>
          </w:p>
        </w:tc>
        <w:tc>
          <w:tcPr>
            <w:tcW w:w="1861" w:type="dxa"/>
          </w:tcPr>
          <w:p w:rsidR="00336713" w:rsidRPr="00F16FD9" w:rsidRDefault="00336713"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3370,00</w:t>
            </w:r>
          </w:p>
        </w:tc>
        <w:tc>
          <w:tcPr>
            <w:tcW w:w="1487" w:type="dxa"/>
          </w:tcPr>
          <w:p w:rsidR="00336713" w:rsidRDefault="00CB38DF"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3639,6</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Виробничі запаси</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1101</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167,00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306,00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330,48</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Незавершене виробництво</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1128</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1048,00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1985,00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2143,8</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Готова продукція</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1103</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1030,0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1078,00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1164,24</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Товари </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1104</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1,08</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продукцію, товари, роботи, послуги</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1125</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336,00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315,00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340,2</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розрахунками з бюджетом</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1135</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464,00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56,00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60,48</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інша поточна дебіторська заборгованість</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1155</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36,00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21,00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22,68</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Гроші та їх еквіваленти</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1165</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1562,00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1052,00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1136,16</w:t>
            </w:r>
          </w:p>
        </w:tc>
      </w:tr>
      <w:tr w:rsidR="00336713" w:rsidRPr="00EE638C" w:rsidTr="00336713">
        <w:tc>
          <w:tcPr>
            <w:tcW w:w="3139" w:type="dxa"/>
          </w:tcPr>
          <w:p w:rsidR="00336713" w:rsidRDefault="00336713" w:rsidP="00336713">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оборотні активи</w:t>
            </w:r>
          </w:p>
        </w:tc>
        <w:tc>
          <w:tcPr>
            <w:tcW w:w="960" w:type="dxa"/>
          </w:tcPr>
          <w:p w:rsidR="00336713"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1190</w:t>
            </w:r>
          </w:p>
        </w:tc>
        <w:tc>
          <w:tcPr>
            <w:tcW w:w="1875"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15,00</w:t>
            </w:r>
          </w:p>
        </w:tc>
        <w:tc>
          <w:tcPr>
            <w:tcW w:w="1861" w:type="dxa"/>
          </w:tcPr>
          <w:p w:rsidR="00336713" w:rsidRPr="00EE638C" w:rsidRDefault="00336713"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23,00</w:t>
            </w:r>
          </w:p>
        </w:tc>
        <w:tc>
          <w:tcPr>
            <w:tcW w:w="1487" w:type="dxa"/>
          </w:tcPr>
          <w:p w:rsidR="00336713" w:rsidRDefault="00CB38DF" w:rsidP="00336713">
            <w:pPr>
              <w:spacing w:after="0" w:line="240" w:lineRule="auto"/>
              <w:jc w:val="center"/>
              <w:rPr>
                <w:rFonts w:ascii="Times New Roman" w:hAnsi="Times New Roman"/>
                <w:sz w:val="24"/>
                <w:szCs w:val="24"/>
                <w:lang w:val="uk-UA"/>
              </w:rPr>
            </w:pPr>
            <w:r>
              <w:rPr>
                <w:rFonts w:ascii="Times New Roman" w:hAnsi="Times New Roman"/>
                <w:sz w:val="24"/>
                <w:szCs w:val="24"/>
                <w:lang w:val="uk-UA"/>
              </w:rPr>
              <w:t>24,84</w:t>
            </w:r>
          </w:p>
        </w:tc>
      </w:tr>
      <w:tr w:rsidR="00336713" w:rsidRPr="00AD55E0" w:rsidTr="00336713">
        <w:tc>
          <w:tcPr>
            <w:tcW w:w="3139" w:type="dxa"/>
          </w:tcPr>
          <w:p w:rsidR="00336713" w:rsidRPr="00AD55E0" w:rsidRDefault="00336713" w:rsidP="00336713">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p>
        </w:tc>
        <w:tc>
          <w:tcPr>
            <w:tcW w:w="960" w:type="dxa"/>
          </w:tcPr>
          <w:p w:rsidR="00336713" w:rsidRPr="00AD55E0" w:rsidRDefault="00336713" w:rsidP="00336713">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1875" w:type="dxa"/>
          </w:tcPr>
          <w:p w:rsidR="00336713" w:rsidRPr="00AD55E0" w:rsidRDefault="00336713"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4659,00</w:t>
            </w:r>
          </w:p>
        </w:tc>
        <w:tc>
          <w:tcPr>
            <w:tcW w:w="1861" w:type="dxa"/>
          </w:tcPr>
          <w:p w:rsidR="00336713" w:rsidRPr="00AD55E0" w:rsidRDefault="00336713"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4837,00</w:t>
            </w:r>
          </w:p>
        </w:tc>
        <w:tc>
          <w:tcPr>
            <w:tcW w:w="1487" w:type="dxa"/>
          </w:tcPr>
          <w:p w:rsidR="00336713" w:rsidRDefault="00CB38DF" w:rsidP="0033671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5223,96</w:t>
            </w:r>
          </w:p>
        </w:tc>
      </w:tr>
    </w:tbl>
    <w:p w:rsidR="00D92752" w:rsidRPr="006820B4" w:rsidRDefault="00D92752" w:rsidP="00D92752">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sz w:val="24"/>
          <w:szCs w:val="24"/>
          <w:lang w:val="uk-UA"/>
        </w:rPr>
        <w:t>1</w:t>
      </w:r>
      <w:r w:rsidRPr="00BD0EBE">
        <w:rPr>
          <w:rFonts w:ascii="Times New Roman" w:hAnsi="Times New Roman"/>
          <w:i/>
          <w:sz w:val="24"/>
          <w:szCs w:val="24"/>
          <w:lang w:val="uk-UA" w:eastAsia="ru-RU"/>
        </w:rPr>
        <w:t>]</w:t>
      </w:r>
    </w:p>
    <w:p w:rsidR="006E4DBC" w:rsidRPr="00D92752" w:rsidRDefault="006E4DBC" w:rsidP="00336713">
      <w:pPr>
        <w:spacing w:after="0" w:line="360" w:lineRule="auto"/>
        <w:jc w:val="both"/>
        <w:rPr>
          <w:rFonts w:ascii="Times New Roman" w:hAnsi="Times New Roman"/>
          <w:sz w:val="28"/>
          <w:szCs w:val="28"/>
        </w:rPr>
      </w:pPr>
    </w:p>
    <w:p w:rsidR="00A302CA" w:rsidRPr="00A302CA" w:rsidRDefault="00A302CA" w:rsidP="00A302CA">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Спрогнозуємо розмір необоротних активів на 2021 рік.  </w:t>
      </w:r>
      <w:r w:rsidRPr="00A302CA">
        <w:rPr>
          <w:rFonts w:ascii="Times New Roman" w:hAnsi="Times New Roman"/>
          <w:sz w:val="28"/>
          <w:szCs w:val="28"/>
          <w:lang w:val="uk-UA"/>
        </w:rPr>
        <w:t>З цією метою потрібно розрахувати коефіцієнт зносу (амортизації) основних засобів згідно з Положенням (стандарту) бухгалтерського обліку</w:t>
      </w:r>
      <w:r>
        <w:rPr>
          <w:rFonts w:ascii="Times New Roman" w:hAnsi="Times New Roman"/>
          <w:sz w:val="28"/>
          <w:szCs w:val="28"/>
          <w:lang w:val="uk-UA"/>
        </w:rPr>
        <w:t xml:space="preserve"> </w:t>
      </w:r>
      <w:r w:rsidRPr="00A302CA">
        <w:rPr>
          <w:rFonts w:ascii="Times New Roman" w:hAnsi="Times New Roman"/>
          <w:sz w:val="28"/>
          <w:szCs w:val="28"/>
          <w:lang w:val="uk-UA"/>
        </w:rPr>
        <w:t xml:space="preserve">7 </w:t>
      </w:r>
      <w:r>
        <w:rPr>
          <w:rFonts w:ascii="Times New Roman" w:hAnsi="Times New Roman"/>
          <w:sz w:val="28"/>
          <w:szCs w:val="28"/>
          <w:lang w:val="uk-UA"/>
        </w:rPr>
        <w:t>«</w:t>
      </w:r>
      <w:r w:rsidRPr="00A302CA">
        <w:rPr>
          <w:rFonts w:ascii="Times New Roman" w:hAnsi="Times New Roman"/>
          <w:sz w:val="28"/>
          <w:szCs w:val="28"/>
          <w:lang w:val="uk-UA"/>
        </w:rPr>
        <w:t>Основні засоби</w:t>
      </w:r>
      <w:r>
        <w:rPr>
          <w:rFonts w:ascii="Times New Roman" w:hAnsi="Times New Roman"/>
          <w:sz w:val="28"/>
          <w:szCs w:val="28"/>
          <w:lang w:val="uk-UA"/>
        </w:rPr>
        <w:t xml:space="preserve">» </w:t>
      </w:r>
      <w:r w:rsidRPr="00BD0EBE">
        <w:rPr>
          <w:rFonts w:ascii="Times New Roman" w:hAnsi="Times New Roman"/>
          <w:sz w:val="28"/>
          <w:szCs w:val="28"/>
          <w:lang w:val="uk-UA"/>
        </w:rPr>
        <w:t>[</w:t>
      </w:r>
      <w:r w:rsidR="00BD0EBE" w:rsidRPr="00BD0EBE">
        <w:rPr>
          <w:rFonts w:ascii="Times New Roman" w:hAnsi="Times New Roman"/>
          <w:sz w:val="28"/>
          <w:szCs w:val="28"/>
          <w:lang w:val="uk-UA"/>
        </w:rPr>
        <w:t>53</w:t>
      </w:r>
      <w:r w:rsidRPr="00BD0EBE">
        <w:rPr>
          <w:rFonts w:ascii="Times New Roman" w:hAnsi="Times New Roman"/>
          <w:sz w:val="28"/>
          <w:szCs w:val="28"/>
          <w:lang w:val="uk-UA"/>
        </w:rPr>
        <w:t>].</w:t>
      </w:r>
    </w:p>
    <w:p w:rsidR="0098164D" w:rsidRPr="00C9619F" w:rsidRDefault="00A302CA" w:rsidP="00A302CA">
      <w:pPr>
        <w:spacing w:after="0" w:line="360" w:lineRule="auto"/>
        <w:ind w:firstLine="708"/>
        <w:jc w:val="both"/>
        <w:rPr>
          <w:rFonts w:ascii="Times New Roman" w:hAnsi="Times New Roman"/>
          <w:sz w:val="28"/>
          <w:szCs w:val="28"/>
          <w:lang w:val="uk-UA"/>
        </w:rPr>
      </w:pPr>
      <w:r w:rsidRPr="00293F22">
        <w:rPr>
          <w:rFonts w:ascii="Times New Roman" w:hAnsi="Times New Roman"/>
          <w:sz w:val="28"/>
          <w:szCs w:val="28"/>
          <w:lang w:val="uk-UA"/>
        </w:rPr>
        <w:t xml:space="preserve">Для оцінки інтенсивності накопичення зносу (амортизації) основних засобів використовується показник середньої норми амортизації, що обчислюється як відношення суми амортизаційних відрахувань за звітний </w:t>
      </w:r>
      <w:r w:rsidRPr="00293F22">
        <w:rPr>
          <w:rFonts w:ascii="Times New Roman" w:hAnsi="Times New Roman"/>
          <w:sz w:val="28"/>
          <w:szCs w:val="28"/>
          <w:lang w:val="uk-UA"/>
        </w:rPr>
        <w:lastRenderedPageBreak/>
        <w:t xml:space="preserve">період до первісної вартості основних засобів. </w:t>
      </w:r>
      <w:r w:rsidRPr="00A302CA">
        <w:rPr>
          <w:rFonts w:ascii="Times New Roman" w:hAnsi="Times New Roman"/>
          <w:sz w:val="28"/>
          <w:szCs w:val="28"/>
        </w:rPr>
        <w:t xml:space="preserve">У нашому випадку амортизаційні відрахування за </w:t>
      </w:r>
      <w:proofErr w:type="gramStart"/>
      <w:r w:rsidRPr="00A302CA">
        <w:rPr>
          <w:rFonts w:ascii="Times New Roman" w:hAnsi="Times New Roman"/>
          <w:sz w:val="28"/>
          <w:szCs w:val="28"/>
        </w:rPr>
        <w:t>р</w:t>
      </w:r>
      <w:proofErr w:type="gramEnd"/>
      <w:r w:rsidRPr="00A302CA">
        <w:rPr>
          <w:rFonts w:ascii="Times New Roman" w:hAnsi="Times New Roman"/>
          <w:sz w:val="28"/>
          <w:szCs w:val="28"/>
        </w:rPr>
        <w:t xml:space="preserve">ік становили: </w:t>
      </w:r>
      <w:r w:rsidR="001F15E6">
        <w:rPr>
          <w:rFonts w:ascii="Times New Roman" w:hAnsi="Times New Roman"/>
          <w:sz w:val="28"/>
          <w:szCs w:val="28"/>
          <w:lang w:val="uk-UA"/>
        </w:rPr>
        <w:t>1377-1407</w:t>
      </w:r>
      <w:r w:rsidRPr="00A302CA">
        <w:rPr>
          <w:rFonts w:ascii="Times New Roman" w:hAnsi="Times New Roman"/>
          <w:sz w:val="28"/>
          <w:szCs w:val="28"/>
        </w:rPr>
        <w:t xml:space="preserve"> = </w:t>
      </w:r>
      <w:r w:rsidR="00CD3102">
        <w:rPr>
          <w:rFonts w:ascii="Times New Roman" w:hAnsi="Times New Roman"/>
          <w:sz w:val="28"/>
          <w:szCs w:val="28"/>
          <w:lang w:val="uk-UA"/>
        </w:rPr>
        <w:t>-30</w:t>
      </w:r>
      <w:r w:rsidRPr="00A302CA">
        <w:rPr>
          <w:rFonts w:ascii="Times New Roman" w:hAnsi="Times New Roman"/>
          <w:sz w:val="28"/>
          <w:szCs w:val="28"/>
        </w:rPr>
        <w:t xml:space="preserve"> тис. грн. Оскільки вартість основних засобів на початок року складає </w:t>
      </w:r>
      <w:r w:rsidR="00CD3102">
        <w:rPr>
          <w:rFonts w:ascii="Times New Roman" w:hAnsi="Times New Roman"/>
          <w:sz w:val="28"/>
          <w:szCs w:val="28"/>
          <w:lang w:val="uk-UA"/>
        </w:rPr>
        <w:t>1407</w:t>
      </w:r>
      <w:r w:rsidRPr="00A302CA">
        <w:rPr>
          <w:rFonts w:ascii="Times New Roman" w:hAnsi="Times New Roman"/>
          <w:sz w:val="28"/>
          <w:szCs w:val="28"/>
        </w:rPr>
        <w:t xml:space="preserve"> тис</w:t>
      </w:r>
      <w:proofErr w:type="gramStart"/>
      <w:r w:rsidRPr="00A302CA">
        <w:rPr>
          <w:rFonts w:ascii="Times New Roman" w:hAnsi="Times New Roman"/>
          <w:sz w:val="28"/>
          <w:szCs w:val="28"/>
        </w:rPr>
        <w:t>.</w:t>
      </w:r>
      <w:proofErr w:type="gramEnd"/>
      <w:r w:rsidRPr="00A302CA">
        <w:rPr>
          <w:rFonts w:ascii="Times New Roman" w:hAnsi="Times New Roman"/>
          <w:sz w:val="28"/>
          <w:szCs w:val="28"/>
        </w:rPr>
        <w:t xml:space="preserve"> </w:t>
      </w:r>
      <w:proofErr w:type="gramStart"/>
      <w:r w:rsidRPr="00A302CA">
        <w:rPr>
          <w:rFonts w:ascii="Times New Roman" w:hAnsi="Times New Roman"/>
          <w:sz w:val="28"/>
          <w:szCs w:val="28"/>
        </w:rPr>
        <w:t>г</w:t>
      </w:r>
      <w:proofErr w:type="gramEnd"/>
      <w:r w:rsidRPr="00A302CA">
        <w:rPr>
          <w:rFonts w:ascii="Times New Roman" w:hAnsi="Times New Roman"/>
          <w:sz w:val="28"/>
          <w:szCs w:val="28"/>
        </w:rPr>
        <w:t xml:space="preserve">рн., то </w:t>
      </w:r>
      <w:r w:rsidRPr="00C9619F">
        <w:rPr>
          <w:rFonts w:ascii="Times New Roman" w:hAnsi="Times New Roman"/>
          <w:sz w:val="28"/>
          <w:szCs w:val="28"/>
        </w:rPr>
        <w:t>середня норма амортизації становитиме: (</w:t>
      </w:r>
      <w:r w:rsidR="00CD3102" w:rsidRPr="00C9619F">
        <w:rPr>
          <w:rFonts w:ascii="Times New Roman" w:hAnsi="Times New Roman"/>
          <w:sz w:val="28"/>
          <w:szCs w:val="28"/>
          <w:lang w:val="uk-UA"/>
        </w:rPr>
        <w:t>-30</w:t>
      </w:r>
      <w:r w:rsidRPr="00C9619F">
        <w:rPr>
          <w:rFonts w:ascii="Times New Roman" w:hAnsi="Times New Roman"/>
          <w:sz w:val="28"/>
          <w:szCs w:val="28"/>
        </w:rPr>
        <w:t xml:space="preserve"> / </w:t>
      </w:r>
      <w:r w:rsidR="00CD3102" w:rsidRPr="00C9619F">
        <w:rPr>
          <w:rFonts w:ascii="Times New Roman" w:hAnsi="Times New Roman"/>
          <w:sz w:val="28"/>
          <w:szCs w:val="28"/>
          <w:lang w:val="uk-UA"/>
        </w:rPr>
        <w:t>1407</w:t>
      </w:r>
      <w:r w:rsidRPr="00C9619F">
        <w:rPr>
          <w:rFonts w:ascii="Times New Roman" w:hAnsi="Times New Roman"/>
          <w:sz w:val="28"/>
          <w:szCs w:val="28"/>
        </w:rPr>
        <w:t xml:space="preserve">)·100 = </w:t>
      </w:r>
      <w:r w:rsidR="00B70A7B" w:rsidRPr="00C9619F">
        <w:rPr>
          <w:rFonts w:ascii="Times New Roman" w:hAnsi="Times New Roman"/>
          <w:sz w:val="28"/>
          <w:szCs w:val="28"/>
          <w:lang w:val="uk-UA"/>
        </w:rPr>
        <w:t>-2,13</w:t>
      </w:r>
      <w:r w:rsidRPr="00C9619F">
        <w:rPr>
          <w:rFonts w:ascii="Times New Roman" w:hAnsi="Times New Roman"/>
          <w:sz w:val="28"/>
          <w:szCs w:val="28"/>
        </w:rPr>
        <w:t>%</w:t>
      </w:r>
      <w:r w:rsidR="00B70A7B" w:rsidRPr="00C9619F">
        <w:rPr>
          <w:rFonts w:ascii="Times New Roman" w:hAnsi="Times New Roman"/>
          <w:sz w:val="28"/>
          <w:szCs w:val="28"/>
          <w:lang w:val="uk-UA"/>
        </w:rPr>
        <w:t>.</w:t>
      </w:r>
    </w:p>
    <w:p w:rsidR="00B70A7B" w:rsidRPr="00BD0EBE" w:rsidRDefault="00B70A7B" w:rsidP="00A302CA">
      <w:pPr>
        <w:spacing w:after="0" w:line="360" w:lineRule="auto"/>
        <w:ind w:firstLine="708"/>
        <w:jc w:val="both"/>
        <w:rPr>
          <w:rFonts w:ascii="Times New Roman" w:hAnsi="Times New Roman"/>
          <w:sz w:val="28"/>
          <w:szCs w:val="28"/>
          <w:lang w:val="uk-UA"/>
        </w:rPr>
      </w:pPr>
      <w:r w:rsidRPr="00C9619F">
        <w:rPr>
          <w:rFonts w:ascii="Times New Roman" w:hAnsi="Times New Roman"/>
          <w:sz w:val="28"/>
          <w:szCs w:val="28"/>
        </w:rPr>
        <w:t xml:space="preserve">Прогнозування нематеріальних активів має </w:t>
      </w:r>
      <w:r w:rsidRPr="00C9619F">
        <w:rPr>
          <w:rFonts w:ascii="Times New Roman" w:hAnsi="Times New Roman"/>
          <w:sz w:val="28"/>
          <w:szCs w:val="28"/>
          <w:lang w:val="uk-UA"/>
        </w:rPr>
        <w:t xml:space="preserve">також </w:t>
      </w:r>
      <w:r w:rsidRPr="00C9619F">
        <w:rPr>
          <w:rFonts w:ascii="Times New Roman" w:hAnsi="Times New Roman"/>
          <w:sz w:val="28"/>
          <w:szCs w:val="28"/>
        </w:rPr>
        <w:t xml:space="preserve">свої особливості. </w:t>
      </w:r>
      <w:r w:rsidRPr="00C9619F">
        <w:rPr>
          <w:rFonts w:ascii="Times New Roman" w:hAnsi="Times New Roman"/>
          <w:sz w:val="28"/>
          <w:szCs w:val="28"/>
          <w:lang w:val="uk-UA"/>
        </w:rPr>
        <w:t xml:space="preserve">Положення (стандарт) бухгалтерського </w:t>
      </w:r>
      <w:proofErr w:type="gramStart"/>
      <w:r w:rsidRPr="00C9619F">
        <w:rPr>
          <w:rFonts w:ascii="Times New Roman" w:hAnsi="Times New Roman"/>
          <w:sz w:val="28"/>
          <w:szCs w:val="28"/>
          <w:lang w:val="uk-UA"/>
        </w:rPr>
        <w:t>обл</w:t>
      </w:r>
      <w:proofErr w:type="gramEnd"/>
      <w:r w:rsidRPr="00C9619F">
        <w:rPr>
          <w:rFonts w:ascii="Times New Roman" w:hAnsi="Times New Roman"/>
          <w:sz w:val="28"/>
          <w:szCs w:val="28"/>
          <w:lang w:val="uk-UA"/>
        </w:rPr>
        <w:t>іку</w:t>
      </w:r>
      <w:r w:rsidRPr="00C9619F">
        <w:rPr>
          <w:rFonts w:ascii="Times New Roman" w:hAnsi="Times New Roman"/>
          <w:sz w:val="28"/>
          <w:szCs w:val="28"/>
        </w:rPr>
        <w:t xml:space="preserve"> 8 </w:t>
      </w:r>
      <w:r w:rsidRPr="00C9619F">
        <w:rPr>
          <w:rFonts w:ascii="Times New Roman" w:hAnsi="Times New Roman"/>
          <w:sz w:val="28"/>
          <w:szCs w:val="28"/>
          <w:lang w:val="uk-UA"/>
        </w:rPr>
        <w:t>«</w:t>
      </w:r>
      <w:r w:rsidRPr="00C9619F">
        <w:rPr>
          <w:rFonts w:ascii="Times New Roman" w:hAnsi="Times New Roman"/>
          <w:sz w:val="28"/>
          <w:szCs w:val="28"/>
        </w:rPr>
        <w:t>Нематеріальні активи</w:t>
      </w:r>
      <w:r w:rsidRPr="00BD0EBE">
        <w:rPr>
          <w:rFonts w:ascii="Times New Roman" w:hAnsi="Times New Roman"/>
          <w:sz w:val="28"/>
          <w:szCs w:val="28"/>
          <w:lang w:val="uk-UA"/>
        </w:rPr>
        <w:t>»</w:t>
      </w:r>
      <w:r w:rsidRPr="00BD0EBE">
        <w:rPr>
          <w:rFonts w:ascii="Times New Roman" w:hAnsi="Times New Roman"/>
          <w:sz w:val="28"/>
          <w:szCs w:val="28"/>
        </w:rPr>
        <w:t xml:space="preserve"> </w:t>
      </w:r>
      <w:r w:rsidRPr="00BD0EBE">
        <w:rPr>
          <w:rFonts w:ascii="Times New Roman" w:hAnsi="Times New Roman"/>
          <w:sz w:val="28"/>
          <w:szCs w:val="28"/>
          <w:lang w:val="uk-UA"/>
        </w:rPr>
        <w:t>[</w:t>
      </w:r>
      <w:r w:rsidR="00BD0EBE" w:rsidRPr="00BD0EBE">
        <w:rPr>
          <w:rFonts w:ascii="Times New Roman" w:hAnsi="Times New Roman"/>
          <w:sz w:val="28"/>
          <w:szCs w:val="28"/>
          <w:lang w:val="uk-UA"/>
        </w:rPr>
        <w:t>54</w:t>
      </w:r>
      <w:r w:rsidRPr="00BD0EBE">
        <w:rPr>
          <w:rFonts w:ascii="Times New Roman" w:hAnsi="Times New Roman"/>
          <w:sz w:val="28"/>
          <w:szCs w:val="28"/>
          <w:lang w:val="uk-UA"/>
        </w:rPr>
        <w:t xml:space="preserve">] </w:t>
      </w:r>
      <w:r w:rsidRPr="00BD0EBE">
        <w:rPr>
          <w:rFonts w:ascii="Times New Roman" w:hAnsi="Times New Roman"/>
          <w:sz w:val="28"/>
          <w:szCs w:val="28"/>
        </w:rPr>
        <w:t xml:space="preserve"> визначає методологію обліку нематеріальних активів. Метод амортизації нематеріального активу обирається виходячи з умов отримання майбутніх економічних вигод. Оскільки такі умови визначити неможливо, амортизацію нарахову</w:t>
      </w:r>
      <w:r w:rsidR="00C9619F" w:rsidRPr="00BD0EBE">
        <w:rPr>
          <w:rFonts w:ascii="Times New Roman" w:hAnsi="Times New Roman"/>
          <w:sz w:val="28"/>
          <w:szCs w:val="28"/>
          <w:lang w:val="uk-UA"/>
        </w:rPr>
        <w:t>ють</w:t>
      </w:r>
      <w:r w:rsidRPr="00BD0EBE">
        <w:rPr>
          <w:rFonts w:ascii="Times New Roman" w:hAnsi="Times New Roman"/>
          <w:sz w:val="28"/>
          <w:szCs w:val="28"/>
        </w:rPr>
        <w:t xml:space="preserve"> із застосуванням прямолінійного методу</w:t>
      </w:r>
      <w:r w:rsidR="00C9619F" w:rsidRPr="00BD0EBE">
        <w:rPr>
          <w:rFonts w:ascii="Times New Roman" w:hAnsi="Times New Roman"/>
          <w:sz w:val="28"/>
          <w:szCs w:val="28"/>
          <w:lang w:val="uk-UA"/>
        </w:rPr>
        <w:t xml:space="preserve">, </w:t>
      </w:r>
      <w:r w:rsidRPr="00BD0EBE">
        <w:rPr>
          <w:rFonts w:ascii="Times New Roman" w:hAnsi="Times New Roman"/>
          <w:sz w:val="28"/>
          <w:szCs w:val="28"/>
        </w:rPr>
        <w:t xml:space="preserve">згідно </w:t>
      </w:r>
      <w:r w:rsidR="00C9619F" w:rsidRPr="00BD0EBE">
        <w:rPr>
          <w:rFonts w:ascii="Times New Roman" w:hAnsi="Times New Roman"/>
          <w:sz w:val="28"/>
          <w:szCs w:val="28"/>
          <w:lang w:val="uk-UA"/>
        </w:rPr>
        <w:t xml:space="preserve">норм і вимог </w:t>
      </w:r>
      <w:r w:rsidRPr="00BD0EBE">
        <w:rPr>
          <w:rFonts w:ascii="Times New Roman" w:hAnsi="Times New Roman"/>
          <w:sz w:val="28"/>
          <w:szCs w:val="28"/>
        </w:rPr>
        <w:t xml:space="preserve"> (</w:t>
      </w:r>
      <w:proofErr w:type="gramStart"/>
      <w:r w:rsidRPr="00BD0EBE">
        <w:rPr>
          <w:rFonts w:ascii="Times New Roman" w:hAnsi="Times New Roman"/>
          <w:sz w:val="28"/>
          <w:szCs w:val="28"/>
        </w:rPr>
        <w:t>П(</w:t>
      </w:r>
      <w:proofErr w:type="gramEnd"/>
      <w:r w:rsidRPr="00BD0EBE">
        <w:rPr>
          <w:rFonts w:ascii="Times New Roman" w:hAnsi="Times New Roman"/>
          <w:sz w:val="28"/>
          <w:szCs w:val="28"/>
        </w:rPr>
        <w:t xml:space="preserve">С)БО) 7 </w:t>
      </w:r>
      <w:r w:rsidR="00C9619F" w:rsidRPr="00BD0EBE">
        <w:rPr>
          <w:rFonts w:ascii="Times New Roman" w:hAnsi="Times New Roman"/>
          <w:sz w:val="28"/>
          <w:szCs w:val="28"/>
          <w:lang w:val="uk-UA"/>
        </w:rPr>
        <w:t>«</w:t>
      </w:r>
      <w:r w:rsidRPr="00BD0EBE">
        <w:rPr>
          <w:rFonts w:ascii="Times New Roman" w:hAnsi="Times New Roman"/>
          <w:sz w:val="28"/>
          <w:szCs w:val="28"/>
        </w:rPr>
        <w:t>Основні засоби</w:t>
      </w:r>
      <w:r w:rsidR="00C9619F" w:rsidRPr="00BD0EBE">
        <w:rPr>
          <w:rFonts w:ascii="Times New Roman" w:hAnsi="Times New Roman"/>
          <w:sz w:val="28"/>
          <w:szCs w:val="28"/>
          <w:lang w:val="uk-UA"/>
        </w:rPr>
        <w:t>»[</w:t>
      </w:r>
      <w:r w:rsidR="00BD0EBE" w:rsidRPr="00BD0EBE">
        <w:rPr>
          <w:rFonts w:ascii="Times New Roman" w:hAnsi="Times New Roman"/>
          <w:sz w:val="28"/>
          <w:szCs w:val="28"/>
          <w:lang w:val="uk-UA"/>
        </w:rPr>
        <w:t>53</w:t>
      </w:r>
      <w:r w:rsidR="00C9619F" w:rsidRPr="00BD0EBE">
        <w:rPr>
          <w:rFonts w:ascii="Times New Roman" w:hAnsi="Times New Roman"/>
          <w:sz w:val="28"/>
          <w:szCs w:val="28"/>
          <w:lang w:val="uk-UA"/>
        </w:rPr>
        <w:t>]</w:t>
      </w:r>
      <w:r w:rsidR="0092681D" w:rsidRPr="00BD0EBE">
        <w:rPr>
          <w:rFonts w:ascii="Times New Roman" w:hAnsi="Times New Roman"/>
          <w:sz w:val="28"/>
          <w:szCs w:val="28"/>
          <w:lang w:val="uk-UA"/>
        </w:rPr>
        <w:t xml:space="preserve"> (табл.3.5)</w:t>
      </w:r>
      <w:r w:rsidR="00C9619F" w:rsidRPr="00BD0EBE">
        <w:rPr>
          <w:rFonts w:ascii="Times New Roman" w:hAnsi="Times New Roman"/>
          <w:sz w:val="28"/>
          <w:szCs w:val="28"/>
          <w:lang w:val="uk-UA"/>
        </w:rPr>
        <w:t>.</w:t>
      </w:r>
    </w:p>
    <w:p w:rsidR="00EA7EF3" w:rsidRPr="00C963D1" w:rsidRDefault="00EA7EF3" w:rsidP="00EA7EF3">
      <w:pPr>
        <w:pStyle w:val="25"/>
        <w:spacing w:line="360" w:lineRule="auto"/>
        <w:ind w:firstLine="709"/>
        <w:jc w:val="right"/>
        <w:rPr>
          <w:i/>
          <w:sz w:val="28"/>
          <w:szCs w:val="28"/>
          <w:lang w:val="uk-UA"/>
        </w:rPr>
      </w:pPr>
      <w:r w:rsidRPr="00C963D1">
        <w:rPr>
          <w:i/>
          <w:sz w:val="28"/>
          <w:szCs w:val="28"/>
          <w:lang w:val="uk-UA"/>
        </w:rPr>
        <w:t>Таблиця 3.</w:t>
      </w:r>
      <w:r w:rsidR="0092681D" w:rsidRPr="00C963D1">
        <w:rPr>
          <w:i/>
          <w:sz w:val="28"/>
          <w:szCs w:val="28"/>
          <w:lang w:val="uk-UA"/>
        </w:rPr>
        <w:t>5</w:t>
      </w:r>
    </w:p>
    <w:p w:rsidR="0098164D" w:rsidRPr="00C963D1" w:rsidRDefault="00EA7EF3" w:rsidP="00EA7EF3">
      <w:pPr>
        <w:spacing w:after="0" w:line="360" w:lineRule="auto"/>
        <w:jc w:val="center"/>
        <w:rPr>
          <w:rFonts w:ascii="Times New Roman" w:hAnsi="Times New Roman"/>
          <w:b/>
          <w:sz w:val="28"/>
          <w:szCs w:val="28"/>
          <w:lang w:val="uk-UA"/>
        </w:rPr>
      </w:pPr>
      <w:r w:rsidRPr="00C963D1">
        <w:rPr>
          <w:rFonts w:ascii="Times New Roman" w:hAnsi="Times New Roman"/>
          <w:b/>
          <w:sz w:val="28"/>
          <w:szCs w:val="28"/>
          <w:lang w:val="uk-UA"/>
        </w:rPr>
        <w:t xml:space="preserve">Прогнозування обсягів </w:t>
      </w:r>
      <w:r w:rsidR="007300CD" w:rsidRPr="00C963D1">
        <w:rPr>
          <w:rFonts w:ascii="Times New Roman" w:hAnsi="Times New Roman"/>
          <w:b/>
          <w:sz w:val="28"/>
          <w:szCs w:val="28"/>
          <w:lang w:val="uk-UA"/>
        </w:rPr>
        <w:t>не</w:t>
      </w:r>
      <w:r w:rsidRPr="00C963D1">
        <w:rPr>
          <w:rFonts w:ascii="Times New Roman" w:hAnsi="Times New Roman"/>
          <w:b/>
          <w:sz w:val="28"/>
          <w:szCs w:val="28"/>
          <w:lang w:val="uk-UA"/>
        </w:rPr>
        <w:t>оборотних активів ПрАТ «Санта Україна</w:t>
      </w:r>
    </w:p>
    <w:tbl>
      <w:tblPr>
        <w:tblStyle w:val="a5"/>
        <w:tblpPr w:leftFromText="180" w:rightFromText="180" w:vertAnchor="text" w:horzAnchor="margin" w:tblpY="185"/>
        <w:tblOverlap w:val="never"/>
        <w:tblW w:w="9464" w:type="dxa"/>
        <w:tblLook w:val="04A0"/>
      </w:tblPr>
      <w:tblGrid>
        <w:gridCol w:w="2943"/>
        <w:gridCol w:w="860"/>
        <w:gridCol w:w="1266"/>
        <w:gridCol w:w="1276"/>
        <w:gridCol w:w="3119"/>
      </w:tblGrid>
      <w:tr w:rsidR="00EA7EF3" w:rsidRPr="0092723A" w:rsidTr="00CD3102">
        <w:tc>
          <w:tcPr>
            <w:tcW w:w="2943" w:type="dxa"/>
          </w:tcPr>
          <w:p w:rsidR="00EA7EF3" w:rsidRPr="0092723A" w:rsidRDefault="00EA7EF3" w:rsidP="00EA7EF3">
            <w:pPr>
              <w:spacing w:after="0" w:line="240" w:lineRule="auto"/>
              <w:jc w:val="center"/>
              <w:rPr>
                <w:rFonts w:ascii="Times New Roman" w:hAnsi="Times New Roman"/>
                <w:b/>
                <w:sz w:val="24"/>
                <w:szCs w:val="24"/>
                <w:lang w:val="uk-UA"/>
              </w:rPr>
            </w:pPr>
          </w:p>
        </w:tc>
        <w:tc>
          <w:tcPr>
            <w:tcW w:w="860" w:type="dxa"/>
          </w:tcPr>
          <w:p w:rsidR="00EA7EF3" w:rsidRPr="0092723A" w:rsidRDefault="00EA7EF3" w:rsidP="00EA7EF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1266" w:type="dxa"/>
          </w:tcPr>
          <w:p w:rsidR="00EA7EF3" w:rsidRPr="0092723A" w:rsidRDefault="00EA7EF3" w:rsidP="00EA7EF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276" w:type="dxa"/>
          </w:tcPr>
          <w:p w:rsidR="00EA7EF3" w:rsidRPr="0092723A" w:rsidRDefault="00EA7EF3" w:rsidP="00EA7EF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c>
          <w:tcPr>
            <w:tcW w:w="3119" w:type="dxa"/>
          </w:tcPr>
          <w:p w:rsidR="00EA7EF3" w:rsidRPr="0092723A" w:rsidRDefault="00EA7EF3" w:rsidP="00EA7EF3">
            <w:pPr>
              <w:spacing w:after="0" w:line="240" w:lineRule="auto"/>
              <w:jc w:val="center"/>
              <w:rPr>
                <w:rFonts w:ascii="Times New Roman" w:hAnsi="Times New Roman"/>
                <w:b/>
                <w:sz w:val="24"/>
                <w:szCs w:val="24"/>
                <w:lang w:val="uk-UA"/>
              </w:rPr>
            </w:pPr>
            <w:r>
              <w:rPr>
                <w:rFonts w:ascii="Times New Roman" w:hAnsi="Times New Roman"/>
                <w:b/>
                <w:sz w:val="24"/>
                <w:szCs w:val="24"/>
              </w:rPr>
              <w:t xml:space="preserve">Прогноз на 2021 </w:t>
            </w:r>
            <w:proofErr w:type="gramStart"/>
            <w:r>
              <w:rPr>
                <w:rFonts w:ascii="Times New Roman" w:hAnsi="Times New Roman"/>
                <w:b/>
                <w:sz w:val="24"/>
                <w:szCs w:val="24"/>
              </w:rPr>
              <w:t>р</w:t>
            </w:r>
            <w:proofErr w:type="gramEnd"/>
            <w:r>
              <w:rPr>
                <w:rFonts w:ascii="Times New Roman" w:hAnsi="Times New Roman"/>
                <w:b/>
                <w:sz w:val="24"/>
                <w:szCs w:val="24"/>
                <w:lang w:val="uk-UA"/>
              </w:rPr>
              <w:t>і</w:t>
            </w:r>
            <w:r>
              <w:rPr>
                <w:rFonts w:ascii="Times New Roman" w:hAnsi="Times New Roman"/>
                <w:b/>
                <w:sz w:val="24"/>
                <w:szCs w:val="24"/>
              </w:rPr>
              <w:t>к</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І. Необоротні активи</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p>
        </w:tc>
        <w:tc>
          <w:tcPr>
            <w:tcW w:w="3119" w:type="dxa"/>
          </w:tcPr>
          <w:p w:rsidR="00EA7EF3" w:rsidRPr="00EE638C" w:rsidRDefault="00EA7EF3" w:rsidP="00EA7EF3">
            <w:pPr>
              <w:spacing w:after="0" w:line="240" w:lineRule="auto"/>
              <w:jc w:val="center"/>
              <w:rPr>
                <w:rFonts w:ascii="Times New Roman" w:hAnsi="Times New Roman"/>
                <w:sz w:val="24"/>
                <w:szCs w:val="24"/>
                <w:lang w:val="uk-UA"/>
              </w:rPr>
            </w:pP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Нематеріальні активи</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1000</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141,00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121,00</w:t>
            </w:r>
          </w:p>
        </w:tc>
        <w:tc>
          <w:tcPr>
            <w:tcW w:w="3119" w:type="dxa"/>
          </w:tcPr>
          <w:p w:rsidR="00EA7EF3" w:rsidRDefault="00E40B5C"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288,36-157,68=</w:t>
            </w:r>
            <w:r w:rsidR="000D68A8">
              <w:rPr>
                <w:rFonts w:ascii="Times New Roman" w:hAnsi="Times New Roman"/>
                <w:sz w:val="24"/>
                <w:szCs w:val="24"/>
                <w:lang w:val="uk-UA"/>
              </w:rPr>
              <w:t>130,68</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1001</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278,00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267,00</w:t>
            </w:r>
          </w:p>
        </w:tc>
        <w:tc>
          <w:tcPr>
            <w:tcW w:w="3119" w:type="dxa"/>
          </w:tcPr>
          <w:p w:rsidR="00EA7EF3" w:rsidRDefault="00E40B5C" w:rsidP="00E40B5C">
            <w:pPr>
              <w:spacing w:after="0" w:line="240" w:lineRule="auto"/>
              <w:jc w:val="center"/>
              <w:rPr>
                <w:rFonts w:ascii="Times New Roman" w:hAnsi="Times New Roman"/>
                <w:sz w:val="24"/>
                <w:szCs w:val="24"/>
                <w:lang w:val="uk-UA"/>
              </w:rPr>
            </w:pPr>
            <w:r>
              <w:rPr>
                <w:rFonts w:ascii="Times New Roman" w:hAnsi="Times New Roman"/>
                <w:sz w:val="24"/>
                <w:szCs w:val="24"/>
                <w:lang w:val="uk-UA"/>
              </w:rPr>
              <w:t>267*1,08=288,36</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накопичена амортизація</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1002</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137,00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146,00</w:t>
            </w:r>
          </w:p>
        </w:tc>
        <w:tc>
          <w:tcPr>
            <w:tcW w:w="3119" w:type="dxa"/>
          </w:tcPr>
          <w:p w:rsidR="00EA7EF3" w:rsidRDefault="00E40B5C"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146*1,08=157,68</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Основні засоби</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1010</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15146,00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14282,00</w:t>
            </w:r>
          </w:p>
        </w:tc>
        <w:tc>
          <w:tcPr>
            <w:tcW w:w="3119" w:type="dxa"/>
          </w:tcPr>
          <w:p w:rsidR="00EA7EF3" w:rsidRDefault="00CD3102"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53839,08-35539,67 = 18299,41</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1011</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49362,00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49851,00</w:t>
            </w:r>
          </w:p>
        </w:tc>
        <w:tc>
          <w:tcPr>
            <w:tcW w:w="3119" w:type="dxa"/>
          </w:tcPr>
          <w:p w:rsidR="00EA7EF3"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53839,08</w:t>
            </w:r>
          </w:p>
        </w:tc>
      </w:tr>
      <w:tr w:rsidR="00EA7EF3" w:rsidRPr="00EE638C" w:rsidTr="00CD3102">
        <w:tc>
          <w:tcPr>
            <w:tcW w:w="2943" w:type="dxa"/>
          </w:tcPr>
          <w:p w:rsidR="00EA7EF3" w:rsidRPr="00EE638C" w:rsidRDefault="00EA7EF3" w:rsidP="00EA7EF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знос</w:t>
            </w:r>
          </w:p>
        </w:tc>
        <w:tc>
          <w:tcPr>
            <w:tcW w:w="860"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1012</w:t>
            </w:r>
          </w:p>
        </w:tc>
        <w:tc>
          <w:tcPr>
            <w:tcW w:w="126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34216,00</w:t>
            </w:r>
          </w:p>
        </w:tc>
        <w:tc>
          <w:tcPr>
            <w:tcW w:w="1276" w:type="dxa"/>
          </w:tcPr>
          <w:p w:rsidR="00EA7EF3" w:rsidRPr="00EE638C" w:rsidRDefault="00EA7EF3"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35569,00</w:t>
            </w:r>
          </w:p>
        </w:tc>
        <w:tc>
          <w:tcPr>
            <w:tcW w:w="3119" w:type="dxa"/>
          </w:tcPr>
          <w:p w:rsidR="00CD3102" w:rsidRDefault="00CD3102"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35569+(1377*(-0,0213))=</w:t>
            </w:r>
          </w:p>
          <w:p w:rsidR="00EA7EF3" w:rsidRDefault="00CD3102" w:rsidP="00EA7EF3">
            <w:pPr>
              <w:spacing w:after="0" w:line="240" w:lineRule="auto"/>
              <w:jc w:val="center"/>
              <w:rPr>
                <w:rFonts w:ascii="Times New Roman" w:hAnsi="Times New Roman"/>
                <w:sz w:val="24"/>
                <w:szCs w:val="24"/>
                <w:lang w:val="uk-UA"/>
              </w:rPr>
            </w:pPr>
            <w:r>
              <w:rPr>
                <w:rFonts w:ascii="Times New Roman" w:hAnsi="Times New Roman"/>
                <w:sz w:val="24"/>
                <w:szCs w:val="24"/>
                <w:lang w:val="uk-UA"/>
              </w:rPr>
              <w:t>=35539,67</w:t>
            </w:r>
          </w:p>
        </w:tc>
      </w:tr>
      <w:tr w:rsidR="00EA7EF3" w:rsidRPr="00F16FD9" w:rsidTr="00CD3102">
        <w:tc>
          <w:tcPr>
            <w:tcW w:w="2943" w:type="dxa"/>
          </w:tcPr>
          <w:p w:rsidR="00EA7EF3" w:rsidRPr="00EE638C" w:rsidRDefault="00EA7EF3" w:rsidP="00EA7EF3">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860" w:type="dxa"/>
          </w:tcPr>
          <w:p w:rsidR="00EA7EF3" w:rsidRPr="00F16FD9" w:rsidRDefault="00EA7EF3" w:rsidP="00EA7EF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1095</w:t>
            </w:r>
          </w:p>
        </w:tc>
        <w:tc>
          <w:tcPr>
            <w:tcW w:w="1266" w:type="dxa"/>
          </w:tcPr>
          <w:p w:rsidR="00EA7EF3" w:rsidRPr="00F16FD9" w:rsidRDefault="00EA7EF3" w:rsidP="00EA7EF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15287,00</w:t>
            </w:r>
          </w:p>
        </w:tc>
        <w:tc>
          <w:tcPr>
            <w:tcW w:w="1276" w:type="dxa"/>
          </w:tcPr>
          <w:p w:rsidR="00EA7EF3" w:rsidRPr="00F16FD9" w:rsidRDefault="00EA7EF3" w:rsidP="00EA7EF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14403,00</w:t>
            </w:r>
          </w:p>
        </w:tc>
        <w:tc>
          <w:tcPr>
            <w:tcW w:w="3119" w:type="dxa"/>
          </w:tcPr>
          <w:p w:rsidR="00EA7EF3" w:rsidRPr="00F16FD9" w:rsidRDefault="000D68A8" w:rsidP="00EA7EF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18430,09</w:t>
            </w:r>
          </w:p>
        </w:tc>
      </w:tr>
    </w:tbl>
    <w:p w:rsidR="00D92752" w:rsidRPr="006820B4" w:rsidRDefault="00D92752" w:rsidP="00D92752">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sz w:val="24"/>
          <w:szCs w:val="24"/>
          <w:lang w:val="uk-UA"/>
        </w:rPr>
        <w:t>1</w:t>
      </w:r>
      <w:r w:rsidRPr="00BD0EBE">
        <w:rPr>
          <w:rFonts w:ascii="Times New Roman" w:hAnsi="Times New Roman"/>
          <w:i/>
          <w:sz w:val="24"/>
          <w:szCs w:val="24"/>
          <w:lang w:val="uk-UA" w:eastAsia="ru-RU"/>
        </w:rPr>
        <w:t>]</w:t>
      </w:r>
    </w:p>
    <w:p w:rsidR="0098164D" w:rsidRDefault="004D64FD" w:rsidP="00A01CE2">
      <w:pPr>
        <w:spacing w:after="0" w:line="360" w:lineRule="auto"/>
        <w:jc w:val="both"/>
        <w:rPr>
          <w:rFonts w:ascii="Times New Roman" w:hAnsi="Times New Roman"/>
          <w:color w:val="FF0000"/>
          <w:sz w:val="28"/>
          <w:szCs w:val="28"/>
          <w:lang w:val="uk-UA"/>
        </w:rPr>
      </w:pPr>
      <w:r>
        <w:rPr>
          <w:rFonts w:ascii="Times New Roman" w:hAnsi="Times New Roman"/>
          <w:sz w:val="28"/>
          <w:szCs w:val="28"/>
          <w:lang w:val="uk-UA"/>
        </w:rPr>
        <w:tab/>
        <w:t xml:space="preserve">Зміни в активах та їх структурі, звичайно ж, призводять до зміни в динаміці та структурі пасивів. Існує припущення, що «….фонди автоматично створюються внаслідок зростання обсягів діяльності. Наприклад, зростання продажів обумовлює зростання закупок, а це, в свою чергу, призведе до автоматичного зростання обсягів кредиторської заборгованості. Можна припустити, що такі спонтанні пасиви змшнюються пропорційно зміні обсягів діяльності </w:t>
      </w:r>
      <w:r w:rsidRPr="00BD0EBE">
        <w:rPr>
          <w:rFonts w:ascii="Times New Roman" w:hAnsi="Times New Roman"/>
          <w:sz w:val="28"/>
          <w:szCs w:val="28"/>
          <w:lang w:val="uk-UA"/>
        </w:rPr>
        <w:t>[</w:t>
      </w:r>
      <w:r w:rsidR="00BD0EBE" w:rsidRPr="00BD0EBE">
        <w:rPr>
          <w:rFonts w:ascii="Times New Roman" w:hAnsi="Times New Roman"/>
          <w:sz w:val="28"/>
          <w:szCs w:val="28"/>
          <w:lang w:val="uk-UA"/>
        </w:rPr>
        <w:t>9</w:t>
      </w:r>
      <w:r w:rsidRPr="00BD0EBE">
        <w:rPr>
          <w:rFonts w:ascii="Times New Roman" w:hAnsi="Times New Roman"/>
          <w:sz w:val="28"/>
          <w:szCs w:val="28"/>
          <w:lang w:val="uk-UA"/>
        </w:rPr>
        <w:t>, с.320].</w:t>
      </w:r>
    </w:p>
    <w:p w:rsidR="00E43CC8" w:rsidRPr="00E43CC8" w:rsidRDefault="00E43CC8" w:rsidP="00A01CE2">
      <w:pPr>
        <w:spacing w:after="0" w:line="360" w:lineRule="auto"/>
        <w:jc w:val="both"/>
        <w:rPr>
          <w:rFonts w:ascii="Times New Roman" w:hAnsi="Times New Roman"/>
          <w:sz w:val="28"/>
          <w:szCs w:val="28"/>
          <w:lang w:val="uk-UA"/>
        </w:rPr>
      </w:pPr>
      <w:r>
        <w:rPr>
          <w:rFonts w:ascii="Times New Roman" w:hAnsi="Times New Roman"/>
          <w:color w:val="FF0000"/>
          <w:sz w:val="28"/>
          <w:szCs w:val="28"/>
          <w:lang w:val="uk-UA"/>
        </w:rPr>
        <w:lastRenderedPageBreak/>
        <w:tab/>
      </w:r>
      <w:r>
        <w:rPr>
          <w:rFonts w:ascii="Times New Roman" w:hAnsi="Times New Roman"/>
          <w:sz w:val="28"/>
          <w:szCs w:val="28"/>
          <w:lang w:val="uk-UA"/>
        </w:rPr>
        <w:t>Беручи до уваги дане припущення, спрогнозуємо розмір поточних зобов’язань аналогічно пропорційно зміні обсягів діяльності (табл.3.</w:t>
      </w:r>
      <w:r w:rsidR="0092681D">
        <w:rPr>
          <w:rFonts w:ascii="Times New Roman" w:hAnsi="Times New Roman"/>
          <w:sz w:val="28"/>
          <w:szCs w:val="28"/>
          <w:lang w:val="uk-UA"/>
        </w:rPr>
        <w:t>6</w:t>
      </w:r>
      <w:r>
        <w:rPr>
          <w:rFonts w:ascii="Times New Roman" w:hAnsi="Times New Roman"/>
          <w:sz w:val="28"/>
          <w:szCs w:val="28"/>
          <w:lang w:val="uk-UA"/>
        </w:rPr>
        <w:t>).</w:t>
      </w:r>
    </w:p>
    <w:p w:rsidR="00E43CC8" w:rsidRPr="00C963D1" w:rsidRDefault="00E43CC8" w:rsidP="00E43CC8">
      <w:pPr>
        <w:pStyle w:val="25"/>
        <w:spacing w:line="360" w:lineRule="auto"/>
        <w:ind w:firstLine="709"/>
        <w:jc w:val="right"/>
        <w:rPr>
          <w:i/>
          <w:sz w:val="28"/>
          <w:szCs w:val="28"/>
          <w:lang w:val="uk-UA"/>
        </w:rPr>
      </w:pPr>
      <w:r w:rsidRPr="00C963D1">
        <w:rPr>
          <w:i/>
          <w:sz w:val="28"/>
          <w:szCs w:val="28"/>
          <w:lang w:val="uk-UA"/>
        </w:rPr>
        <w:t>Таблиця 3.</w:t>
      </w:r>
      <w:r w:rsidR="0092681D" w:rsidRPr="00C963D1">
        <w:rPr>
          <w:i/>
          <w:sz w:val="28"/>
          <w:szCs w:val="28"/>
          <w:lang w:val="uk-UA"/>
        </w:rPr>
        <w:t>6</w:t>
      </w:r>
    </w:p>
    <w:p w:rsidR="00E43CC8" w:rsidRPr="00C963D1" w:rsidRDefault="00E43CC8" w:rsidP="00E43CC8">
      <w:pPr>
        <w:spacing w:after="0" w:line="360" w:lineRule="auto"/>
        <w:jc w:val="center"/>
        <w:rPr>
          <w:rFonts w:ascii="Times New Roman" w:hAnsi="Times New Roman"/>
          <w:b/>
          <w:sz w:val="28"/>
          <w:szCs w:val="28"/>
          <w:lang w:val="uk-UA"/>
        </w:rPr>
      </w:pPr>
      <w:r w:rsidRPr="00C963D1">
        <w:rPr>
          <w:rFonts w:ascii="Times New Roman" w:hAnsi="Times New Roman"/>
          <w:b/>
          <w:sz w:val="28"/>
          <w:szCs w:val="28"/>
          <w:lang w:val="uk-UA"/>
        </w:rPr>
        <w:t>Прогнозування обсягів поточних зобовязань ПрАТ «Санта Україна</w:t>
      </w:r>
    </w:p>
    <w:tbl>
      <w:tblPr>
        <w:tblStyle w:val="a5"/>
        <w:tblpPr w:leftFromText="180" w:rightFromText="180" w:vertAnchor="text" w:horzAnchor="margin" w:tblpY="185"/>
        <w:tblOverlap w:val="never"/>
        <w:tblW w:w="9180" w:type="dxa"/>
        <w:tblLook w:val="04A0"/>
      </w:tblPr>
      <w:tblGrid>
        <w:gridCol w:w="3510"/>
        <w:gridCol w:w="992"/>
        <w:gridCol w:w="1559"/>
        <w:gridCol w:w="1418"/>
        <w:gridCol w:w="1701"/>
      </w:tblGrid>
      <w:tr w:rsidR="00E43CC8" w:rsidRPr="0092723A" w:rsidTr="00E43CC8">
        <w:tc>
          <w:tcPr>
            <w:tcW w:w="3510" w:type="dxa"/>
          </w:tcPr>
          <w:p w:rsidR="00E43CC8" w:rsidRPr="0092723A" w:rsidRDefault="00E43CC8" w:rsidP="003C19D1">
            <w:pPr>
              <w:spacing w:after="0" w:line="240" w:lineRule="auto"/>
              <w:jc w:val="center"/>
              <w:rPr>
                <w:rFonts w:ascii="Times New Roman" w:hAnsi="Times New Roman"/>
                <w:b/>
                <w:sz w:val="24"/>
                <w:szCs w:val="24"/>
                <w:lang w:val="uk-UA"/>
              </w:rPr>
            </w:pPr>
          </w:p>
        </w:tc>
        <w:tc>
          <w:tcPr>
            <w:tcW w:w="992" w:type="dxa"/>
          </w:tcPr>
          <w:p w:rsidR="00E43CC8" w:rsidRPr="0092723A" w:rsidRDefault="00E43CC8"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1559" w:type="dxa"/>
          </w:tcPr>
          <w:p w:rsidR="00E43CC8" w:rsidRPr="0092723A" w:rsidRDefault="00E43CC8"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418" w:type="dxa"/>
          </w:tcPr>
          <w:p w:rsidR="00E43CC8" w:rsidRPr="0092723A" w:rsidRDefault="00E43CC8"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c>
          <w:tcPr>
            <w:tcW w:w="1701" w:type="dxa"/>
          </w:tcPr>
          <w:p w:rsidR="00E43CC8" w:rsidRPr="0092723A" w:rsidRDefault="00E43CC8" w:rsidP="003C19D1">
            <w:pPr>
              <w:spacing w:after="0" w:line="240" w:lineRule="auto"/>
              <w:jc w:val="center"/>
              <w:rPr>
                <w:rFonts w:ascii="Times New Roman" w:hAnsi="Times New Roman"/>
                <w:b/>
                <w:sz w:val="24"/>
                <w:szCs w:val="24"/>
                <w:lang w:val="uk-UA"/>
              </w:rPr>
            </w:pPr>
            <w:r>
              <w:rPr>
                <w:rFonts w:ascii="Times New Roman" w:hAnsi="Times New Roman"/>
                <w:b/>
                <w:sz w:val="24"/>
                <w:szCs w:val="24"/>
              </w:rPr>
              <w:t xml:space="preserve">Прогноз на 2021 </w:t>
            </w:r>
            <w:proofErr w:type="gramStart"/>
            <w:r>
              <w:rPr>
                <w:rFonts w:ascii="Times New Roman" w:hAnsi="Times New Roman"/>
                <w:b/>
                <w:sz w:val="24"/>
                <w:szCs w:val="24"/>
              </w:rPr>
              <w:t>р</w:t>
            </w:r>
            <w:proofErr w:type="gramEnd"/>
            <w:r>
              <w:rPr>
                <w:rFonts w:ascii="Times New Roman" w:hAnsi="Times New Roman"/>
                <w:b/>
                <w:sz w:val="24"/>
                <w:szCs w:val="24"/>
                <w:lang w:val="uk-UA"/>
              </w:rPr>
              <w:t>і</w:t>
            </w:r>
            <w:r>
              <w:rPr>
                <w:rFonts w:ascii="Times New Roman" w:hAnsi="Times New Roman"/>
                <w:b/>
                <w:sz w:val="24"/>
                <w:szCs w:val="24"/>
              </w:rPr>
              <w:t>к</w:t>
            </w:r>
          </w:p>
        </w:tc>
      </w:tr>
      <w:tr w:rsidR="00E43CC8" w:rsidRPr="00EE638C" w:rsidTr="00E43CC8">
        <w:tc>
          <w:tcPr>
            <w:tcW w:w="3510" w:type="dxa"/>
          </w:tcPr>
          <w:p w:rsidR="00E43CC8" w:rsidRPr="00EC0842" w:rsidRDefault="00E43CC8" w:rsidP="00E43CC8">
            <w:pPr>
              <w:spacing w:after="0" w:line="240" w:lineRule="auto"/>
              <w:jc w:val="both"/>
              <w:rPr>
                <w:rFonts w:ascii="Times New Roman" w:hAnsi="Times New Roman"/>
                <w:b/>
                <w:sz w:val="24"/>
                <w:szCs w:val="24"/>
                <w:lang w:val="uk-UA"/>
              </w:rPr>
            </w:pPr>
            <w:r w:rsidRPr="00EC0842">
              <w:rPr>
                <w:rFonts w:ascii="Times New Roman" w:hAnsi="Times New Roman"/>
                <w:b/>
                <w:sz w:val="24"/>
                <w:szCs w:val="24"/>
                <w:lang w:val="uk-UA"/>
              </w:rPr>
              <w:t>ІІІ Поточні зобов’язання і забезпечення за</w:t>
            </w:r>
          </w:p>
        </w:tc>
        <w:tc>
          <w:tcPr>
            <w:tcW w:w="992" w:type="dxa"/>
          </w:tcPr>
          <w:p w:rsidR="00E43CC8" w:rsidRDefault="00E43CC8" w:rsidP="00E43CC8">
            <w:pPr>
              <w:spacing w:after="0" w:line="240" w:lineRule="auto"/>
              <w:jc w:val="center"/>
              <w:rPr>
                <w:rFonts w:ascii="Times New Roman" w:hAnsi="Times New Roman"/>
                <w:sz w:val="24"/>
                <w:szCs w:val="24"/>
                <w:lang w:val="uk-UA"/>
              </w:rPr>
            </w:pP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товари, роботи, послуги</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1615</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1506,00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942,00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1017,36</w:t>
            </w: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бюджетом</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1620</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239,00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608,00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656,64</w:t>
            </w: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зі страхування</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1625</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228,00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436,00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470,88</w:t>
            </w: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оплати праці</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1630</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857,00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1620,00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1749,6</w:t>
            </w: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за розрахунками з учасниками</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1640</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3,24</w:t>
            </w:r>
          </w:p>
        </w:tc>
      </w:tr>
      <w:tr w:rsidR="00E43CC8" w:rsidRPr="00EE638C"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Поточні забезпечення</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1660</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1192,00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828,00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894,24</w:t>
            </w:r>
          </w:p>
        </w:tc>
      </w:tr>
      <w:tr w:rsidR="00E43CC8" w:rsidRPr="00F16FD9" w:rsidTr="00E43CC8">
        <w:tc>
          <w:tcPr>
            <w:tcW w:w="3510" w:type="dxa"/>
          </w:tcPr>
          <w:p w:rsidR="00E43CC8" w:rsidRDefault="00E43CC8" w:rsidP="00E43CC8">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Інші поточні зобов’язання </w:t>
            </w:r>
          </w:p>
        </w:tc>
        <w:tc>
          <w:tcPr>
            <w:tcW w:w="992" w:type="dxa"/>
          </w:tcPr>
          <w:p w:rsidR="00E43CC8"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1690</w:t>
            </w:r>
          </w:p>
        </w:tc>
        <w:tc>
          <w:tcPr>
            <w:tcW w:w="1559"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2585,00</w:t>
            </w:r>
          </w:p>
        </w:tc>
        <w:tc>
          <w:tcPr>
            <w:tcW w:w="1418"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2523,00</w:t>
            </w:r>
          </w:p>
        </w:tc>
        <w:tc>
          <w:tcPr>
            <w:tcW w:w="1701" w:type="dxa"/>
          </w:tcPr>
          <w:p w:rsidR="00E43CC8" w:rsidRPr="00EE638C" w:rsidRDefault="00E43CC8" w:rsidP="00E43CC8">
            <w:pPr>
              <w:spacing w:after="0" w:line="240" w:lineRule="auto"/>
              <w:jc w:val="center"/>
              <w:rPr>
                <w:rFonts w:ascii="Times New Roman" w:hAnsi="Times New Roman"/>
                <w:sz w:val="24"/>
                <w:szCs w:val="24"/>
                <w:lang w:val="uk-UA"/>
              </w:rPr>
            </w:pPr>
            <w:r>
              <w:rPr>
                <w:rFonts w:ascii="Times New Roman" w:hAnsi="Times New Roman"/>
                <w:sz w:val="24"/>
                <w:szCs w:val="24"/>
                <w:lang w:val="uk-UA"/>
              </w:rPr>
              <w:t>2724,84</w:t>
            </w:r>
          </w:p>
        </w:tc>
      </w:tr>
      <w:tr w:rsidR="00E43CC8" w:rsidRPr="00F16FD9" w:rsidTr="00E43CC8">
        <w:tc>
          <w:tcPr>
            <w:tcW w:w="3510" w:type="dxa"/>
          </w:tcPr>
          <w:p w:rsidR="00E43CC8" w:rsidRPr="00AD55E0" w:rsidRDefault="00E43CC8" w:rsidP="00E43CC8">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r>
              <w:rPr>
                <w:rFonts w:ascii="Times New Roman" w:hAnsi="Times New Roman"/>
                <w:b/>
                <w:sz w:val="24"/>
                <w:szCs w:val="24"/>
                <w:lang w:val="uk-UA"/>
              </w:rPr>
              <w:t>І</w:t>
            </w:r>
          </w:p>
        </w:tc>
        <w:tc>
          <w:tcPr>
            <w:tcW w:w="992" w:type="dxa"/>
          </w:tcPr>
          <w:p w:rsidR="00E43CC8" w:rsidRPr="00AD55E0" w:rsidRDefault="00E43CC8" w:rsidP="00E43CC8">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1559" w:type="dxa"/>
          </w:tcPr>
          <w:p w:rsidR="00E43CC8" w:rsidRPr="00AD55E0" w:rsidRDefault="00E43CC8" w:rsidP="00E43CC8">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6610,00</w:t>
            </w:r>
          </w:p>
        </w:tc>
        <w:tc>
          <w:tcPr>
            <w:tcW w:w="1418" w:type="dxa"/>
          </w:tcPr>
          <w:p w:rsidR="00E43CC8" w:rsidRPr="00AD55E0" w:rsidRDefault="00E43CC8" w:rsidP="00E43CC8">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6960,00</w:t>
            </w:r>
          </w:p>
        </w:tc>
        <w:tc>
          <w:tcPr>
            <w:tcW w:w="1701" w:type="dxa"/>
          </w:tcPr>
          <w:p w:rsidR="00E43CC8" w:rsidRPr="00AD55E0" w:rsidRDefault="00E43CC8" w:rsidP="00E43CC8">
            <w:pPr>
              <w:spacing w:after="0" w:line="240" w:lineRule="auto"/>
              <w:jc w:val="center"/>
              <w:rPr>
                <w:rFonts w:ascii="Times New Roman" w:hAnsi="Times New Roman"/>
                <w:b/>
                <w:sz w:val="24"/>
                <w:szCs w:val="24"/>
                <w:lang w:val="uk-UA"/>
              </w:rPr>
            </w:pPr>
            <w:r>
              <w:rPr>
                <w:rFonts w:ascii="Times New Roman" w:hAnsi="Times New Roman"/>
                <w:b/>
                <w:sz w:val="24"/>
                <w:szCs w:val="24"/>
                <w:lang w:val="uk-UA"/>
              </w:rPr>
              <w:t>7516,8</w:t>
            </w:r>
          </w:p>
        </w:tc>
      </w:tr>
    </w:tbl>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D92752" w:rsidRPr="006820B4" w:rsidRDefault="00D92752" w:rsidP="00D92752">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i/>
          <w:sz w:val="24"/>
          <w:szCs w:val="24"/>
          <w:lang w:val="uk-UA"/>
        </w:rPr>
        <w:t>1</w:t>
      </w:r>
      <w:r w:rsidRPr="00BD0EBE">
        <w:rPr>
          <w:rFonts w:ascii="Times New Roman" w:hAnsi="Times New Roman"/>
          <w:i/>
          <w:sz w:val="24"/>
          <w:szCs w:val="24"/>
          <w:lang w:val="uk-UA" w:eastAsia="ru-RU"/>
        </w:rPr>
        <w:t>]</w:t>
      </w:r>
    </w:p>
    <w:p w:rsidR="0098164D" w:rsidRPr="00D92752" w:rsidRDefault="0098164D" w:rsidP="00A01CE2">
      <w:pPr>
        <w:spacing w:after="0" w:line="360" w:lineRule="auto"/>
        <w:jc w:val="both"/>
        <w:rPr>
          <w:rFonts w:ascii="Times New Roman" w:hAnsi="Times New Roman"/>
          <w:sz w:val="28"/>
          <w:szCs w:val="28"/>
        </w:rPr>
      </w:pPr>
    </w:p>
    <w:p w:rsidR="0098164D" w:rsidRPr="004E4B79" w:rsidRDefault="00502E3B" w:rsidP="00A01CE2">
      <w:pPr>
        <w:spacing w:after="0" w:line="360" w:lineRule="auto"/>
        <w:jc w:val="both"/>
        <w:rPr>
          <w:rFonts w:ascii="Times New Roman" w:hAnsi="Times New Roman"/>
          <w:sz w:val="28"/>
          <w:szCs w:val="28"/>
          <w:lang w:val="uk-UA"/>
        </w:rPr>
      </w:pPr>
      <w:r>
        <w:rPr>
          <w:rFonts w:ascii="Times New Roman" w:hAnsi="Times New Roman"/>
          <w:sz w:val="28"/>
          <w:szCs w:val="28"/>
          <w:lang w:val="uk-UA"/>
        </w:rPr>
        <w:tab/>
        <w:t>Спрогнозуємо показники першого розділу пасиву балансу «</w:t>
      </w:r>
      <w:r>
        <w:rPr>
          <w:rFonts w:ascii="Times New Roman" w:hAnsi="Times New Roman"/>
          <w:sz w:val="28"/>
          <w:szCs w:val="28"/>
        </w:rPr>
        <w:t>Власний кап</w:t>
      </w:r>
      <w:r>
        <w:rPr>
          <w:rFonts w:ascii="Times New Roman" w:hAnsi="Times New Roman"/>
          <w:sz w:val="28"/>
          <w:szCs w:val="28"/>
          <w:lang w:val="uk-UA"/>
        </w:rPr>
        <w:t>і</w:t>
      </w:r>
      <w:r>
        <w:rPr>
          <w:rFonts w:ascii="Times New Roman" w:hAnsi="Times New Roman"/>
          <w:sz w:val="28"/>
          <w:szCs w:val="28"/>
        </w:rPr>
        <w:t>тал»</w:t>
      </w:r>
      <w:r w:rsidR="004E4B79">
        <w:rPr>
          <w:rFonts w:ascii="Times New Roman" w:hAnsi="Times New Roman"/>
          <w:sz w:val="28"/>
          <w:szCs w:val="28"/>
          <w:lang w:val="uk-UA"/>
        </w:rPr>
        <w:t>. Врахуємо прогнозні показники ПрАТ «Санта Україна» щодо розміру Нерозподіленого прибутку. В 2021 році, товариство спрогнозувало отримання прибутку та збільшення розміру резервного капіталу до 25% зареєстрованого капіталу</w:t>
      </w:r>
      <w:r w:rsidR="00FB58BD">
        <w:rPr>
          <w:rFonts w:ascii="Times New Roman" w:hAnsi="Times New Roman"/>
          <w:sz w:val="28"/>
          <w:szCs w:val="28"/>
          <w:lang w:val="uk-UA"/>
        </w:rPr>
        <w:t xml:space="preserve"> (табл.3.</w:t>
      </w:r>
      <w:r w:rsidR="0092681D">
        <w:rPr>
          <w:rFonts w:ascii="Times New Roman" w:hAnsi="Times New Roman"/>
          <w:sz w:val="28"/>
          <w:szCs w:val="28"/>
          <w:lang w:val="uk-UA"/>
        </w:rPr>
        <w:t>7</w:t>
      </w:r>
      <w:r w:rsidR="00FB58BD">
        <w:rPr>
          <w:rFonts w:ascii="Times New Roman" w:hAnsi="Times New Roman"/>
          <w:sz w:val="28"/>
          <w:szCs w:val="28"/>
          <w:lang w:val="uk-UA"/>
        </w:rPr>
        <w:t>)</w:t>
      </w:r>
      <w:r w:rsidR="004E4B79">
        <w:rPr>
          <w:rFonts w:ascii="Times New Roman" w:hAnsi="Times New Roman"/>
          <w:sz w:val="28"/>
          <w:szCs w:val="28"/>
          <w:lang w:val="uk-UA"/>
        </w:rPr>
        <w:t xml:space="preserve">. </w:t>
      </w:r>
    </w:p>
    <w:p w:rsidR="00FB58BD" w:rsidRPr="00C963D1" w:rsidRDefault="00FB58BD" w:rsidP="00FB58BD">
      <w:pPr>
        <w:pStyle w:val="25"/>
        <w:spacing w:line="360" w:lineRule="auto"/>
        <w:ind w:firstLine="709"/>
        <w:jc w:val="right"/>
        <w:rPr>
          <w:i/>
          <w:sz w:val="28"/>
          <w:szCs w:val="28"/>
          <w:lang w:val="uk-UA"/>
        </w:rPr>
      </w:pPr>
      <w:r w:rsidRPr="00C963D1">
        <w:rPr>
          <w:i/>
          <w:sz w:val="28"/>
          <w:szCs w:val="28"/>
          <w:lang w:val="uk-UA"/>
        </w:rPr>
        <w:t>Таблиця 3.</w:t>
      </w:r>
      <w:r w:rsidR="0092681D" w:rsidRPr="00C963D1">
        <w:rPr>
          <w:i/>
          <w:sz w:val="28"/>
          <w:szCs w:val="28"/>
          <w:lang w:val="uk-UA"/>
        </w:rPr>
        <w:t>7</w:t>
      </w:r>
    </w:p>
    <w:p w:rsidR="00FB58BD" w:rsidRPr="00C963D1" w:rsidRDefault="00FB58BD" w:rsidP="00FB58BD">
      <w:pPr>
        <w:spacing w:after="0" w:line="360" w:lineRule="auto"/>
        <w:jc w:val="center"/>
        <w:rPr>
          <w:rFonts w:ascii="Times New Roman" w:hAnsi="Times New Roman"/>
          <w:b/>
          <w:sz w:val="28"/>
          <w:szCs w:val="28"/>
          <w:lang w:val="uk-UA"/>
        </w:rPr>
      </w:pPr>
      <w:r w:rsidRPr="00C963D1">
        <w:rPr>
          <w:rFonts w:ascii="Times New Roman" w:hAnsi="Times New Roman"/>
          <w:b/>
          <w:sz w:val="28"/>
          <w:szCs w:val="28"/>
          <w:lang w:val="uk-UA"/>
        </w:rPr>
        <w:t>Прогнозування розміру власного капіталу ПрАТ «Санта Україна</w:t>
      </w:r>
    </w:p>
    <w:tbl>
      <w:tblPr>
        <w:tblStyle w:val="a5"/>
        <w:tblpPr w:leftFromText="180" w:rightFromText="180" w:vertAnchor="text" w:horzAnchor="margin" w:tblpY="185"/>
        <w:tblOverlap w:val="never"/>
        <w:tblW w:w="9180" w:type="dxa"/>
        <w:tblLook w:val="04A0"/>
      </w:tblPr>
      <w:tblGrid>
        <w:gridCol w:w="3510"/>
        <w:gridCol w:w="992"/>
        <w:gridCol w:w="1559"/>
        <w:gridCol w:w="1418"/>
        <w:gridCol w:w="1701"/>
      </w:tblGrid>
      <w:tr w:rsidR="00FB58BD" w:rsidRPr="0092723A" w:rsidTr="003C19D1">
        <w:tc>
          <w:tcPr>
            <w:tcW w:w="3510" w:type="dxa"/>
          </w:tcPr>
          <w:p w:rsidR="00FB58BD" w:rsidRPr="0092723A" w:rsidRDefault="00FB58BD" w:rsidP="003C19D1">
            <w:pPr>
              <w:spacing w:after="0" w:line="240" w:lineRule="auto"/>
              <w:jc w:val="center"/>
              <w:rPr>
                <w:rFonts w:ascii="Times New Roman" w:hAnsi="Times New Roman"/>
                <w:b/>
                <w:sz w:val="24"/>
                <w:szCs w:val="24"/>
                <w:lang w:val="uk-UA"/>
              </w:rPr>
            </w:pPr>
          </w:p>
        </w:tc>
        <w:tc>
          <w:tcPr>
            <w:tcW w:w="992" w:type="dxa"/>
          </w:tcPr>
          <w:p w:rsidR="00FB58BD" w:rsidRPr="0092723A" w:rsidRDefault="00FB58BD"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1559" w:type="dxa"/>
          </w:tcPr>
          <w:p w:rsidR="00FB58BD" w:rsidRPr="0092723A" w:rsidRDefault="00FB58BD"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418" w:type="dxa"/>
          </w:tcPr>
          <w:p w:rsidR="00FB58BD" w:rsidRPr="0092723A" w:rsidRDefault="00FB58BD"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c>
          <w:tcPr>
            <w:tcW w:w="1701" w:type="dxa"/>
          </w:tcPr>
          <w:p w:rsidR="00FB58BD" w:rsidRPr="0092723A" w:rsidRDefault="00FB58BD" w:rsidP="003C19D1">
            <w:pPr>
              <w:spacing w:after="0" w:line="240" w:lineRule="auto"/>
              <w:jc w:val="center"/>
              <w:rPr>
                <w:rFonts w:ascii="Times New Roman" w:hAnsi="Times New Roman"/>
                <w:b/>
                <w:sz w:val="24"/>
                <w:szCs w:val="24"/>
                <w:lang w:val="uk-UA"/>
              </w:rPr>
            </w:pPr>
            <w:r>
              <w:rPr>
                <w:rFonts w:ascii="Times New Roman" w:hAnsi="Times New Roman"/>
                <w:b/>
                <w:sz w:val="24"/>
                <w:szCs w:val="24"/>
              </w:rPr>
              <w:t xml:space="preserve">Прогноз на 2021 </w:t>
            </w:r>
            <w:proofErr w:type="gramStart"/>
            <w:r>
              <w:rPr>
                <w:rFonts w:ascii="Times New Roman" w:hAnsi="Times New Roman"/>
                <w:b/>
                <w:sz w:val="24"/>
                <w:szCs w:val="24"/>
              </w:rPr>
              <w:t>р</w:t>
            </w:r>
            <w:proofErr w:type="gramEnd"/>
            <w:r>
              <w:rPr>
                <w:rFonts w:ascii="Times New Roman" w:hAnsi="Times New Roman"/>
                <w:b/>
                <w:sz w:val="24"/>
                <w:szCs w:val="24"/>
                <w:lang w:val="uk-UA"/>
              </w:rPr>
              <w:t>і</w:t>
            </w:r>
            <w:r>
              <w:rPr>
                <w:rFonts w:ascii="Times New Roman" w:hAnsi="Times New Roman"/>
                <w:b/>
                <w:sz w:val="24"/>
                <w:szCs w:val="24"/>
              </w:rPr>
              <w:t>к</w:t>
            </w:r>
          </w:p>
        </w:tc>
      </w:tr>
      <w:tr w:rsidR="00FB58BD" w:rsidRPr="00EE638C" w:rsidTr="003C19D1">
        <w:tc>
          <w:tcPr>
            <w:tcW w:w="3510" w:type="dxa"/>
          </w:tcPr>
          <w:p w:rsidR="00FB58BD" w:rsidRPr="0092723A" w:rsidRDefault="00FB58BD" w:rsidP="00FB58BD">
            <w:pPr>
              <w:spacing w:after="0" w:line="240" w:lineRule="auto"/>
              <w:jc w:val="both"/>
              <w:rPr>
                <w:rFonts w:ascii="Times New Roman" w:hAnsi="Times New Roman"/>
                <w:b/>
                <w:sz w:val="24"/>
                <w:szCs w:val="24"/>
                <w:lang w:val="uk-UA"/>
              </w:rPr>
            </w:pPr>
            <w:r w:rsidRPr="0092723A">
              <w:rPr>
                <w:rFonts w:ascii="Times New Roman" w:hAnsi="Times New Roman"/>
                <w:b/>
                <w:sz w:val="24"/>
                <w:szCs w:val="24"/>
                <w:lang w:val="uk-UA"/>
              </w:rPr>
              <w:t>І Влсний капітал</w:t>
            </w:r>
          </w:p>
        </w:tc>
        <w:tc>
          <w:tcPr>
            <w:tcW w:w="992" w:type="dxa"/>
          </w:tcPr>
          <w:p w:rsidR="00FB58BD" w:rsidRDefault="00FB58BD" w:rsidP="00FB58BD">
            <w:pPr>
              <w:spacing w:after="0" w:line="240" w:lineRule="auto"/>
              <w:jc w:val="center"/>
              <w:rPr>
                <w:rFonts w:ascii="Times New Roman" w:hAnsi="Times New Roman"/>
                <w:sz w:val="24"/>
                <w:szCs w:val="24"/>
                <w:lang w:val="uk-UA"/>
              </w:rPr>
            </w:pPr>
          </w:p>
        </w:tc>
        <w:tc>
          <w:tcPr>
            <w:tcW w:w="1559" w:type="dxa"/>
          </w:tcPr>
          <w:p w:rsidR="00FB58BD" w:rsidRPr="00EE638C" w:rsidRDefault="00FB58BD" w:rsidP="00FB58BD">
            <w:pPr>
              <w:spacing w:after="0" w:line="240" w:lineRule="auto"/>
              <w:jc w:val="center"/>
              <w:rPr>
                <w:rFonts w:ascii="Times New Roman" w:hAnsi="Times New Roman"/>
                <w:sz w:val="24"/>
                <w:szCs w:val="24"/>
                <w:lang w:val="uk-UA"/>
              </w:rPr>
            </w:pPr>
          </w:p>
        </w:tc>
        <w:tc>
          <w:tcPr>
            <w:tcW w:w="1418" w:type="dxa"/>
          </w:tcPr>
          <w:p w:rsidR="00FB58BD" w:rsidRPr="00EE638C" w:rsidRDefault="00FB58BD" w:rsidP="00FB58BD">
            <w:pPr>
              <w:spacing w:after="0" w:line="240" w:lineRule="auto"/>
              <w:jc w:val="center"/>
              <w:rPr>
                <w:rFonts w:ascii="Times New Roman" w:hAnsi="Times New Roman"/>
                <w:sz w:val="24"/>
                <w:szCs w:val="24"/>
                <w:lang w:val="uk-UA"/>
              </w:rPr>
            </w:pPr>
          </w:p>
        </w:tc>
        <w:tc>
          <w:tcPr>
            <w:tcW w:w="1701" w:type="dxa"/>
          </w:tcPr>
          <w:p w:rsidR="00FB58BD" w:rsidRPr="00EE638C" w:rsidRDefault="00FB58BD" w:rsidP="00FB58BD">
            <w:pPr>
              <w:spacing w:after="0" w:line="240" w:lineRule="auto"/>
              <w:jc w:val="center"/>
              <w:rPr>
                <w:rFonts w:ascii="Times New Roman" w:hAnsi="Times New Roman"/>
                <w:sz w:val="24"/>
                <w:szCs w:val="24"/>
                <w:lang w:val="uk-UA"/>
              </w:rPr>
            </w:pPr>
          </w:p>
        </w:tc>
      </w:tr>
      <w:tr w:rsidR="00FB58BD" w:rsidRPr="00EE638C" w:rsidTr="003C19D1">
        <w:tc>
          <w:tcPr>
            <w:tcW w:w="3510" w:type="dxa"/>
          </w:tcPr>
          <w:p w:rsidR="00FB58BD" w:rsidRDefault="00FB58BD" w:rsidP="00FB58BD">
            <w:pPr>
              <w:spacing w:after="0" w:line="240" w:lineRule="auto"/>
              <w:jc w:val="both"/>
              <w:rPr>
                <w:rFonts w:ascii="Times New Roman" w:hAnsi="Times New Roman"/>
                <w:sz w:val="24"/>
                <w:szCs w:val="24"/>
                <w:lang w:val="uk-UA"/>
              </w:rPr>
            </w:pPr>
            <w:r>
              <w:rPr>
                <w:rFonts w:ascii="Times New Roman" w:hAnsi="Times New Roman"/>
                <w:sz w:val="24"/>
                <w:szCs w:val="24"/>
                <w:lang w:val="uk-UA"/>
              </w:rPr>
              <w:t>Зареєстрований (пайовий) капітал</w:t>
            </w:r>
          </w:p>
        </w:tc>
        <w:tc>
          <w:tcPr>
            <w:tcW w:w="992" w:type="dxa"/>
          </w:tcPr>
          <w:p w:rsidR="00FB58BD"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1400</w:t>
            </w:r>
          </w:p>
        </w:tc>
        <w:tc>
          <w:tcPr>
            <w:tcW w:w="1559"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c>
          <w:tcPr>
            <w:tcW w:w="1418"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c>
          <w:tcPr>
            <w:tcW w:w="1701"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r>
      <w:tr w:rsidR="00FB58BD" w:rsidRPr="00EE638C" w:rsidTr="003C19D1">
        <w:tc>
          <w:tcPr>
            <w:tcW w:w="3510" w:type="dxa"/>
          </w:tcPr>
          <w:p w:rsidR="00FB58BD" w:rsidRDefault="00FB58BD" w:rsidP="00FB58BD">
            <w:pPr>
              <w:spacing w:after="0" w:line="240" w:lineRule="auto"/>
              <w:jc w:val="both"/>
              <w:rPr>
                <w:rFonts w:ascii="Times New Roman" w:hAnsi="Times New Roman"/>
                <w:sz w:val="24"/>
                <w:szCs w:val="24"/>
                <w:lang w:val="uk-UA"/>
              </w:rPr>
            </w:pPr>
            <w:r>
              <w:rPr>
                <w:rFonts w:ascii="Times New Roman" w:hAnsi="Times New Roman"/>
                <w:sz w:val="24"/>
                <w:szCs w:val="24"/>
                <w:lang w:val="uk-UA"/>
              </w:rPr>
              <w:t>Додатковий капітал</w:t>
            </w:r>
          </w:p>
        </w:tc>
        <w:tc>
          <w:tcPr>
            <w:tcW w:w="992" w:type="dxa"/>
          </w:tcPr>
          <w:p w:rsidR="00FB58BD"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1410</w:t>
            </w:r>
          </w:p>
        </w:tc>
        <w:tc>
          <w:tcPr>
            <w:tcW w:w="1559"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c>
          <w:tcPr>
            <w:tcW w:w="1418"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c>
          <w:tcPr>
            <w:tcW w:w="1701"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r>
      <w:tr w:rsidR="00FB58BD" w:rsidRPr="00EE638C" w:rsidTr="003C19D1">
        <w:tc>
          <w:tcPr>
            <w:tcW w:w="3510" w:type="dxa"/>
          </w:tcPr>
          <w:p w:rsidR="00FB58BD" w:rsidRDefault="00FB58BD" w:rsidP="00FB58BD">
            <w:pPr>
              <w:spacing w:after="0" w:line="240" w:lineRule="auto"/>
              <w:jc w:val="both"/>
              <w:rPr>
                <w:rFonts w:ascii="Times New Roman" w:hAnsi="Times New Roman"/>
                <w:sz w:val="24"/>
                <w:szCs w:val="24"/>
                <w:lang w:val="uk-UA"/>
              </w:rPr>
            </w:pPr>
            <w:r>
              <w:rPr>
                <w:rFonts w:ascii="Times New Roman" w:hAnsi="Times New Roman"/>
                <w:sz w:val="24"/>
                <w:szCs w:val="24"/>
                <w:lang w:val="uk-UA"/>
              </w:rPr>
              <w:t>Резервний капітал</w:t>
            </w:r>
          </w:p>
        </w:tc>
        <w:tc>
          <w:tcPr>
            <w:tcW w:w="992" w:type="dxa"/>
          </w:tcPr>
          <w:p w:rsidR="00FB58BD"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1415</w:t>
            </w:r>
          </w:p>
        </w:tc>
        <w:tc>
          <w:tcPr>
            <w:tcW w:w="1559"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52,00</w:t>
            </w:r>
          </w:p>
        </w:tc>
        <w:tc>
          <w:tcPr>
            <w:tcW w:w="1418"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52,00</w:t>
            </w:r>
          </w:p>
        </w:tc>
        <w:tc>
          <w:tcPr>
            <w:tcW w:w="1701"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159,00</w:t>
            </w:r>
          </w:p>
        </w:tc>
      </w:tr>
      <w:tr w:rsidR="00FB58BD" w:rsidRPr="00EE638C" w:rsidTr="003C19D1">
        <w:tc>
          <w:tcPr>
            <w:tcW w:w="3510" w:type="dxa"/>
          </w:tcPr>
          <w:p w:rsidR="00FB58BD" w:rsidRDefault="00FB58BD" w:rsidP="00FB58BD">
            <w:pPr>
              <w:spacing w:after="0" w:line="240" w:lineRule="auto"/>
              <w:jc w:val="both"/>
              <w:rPr>
                <w:rFonts w:ascii="Times New Roman" w:hAnsi="Times New Roman"/>
                <w:sz w:val="24"/>
                <w:szCs w:val="24"/>
                <w:lang w:val="uk-UA"/>
              </w:rPr>
            </w:pPr>
            <w:r>
              <w:rPr>
                <w:rFonts w:ascii="Times New Roman" w:hAnsi="Times New Roman"/>
                <w:sz w:val="24"/>
                <w:szCs w:val="24"/>
                <w:lang w:val="uk-UA"/>
              </w:rPr>
              <w:t>Нерозподілений прибуток (непокритий збиток)</w:t>
            </w:r>
          </w:p>
        </w:tc>
        <w:tc>
          <w:tcPr>
            <w:tcW w:w="992" w:type="dxa"/>
          </w:tcPr>
          <w:p w:rsidR="00FB58BD"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1420</w:t>
            </w:r>
          </w:p>
        </w:tc>
        <w:tc>
          <w:tcPr>
            <w:tcW w:w="1559"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(1565)</w:t>
            </w:r>
          </w:p>
        </w:tc>
        <w:tc>
          <w:tcPr>
            <w:tcW w:w="1418"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(2621)</w:t>
            </w:r>
          </w:p>
        </w:tc>
        <w:tc>
          <w:tcPr>
            <w:tcW w:w="1701" w:type="dxa"/>
          </w:tcPr>
          <w:p w:rsidR="00FB58BD" w:rsidRPr="00EE638C" w:rsidRDefault="00FB58BD" w:rsidP="00FB58BD">
            <w:pPr>
              <w:spacing w:after="0" w:line="240" w:lineRule="auto"/>
              <w:jc w:val="center"/>
              <w:rPr>
                <w:rFonts w:ascii="Times New Roman" w:hAnsi="Times New Roman"/>
                <w:sz w:val="24"/>
                <w:szCs w:val="24"/>
                <w:lang w:val="uk-UA"/>
              </w:rPr>
            </w:pPr>
            <w:r>
              <w:rPr>
                <w:rFonts w:ascii="Times New Roman" w:hAnsi="Times New Roman"/>
                <w:sz w:val="24"/>
                <w:szCs w:val="24"/>
                <w:lang w:val="uk-UA"/>
              </w:rPr>
              <w:t>1129,25</w:t>
            </w:r>
          </w:p>
        </w:tc>
      </w:tr>
      <w:tr w:rsidR="00FB58BD" w:rsidRPr="00EE638C" w:rsidTr="003C19D1">
        <w:tc>
          <w:tcPr>
            <w:tcW w:w="3510" w:type="dxa"/>
          </w:tcPr>
          <w:p w:rsidR="00FB58BD" w:rsidRPr="00EE638C" w:rsidRDefault="00FB58BD" w:rsidP="00FB58BD">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992" w:type="dxa"/>
          </w:tcPr>
          <w:p w:rsidR="00FB58BD" w:rsidRPr="00F16FD9" w:rsidRDefault="00FB58BD" w:rsidP="00FB58BD">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1495</w:t>
            </w:r>
          </w:p>
        </w:tc>
        <w:tc>
          <w:tcPr>
            <w:tcW w:w="1559" w:type="dxa"/>
          </w:tcPr>
          <w:p w:rsidR="00FB58BD" w:rsidRPr="00F16FD9" w:rsidRDefault="00FB58BD" w:rsidP="00FB58BD">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13336,00</w:t>
            </w:r>
          </w:p>
        </w:tc>
        <w:tc>
          <w:tcPr>
            <w:tcW w:w="1418" w:type="dxa"/>
          </w:tcPr>
          <w:p w:rsidR="00FB58BD" w:rsidRPr="00F16FD9" w:rsidRDefault="00FB58BD" w:rsidP="00FB58BD">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12280,00</w:t>
            </w:r>
          </w:p>
        </w:tc>
        <w:tc>
          <w:tcPr>
            <w:tcW w:w="1701" w:type="dxa"/>
          </w:tcPr>
          <w:p w:rsidR="00FB58BD" w:rsidRPr="00F16FD9" w:rsidRDefault="00FB58BD" w:rsidP="00FB58BD">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16137,25</w:t>
            </w:r>
          </w:p>
        </w:tc>
      </w:tr>
    </w:tbl>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94203F" w:rsidRDefault="0094203F" w:rsidP="00D92752">
      <w:pPr>
        <w:spacing w:after="0" w:line="360" w:lineRule="auto"/>
        <w:ind w:firstLine="709"/>
        <w:jc w:val="both"/>
        <w:rPr>
          <w:rFonts w:ascii="Times New Roman" w:hAnsi="Times New Roman"/>
          <w:i/>
          <w:sz w:val="24"/>
          <w:szCs w:val="24"/>
          <w:lang w:val="uk-UA" w:eastAsia="ru-RU"/>
        </w:rPr>
      </w:pPr>
    </w:p>
    <w:p w:rsidR="00D92752" w:rsidRPr="006820B4" w:rsidRDefault="00D92752" w:rsidP="00D92752">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i/>
          <w:sz w:val="24"/>
          <w:szCs w:val="24"/>
          <w:lang w:val="uk-UA"/>
        </w:rPr>
        <w:t>1</w:t>
      </w:r>
      <w:r w:rsidRPr="00BD0EBE">
        <w:rPr>
          <w:rFonts w:ascii="Times New Roman" w:hAnsi="Times New Roman"/>
          <w:i/>
          <w:sz w:val="24"/>
          <w:szCs w:val="24"/>
          <w:lang w:val="uk-UA" w:eastAsia="ru-RU"/>
        </w:rPr>
        <w:t>]</w:t>
      </w:r>
    </w:p>
    <w:p w:rsidR="00FB58BD" w:rsidRPr="00D92752" w:rsidRDefault="00FB58BD" w:rsidP="00FB58BD">
      <w:pPr>
        <w:spacing w:after="0" w:line="360" w:lineRule="auto"/>
        <w:jc w:val="both"/>
        <w:rPr>
          <w:rFonts w:ascii="Times New Roman" w:hAnsi="Times New Roman"/>
          <w:sz w:val="28"/>
          <w:szCs w:val="28"/>
        </w:rPr>
      </w:pPr>
    </w:p>
    <w:p w:rsidR="0098164D" w:rsidRDefault="00173850" w:rsidP="00A01CE2">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ab/>
        <w:t xml:space="preserve">Враховуючи інформацію, викладену в табл.3.3 – 3.7, складемо прогнозний Баланс (Звіт про фінансовий стан) та прогнозний Звіт про фінансові результати (Звіт про сукупний дохід) для ПрАТ «Саньа Україна» на 2021 рік (табл.3.8-3.9). </w:t>
      </w:r>
    </w:p>
    <w:p w:rsidR="008F1A63" w:rsidRPr="00C963D1" w:rsidRDefault="008F1A63" w:rsidP="008F1A63">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lang w:val="uk-UA"/>
        </w:rPr>
        <w:t>Таблиця</w:t>
      </w:r>
      <w:r w:rsidR="00173850" w:rsidRPr="00C963D1">
        <w:rPr>
          <w:rFonts w:ascii="Times New Roman" w:hAnsi="Times New Roman"/>
          <w:i/>
          <w:sz w:val="28"/>
          <w:szCs w:val="28"/>
          <w:lang w:val="uk-UA"/>
        </w:rPr>
        <w:t xml:space="preserve"> 3.8</w:t>
      </w:r>
      <w:r w:rsidRPr="00C963D1">
        <w:rPr>
          <w:rFonts w:ascii="Times New Roman" w:hAnsi="Times New Roman"/>
          <w:i/>
          <w:sz w:val="28"/>
          <w:szCs w:val="28"/>
          <w:lang w:val="uk-UA"/>
        </w:rPr>
        <w:t xml:space="preserve"> </w:t>
      </w:r>
    </w:p>
    <w:p w:rsidR="008F1A63" w:rsidRPr="00C963D1" w:rsidRDefault="008F1A63" w:rsidP="008F1A63">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Прогнозний Баланс на 31.12.2021. ПрАТ «Санта Україна»</w:t>
      </w:r>
    </w:p>
    <w:tbl>
      <w:tblPr>
        <w:tblStyle w:val="a5"/>
        <w:tblpPr w:leftFromText="180" w:rightFromText="180" w:vertAnchor="text" w:horzAnchor="margin" w:tblpX="-176" w:tblpY="176"/>
        <w:tblOverlap w:val="never"/>
        <w:tblW w:w="0" w:type="auto"/>
        <w:tblLook w:val="04A0"/>
      </w:tblPr>
      <w:tblGrid>
        <w:gridCol w:w="4395"/>
        <w:gridCol w:w="977"/>
        <w:gridCol w:w="2000"/>
        <w:gridCol w:w="1984"/>
      </w:tblGrid>
      <w:tr w:rsidR="008F1A63" w:rsidRPr="00EE638C" w:rsidTr="00874737">
        <w:tc>
          <w:tcPr>
            <w:tcW w:w="4395" w:type="dxa"/>
          </w:tcPr>
          <w:p w:rsidR="008F1A63" w:rsidRPr="0092723A" w:rsidRDefault="008F1A63" w:rsidP="00874737">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Актив</w:t>
            </w:r>
          </w:p>
        </w:tc>
        <w:tc>
          <w:tcPr>
            <w:tcW w:w="977" w:type="dxa"/>
          </w:tcPr>
          <w:p w:rsidR="008F1A63" w:rsidRPr="0092723A" w:rsidRDefault="008F1A63" w:rsidP="00874737">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2000" w:type="dxa"/>
          </w:tcPr>
          <w:p w:rsidR="008F1A63" w:rsidRPr="0092723A" w:rsidRDefault="008F1A63" w:rsidP="00874737">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початок звітного періоду</w:t>
            </w:r>
          </w:p>
        </w:tc>
        <w:tc>
          <w:tcPr>
            <w:tcW w:w="1984" w:type="dxa"/>
          </w:tcPr>
          <w:p w:rsidR="008F1A63" w:rsidRPr="0092723A" w:rsidRDefault="008F1A63" w:rsidP="00874737">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І. Необоротні активи</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p>
        </w:tc>
        <w:tc>
          <w:tcPr>
            <w:tcW w:w="1984" w:type="dxa"/>
          </w:tcPr>
          <w:p w:rsidR="007C5E33" w:rsidRPr="00EE638C" w:rsidRDefault="007C5E33" w:rsidP="007C5E33">
            <w:pPr>
              <w:spacing w:after="0" w:line="240" w:lineRule="auto"/>
              <w:jc w:val="center"/>
              <w:rPr>
                <w:rFonts w:ascii="Times New Roman" w:hAnsi="Times New Roman"/>
                <w:sz w:val="24"/>
                <w:szCs w:val="24"/>
                <w:lang w:val="uk-UA"/>
              </w:rPr>
            </w:pP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Нематеріальні активи</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1000</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121,00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130,68</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1001</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267,00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288,36</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накопичена амортизація</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1002</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146,00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157,68</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Основні засоби</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1010</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14282,00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18299,41</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первісна вартість</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1011</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49851,00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53839,08</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знос</w:t>
            </w:r>
          </w:p>
        </w:tc>
        <w:tc>
          <w:tcPr>
            <w:tcW w:w="977"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1012</w:t>
            </w:r>
          </w:p>
        </w:tc>
        <w:tc>
          <w:tcPr>
            <w:tcW w:w="2000" w:type="dxa"/>
          </w:tcPr>
          <w:p w:rsidR="007C5E33" w:rsidRPr="00EE638C"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35569,00</w:t>
            </w:r>
          </w:p>
        </w:tc>
        <w:tc>
          <w:tcPr>
            <w:tcW w:w="1984" w:type="dxa"/>
          </w:tcPr>
          <w:p w:rsidR="007C5E33" w:rsidRDefault="007C5E33" w:rsidP="007C5E33">
            <w:pPr>
              <w:spacing w:after="0" w:line="240" w:lineRule="auto"/>
              <w:jc w:val="center"/>
              <w:rPr>
                <w:rFonts w:ascii="Times New Roman" w:hAnsi="Times New Roman"/>
                <w:sz w:val="24"/>
                <w:szCs w:val="24"/>
                <w:lang w:val="uk-UA"/>
              </w:rPr>
            </w:pPr>
            <w:r>
              <w:rPr>
                <w:rFonts w:ascii="Times New Roman" w:hAnsi="Times New Roman"/>
                <w:sz w:val="24"/>
                <w:szCs w:val="24"/>
                <w:lang w:val="uk-UA"/>
              </w:rPr>
              <w:t>35539,67</w:t>
            </w:r>
          </w:p>
        </w:tc>
      </w:tr>
      <w:tr w:rsidR="007C5E33" w:rsidRPr="00EE638C" w:rsidTr="00874737">
        <w:tc>
          <w:tcPr>
            <w:tcW w:w="4395" w:type="dxa"/>
          </w:tcPr>
          <w:p w:rsidR="007C5E33" w:rsidRPr="00EE638C" w:rsidRDefault="007C5E33" w:rsidP="007C5E33">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977" w:type="dxa"/>
          </w:tcPr>
          <w:p w:rsidR="007C5E33" w:rsidRPr="00F16FD9" w:rsidRDefault="007C5E33" w:rsidP="007C5E3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1095</w:t>
            </w:r>
          </w:p>
        </w:tc>
        <w:tc>
          <w:tcPr>
            <w:tcW w:w="2000" w:type="dxa"/>
          </w:tcPr>
          <w:p w:rsidR="007C5E33" w:rsidRPr="00F16FD9" w:rsidRDefault="007C5E33" w:rsidP="007C5E33">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14403,00</w:t>
            </w:r>
          </w:p>
        </w:tc>
        <w:tc>
          <w:tcPr>
            <w:tcW w:w="1984" w:type="dxa"/>
          </w:tcPr>
          <w:p w:rsidR="007C5E33" w:rsidRPr="00F16FD9" w:rsidRDefault="007C5E33" w:rsidP="007C5E3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18430,09</w:t>
            </w:r>
          </w:p>
        </w:tc>
      </w:tr>
      <w:tr w:rsidR="008F1A63" w:rsidRPr="00EE638C" w:rsidTr="00874737">
        <w:tc>
          <w:tcPr>
            <w:tcW w:w="4395" w:type="dxa"/>
          </w:tcPr>
          <w:p w:rsidR="008F1A63" w:rsidRPr="00F16FD9" w:rsidRDefault="008F1A63" w:rsidP="008F1A63">
            <w:pPr>
              <w:spacing w:after="0" w:line="240" w:lineRule="auto"/>
              <w:jc w:val="both"/>
              <w:rPr>
                <w:rFonts w:ascii="Times New Roman" w:hAnsi="Times New Roman"/>
                <w:b/>
                <w:sz w:val="24"/>
                <w:szCs w:val="24"/>
                <w:lang w:val="uk-UA"/>
              </w:rPr>
            </w:pPr>
            <w:r w:rsidRPr="00F16FD9">
              <w:rPr>
                <w:rFonts w:ascii="Times New Roman" w:hAnsi="Times New Roman"/>
                <w:b/>
                <w:sz w:val="24"/>
                <w:szCs w:val="24"/>
                <w:lang w:val="uk-UA"/>
              </w:rPr>
              <w:t>ІІ Оборотні активи</w:t>
            </w:r>
          </w:p>
        </w:tc>
        <w:tc>
          <w:tcPr>
            <w:tcW w:w="977" w:type="dxa"/>
          </w:tcPr>
          <w:p w:rsidR="008F1A63" w:rsidRDefault="008F1A63" w:rsidP="008F1A63">
            <w:pPr>
              <w:spacing w:after="0" w:line="240" w:lineRule="auto"/>
              <w:jc w:val="center"/>
              <w:rPr>
                <w:rFonts w:ascii="Times New Roman" w:hAnsi="Times New Roman"/>
                <w:sz w:val="24"/>
                <w:szCs w:val="24"/>
                <w:lang w:val="uk-UA"/>
              </w:rPr>
            </w:pP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p>
        </w:tc>
        <w:tc>
          <w:tcPr>
            <w:tcW w:w="1984" w:type="dxa"/>
          </w:tcPr>
          <w:p w:rsidR="008F1A63" w:rsidRPr="00EE638C" w:rsidRDefault="008F1A63" w:rsidP="008F1A63">
            <w:pPr>
              <w:spacing w:after="0" w:line="240" w:lineRule="auto"/>
              <w:jc w:val="center"/>
              <w:rPr>
                <w:rFonts w:ascii="Times New Roman" w:hAnsi="Times New Roman"/>
                <w:sz w:val="24"/>
                <w:szCs w:val="24"/>
                <w:lang w:val="uk-UA"/>
              </w:rPr>
            </w:pPr>
          </w:p>
        </w:tc>
      </w:tr>
      <w:tr w:rsidR="00C76222" w:rsidRPr="00F16FD9" w:rsidTr="00874737">
        <w:tc>
          <w:tcPr>
            <w:tcW w:w="4395" w:type="dxa"/>
          </w:tcPr>
          <w:p w:rsidR="00C76222" w:rsidRPr="00F16FD9" w:rsidRDefault="00C76222" w:rsidP="00C76222">
            <w:pPr>
              <w:spacing w:after="0" w:line="240" w:lineRule="auto"/>
              <w:jc w:val="both"/>
              <w:rPr>
                <w:rFonts w:ascii="Times New Roman" w:hAnsi="Times New Roman"/>
                <w:b/>
                <w:sz w:val="24"/>
                <w:szCs w:val="24"/>
                <w:lang w:val="uk-UA"/>
              </w:rPr>
            </w:pPr>
            <w:r w:rsidRPr="00F16FD9">
              <w:rPr>
                <w:rFonts w:ascii="Times New Roman" w:hAnsi="Times New Roman"/>
                <w:b/>
                <w:sz w:val="24"/>
                <w:szCs w:val="24"/>
                <w:lang w:val="uk-UA"/>
              </w:rPr>
              <w:t>Запаси</w:t>
            </w:r>
          </w:p>
        </w:tc>
        <w:tc>
          <w:tcPr>
            <w:tcW w:w="977" w:type="dxa"/>
          </w:tcPr>
          <w:p w:rsidR="00C76222" w:rsidRPr="00F16FD9" w:rsidRDefault="00C76222" w:rsidP="00C76222">
            <w:pPr>
              <w:spacing w:after="0" w:line="240" w:lineRule="auto"/>
              <w:jc w:val="center"/>
              <w:rPr>
                <w:rFonts w:ascii="Times New Roman" w:hAnsi="Times New Roman"/>
                <w:b/>
                <w:sz w:val="24"/>
                <w:szCs w:val="24"/>
                <w:lang w:val="uk-UA"/>
              </w:rPr>
            </w:pPr>
            <w:r w:rsidRPr="00F16FD9">
              <w:rPr>
                <w:rFonts w:ascii="Times New Roman" w:hAnsi="Times New Roman"/>
                <w:b/>
                <w:sz w:val="24"/>
                <w:szCs w:val="24"/>
                <w:lang w:val="uk-UA"/>
              </w:rPr>
              <w:t>1100</w:t>
            </w:r>
          </w:p>
        </w:tc>
        <w:tc>
          <w:tcPr>
            <w:tcW w:w="2000" w:type="dxa"/>
          </w:tcPr>
          <w:p w:rsidR="00C76222" w:rsidRPr="00F16FD9" w:rsidRDefault="00C76222" w:rsidP="00C7622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3370,00</w:t>
            </w:r>
          </w:p>
        </w:tc>
        <w:tc>
          <w:tcPr>
            <w:tcW w:w="1984" w:type="dxa"/>
          </w:tcPr>
          <w:p w:rsidR="00C76222" w:rsidRDefault="00C76222" w:rsidP="00C7622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3639,6</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Виробничі запаси</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1101</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306,00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330,48</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Незавершене виробництво</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1128</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1985,00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2143,8</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Готова продукція</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1103</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1078,00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1164,24</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Товари </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1104</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1,08</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продукцію, товари, роботи, послуги</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1125</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315,00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340,2</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 за розрахунками з бюджетом</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1135</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56,00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60,48</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інша поточна дебіторська заборгованість</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1155</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21,00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22,68</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Гроші та їх еквіваленти</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1165</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1052,00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1136,16</w:t>
            </w:r>
          </w:p>
        </w:tc>
      </w:tr>
      <w:tr w:rsidR="00C76222" w:rsidRPr="00EE638C" w:rsidTr="00874737">
        <w:tc>
          <w:tcPr>
            <w:tcW w:w="4395" w:type="dxa"/>
          </w:tcPr>
          <w:p w:rsidR="00C76222" w:rsidRDefault="00C76222" w:rsidP="00C76222">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оборотні активи</w:t>
            </w:r>
          </w:p>
        </w:tc>
        <w:tc>
          <w:tcPr>
            <w:tcW w:w="977"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1190</w:t>
            </w:r>
          </w:p>
        </w:tc>
        <w:tc>
          <w:tcPr>
            <w:tcW w:w="2000" w:type="dxa"/>
          </w:tcPr>
          <w:p w:rsidR="00C76222" w:rsidRPr="00EE638C"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23,00</w:t>
            </w:r>
          </w:p>
        </w:tc>
        <w:tc>
          <w:tcPr>
            <w:tcW w:w="1984" w:type="dxa"/>
          </w:tcPr>
          <w:p w:rsidR="00C76222" w:rsidRDefault="00C76222" w:rsidP="00C76222">
            <w:pPr>
              <w:spacing w:after="0" w:line="240" w:lineRule="auto"/>
              <w:jc w:val="center"/>
              <w:rPr>
                <w:rFonts w:ascii="Times New Roman" w:hAnsi="Times New Roman"/>
                <w:sz w:val="24"/>
                <w:szCs w:val="24"/>
                <w:lang w:val="uk-UA"/>
              </w:rPr>
            </w:pPr>
            <w:r>
              <w:rPr>
                <w:rFonts w:ascii="Times New Roman" w:hAnsi="Times New Roman"/>
                <w:sz w:val="24"/>
                <w:szCs w:val="24"/>
                <w:lang w:val="uk-UA"/>
              </w:rPr>
              <w:t>24,84</w:t>
            </w:r>
          </w:p>
        </w:tc>
      </w:tr>
      <w:tr w:rsidR="00C76222" w:rsidRPr="00EE638C" w:rsidTr="00874737">
        <w:tc>
          <w:tcPr>
            <w:tcW w:w="4395" w:type="dxa"/>
          </w:tcPr>
          <w:p w:rsidR="00C76222" w:rsidRPr="00AD55E0" w:rsidRDefault="00C76222" w:rsidP="00C76222">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p>
        </w:tc>
        <w:tc>
          <w:tcPr>
            <w:tcW w:w="977" w:type="dxa"/>
          </w:tcPr>
          <w:p w:rsidR="00C76222" w:rsidRPr="00AD55E0" w:rsidRDefault="00C76222" w:rsidP="00C76222">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2000" w:type="dxa"/>
          </w:tcPr>
          <w:p w:rsidR="00C76222" w:rsidRPr="00AD55E0" w:rsidRDefault="00C76222" w:rsidP="00C7622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4837,00</w:t>
            </w:r>
          </w:p>
        </w:tc>
        <w:tc>
          <w:tcPr>
            <w:tcW w:w="1984" w:type="dxa"/>
          </w:tcPr>
          <w:p w:rsidR="00C76222" w:rsidRDefault="00C76222" w:rsidP="00C7622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5223,96</w:t>
            </w:r>
          </w:p>
        </w:tc>
      </w:tr>
      <w:tr w:rsidR="008F1A63" w:rsidRPr="00EE638C" w:rsidTr="00874737">
        <w:tc>
          <w:tcPr>
            <w:tcW w:w="4395" w:type="dxa"/>
          </w:tcPr>
          <w:p w:rsidR="008F1A63" w:rsidRPr="00AD55E0" w:rsidRDefault="008F1A63" w:rsidP="008F1A63">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Баланс</w:t>
            </w:r>
          </w:p>
        </w:tc>
        <w:tc>
          <w:tcPr>
            <w:tcW w:w="977" w:type="dxa"/>
          </w:tcPr>
          <w:p w:rsidR="008F1A63" w:rsidRPr="00AD55E0" w:rsidRDefault="008F1A63" w:rsidP="008F1A63">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1300</w:t>
            </w:r>
          </w:p>
        </w:tc>
        <w:tc>
          <w:tcPr>
            <w:tcW w:w="2000" w:type="dxa"/>
          </w:tcPr>
          <w:p w:rsidR="008F1A63" w:rsidRPr="00AD55E0" w:rsidRDefault="008F1A63"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19240,00</w:t>
            </w:r>
          </w:p>
        </w:tc>
        <w:tc>
          <w:tcPr>
            <w:tcW w:w="1984" w:type="dxa"/>
          </w:tcPr>
          <w:p w:rsidR="008F1A63" w:rsidRPr="00AD55E0" w:rsidRDefault="007C5E33"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23654,05</w:t>
            </w:r>
          </w:p>
        </w:tc>
      </w:tr>
      <w:tr w:rsidR="008F1A63" w:rsidRPr="00EE638C" w:rsidTr="00874737">
        <w:tc>
          <w:tcPr>
            <w:tcW w:w="4395" w:type="dxa"/>
          </w:tcPr>
          <w:p w:rsidR="008F1A63" w:rsidRPr="0092723A" w:rsidRDefault="007F086C"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Пасив</w:t>
            </w:r>
          </w:p>
        </w:tc>
        <w:tc>
          <w:tcPr>
            <w:tcW w:w="977" w:type="dxa"/>
          </w:tcPr>
          <w:p w:rsidR="008F1A63" w:rsidRPr="0092723A" w:rsidRDefault="008F1A63" w:rsidP="008F1A6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2000" w:type="dxa"/>
          </w:tcPr>
          <w:p w:rsidR="008F1A63" w:rsidRPr="0092723A" w:rsidRDefault="008F1A63" w:rsidP="008F1A63">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На кінець звітного періоду</w:t>
            </w:r>
          </w:p>
        </w:tc>
        <w:tc>
          <w:tcPr>
            <w:tcW w:w="1984" w:type="dxa"/>
          </w:tcPr>
          <w:p w:rsidR="008F1A63" w:rsidRPr="0092723A" w:rsidRDefault="008F1A63" w:rsidP="008F1A63">
            <w:pPr>
              <w:spacing w:after="0" w:line="240" w:lineRule="auto"/>
              <w:jc w:val="center"/>
              <w:rPr>
                <w:rFonts w:ascii="Times New Roman" w:hAnsi="Times New Roman"/>
                <w:b/>
                <w:sz w:val="24"/>
                <w:szCs w:val="24"/>
                <w:lang w:val="uk-UA"/>
              </w:rPr>
            </w:pPr>
          </w:p>
        </w:tc>
      </w:tr>
      <w:tr w:rsidR="008F1A63" w:rsidRPr="00EE638C" w:rsidTr="00874737">
        <w:tc>
          <w:tcPr>
            <w:tcW w:w="4395" w:type="dxa"/>
          </w:tcPr>
          <w:p w:rsidR="008F1A63" w:rsidRPr="0092723A" w:rsidRDefault="008F1A63" w:rsidP="008F1A63">
            <w:pPr>
              <w:spacing w:after="0" w:line="240" w:lineRule="auto"/>
              <w:jc w:val="both"/>
              <w:rPr>
                <w:rFonts w:ascii="Times New Roman" w:hAnsi="Times New Roman"/>
                <w:b/>
                <w:sz w:val="24"/>
                <w:szCs w:val="24"/>
                <w:lang w:val="uk-UA"/>
              </w:rPr>
            </w:pPr>
            <w:r w:rsidRPr="0092723A">
              <w:rPr>
                <w:rFonts w:ascii="Times New Roman" w:hAnsi="Times New Roman"/>
                <w:b/>
                <w:sz w:val="24"/>
                <w:szCs w:val="24"/>
                <w:lang w:val="uk-UA"/>
              </w:rPr>
              <w:t>І Влсний капітал</w:t>
            </w:r>
          </w:p>
        </w:tc>
        <w:tc>
          <w:tcPr>
            <w:tcW w:w="977" w:type="dxa"/>
          </w:tcPr>
          <w:p w:rsidR="008F1A63" w:rsidRDefault="008F1A63" w:rsidP="008F1A63">
            <w:pPr>
              <w:spacing w:after="0" w:line="240" w:lineRule="auto"/>
              <w:jc w:val="center"/>
              <w:rPr>
                <w:rFonts w:ascii="Times New Roman" w:hAnsi="Times New Roman"/>
                <w:sz w:val="24"/>
                <w:szCs w:val="24"/>
                <w:lang w:val="uk-UA"/>
              </w:rPr>
            </w:pP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p>
        </w:tc>
        <w:tc>
          <w:tcPr>
            <w:tcW w:w="1984" w:type="dxa"/>
          </w:tcPr>
          <w:p w:rsidR="008F1A63" w:rsidRPr="00EE638C" w:rsidRDefault="008F1A63" w:rsidP="008F1A63">
            <w:pPr>
              <w:spacing w:after="0" w:line="240" w:lineRule="auto"/>
              <w:jc w:val="center"/>
              <w:rPr>
                <w:rFonts w:ascii="Times New Roman" w:hAnsi="Times New Roman"/>
                <w:sz w:val="24"/>
                <w:szCs w:val="24"/>
                <w:lang w:val="uk-UA"/>
              </w:rPr>
            </w:pP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Зареєстрований (пайовий) капітал</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1400</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c>
          <w:tcPr>
            <w:tcW w:w="1984" w:type="dxa"/>
          </w:tcPr>
          <w:p w:rsidR="008F1A63" w:rsidRPr="00EE638C" w:rsidRDefault="00D65A72"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636,00</w:t>
            </w: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Додатковий капітал</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1410</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c>
          <w:tcPr>
            <w:tcW w:w="1984" w:type="dxa"/>
          </w:tcPr>
          <w:p w:rsidR="008F1A63" w:rsidRPr="00EE638C" w:rsidRDefault="00D65A72"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14213,00</w:t>
            </w: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Резервний капітал</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1415</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52,00</w:t>
            </w:r>
          </w:p>
        </w:tc>
        <w:tc>
          <w:tcPr>
            <w:tcW w:w="1984" w:type="dxa"/>
          </w:tcPr>
          <w:p w:rsidR="008F1A63" w:rsidRPr="00EE638C" w:rsidRDefault="004A45D0"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159,00</w:t>
            </w: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Нерозподілений прибуток (непокритий збиток)</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1420</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(2621)</w:t>
            </w:r>
          </w:p>
        </w:tc>
        <w:tc>
          <w:tcPr>
            <w:tcW w:w="1984" w:type="dxa"/>
          </w:tcPr>
          <w:p w:rsidR="008F1A63" w:rsidRPr="00EE638C" w:rsidRDefault="004A45D0"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1129,25</w:t>
            </w:r>
          </w:p>
        </w:tc>
      </w:tr>
      <w:tr w:rsidR="008F1A63" w:rsidRPr="00EE638C" w:rsidTr="00874737">
        <w:tc>
          <w:tcPr>
            <w:tcW w:w="4395" w:type="dxa"/>
          </w:tcPr>
          <w:p w:rsidR="008F1A63" w:rsidRPr="00EE638C" w:rsidRDefault="008F1A63" w:rsidP="008F1A63">
            <w:pPr>
              <w:spacing w:after="0" w:line="240" w:lineRule="auto"/>
              <w:jc w:val="both"/>
              <w:rPr>
                <w:rFonts w:ascii="Times New Roman" w:hAnsi="Times New Roman"/>
                <w:b/>
                <w:sz w:val="24"/>
                <w:szCs w:val="24"/>
                <w:lang w:val="uk-UA"/>
              </w:rPr>
            </w:pPr>
            <w:r w:rsidRPr="00EE638C">
              <w:rPr>
                <w:rFonts w:ascii="Times New Roman" w:hAnsi="Times New Roman"/>
                <w:b/>
                <w:sz w:val="24"/>
                <w:szCs w:val="24"/>
                <w:lang w:val="uk-UA"/>
              </w:rPr>
              <w:t>Усього за розділом І</w:t>
            </w:r>
          </w:p>
        </w:tc>
        <w:tc>
          <w:tcPr>
            <w:tcW w:w="977" w:type="dxa"/>
          </w:tcPr>
          <w:p w:rsidR="008F1A63" w:rsidRPr="00F16FD9" w:rsidRDefault="008F1A63"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1495</w:t>
            </w:r>
          </w:p>
        </w:tc>
        <w:tc>
          <w:tcPr>
            <w:tcW w:w="2000" w:type="dxa"/>
          </w:tcPr>
          <w:p w:rsidR="008F1A63" w:rsidRPr="00F16FD9" w:rsidRDefault="008F1A63"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12280,00</w:t>
            </w:r>
          </w:p>
        </w:tc>
        <w:tc>
          <w:tcPr>
            <w:tcW w:w="1984" w:type="dxa"/>
          </w:tcPr>
          <w:p w:rsidR="008F1A63" w:rsidRPr="00F16FD9" w:rsidRDefault="004A45D0" w:rsidP="008F1A63">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16137,25</w:t>
            </w:r>
          </w:p>
        </w:tc>
      </w:tr>
      <w:tr w:rsidR="008F1A63" w:rsidRPr="00EE638C" w:rsidTr="00874737">
        <w:tc>
          <w:tcPr>
            <w:tcW w:w="4395" w:type="dxa"/>
          </w:tcPr>
          <w:p w:rsidR="008F1A63" w:rsidRPr="00EC0842" w:rsidRDefault="008F1A63" w:rsidP="008F1A63">
            <w:pPr>
              <w:spacing w:after="0" w:line="240" w:lineRule="auto"/>
              <w:jc w:val="both"/>
              <w:rPr>
                <w:rFonts w:ascii="Times New Roman" w:hAnsi="Times New Roman"/>
                <w:b/>
                <w:sz w:val="24"/>
                <w:szCs w:val="24"/>
                <w:lang w:val="uk-UA"/>
              </w:rPr>
            </w:pPr>
            <w:r w:rsidRPr="00EC0842">
              <w:rPr>
                <w:rFonts w:ascii="Times New Roman" w:hAnsi="Times New Roman"/>
                <w:b/>
                <w:sz w:val="24"/>
                <w:szCs w:val="24"/>
                <w:lang w:val="uk-UA"/>
              </w:rPr>
              <w:t>ІІІ Поточні зобов’язання і забезпечення за</w:t>
            </w:r>
          </w:p>
        </w:tc>
        <w:tc>
          <w:tcPr>
            <w:tcW w:w="977" w:type="dxa"/>
          </w:tcPr>
          <w:p w:rsidR="008F1A63" w:rsidRDefault="008F1A63" w:rsidP="008F1A63">
            <w:pPr>
              <w:spacing w:after="0" w:line="240" w:lineRule="auto"/>
              <w:jc w:val="center"/>
              <w:rPr>
                <w:rFonts w:ascii="Times New Roman" w:hAnsi="Times New Roman"/>
                <w:sz w:val="24"/>
                <w:szCs w:val="24"/>
                <w:lang w:val="uk-UA"/>
              </w:rPr>
            </w:pP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p>
        </w:tc>
        <w:tc>
          <w:tcPr>
            <w:tcW w:w="1984" w:type="dxa"/>
          </w:tcPr>
          <w:p w:rsidR="008F1A63" w:rsidRPr="00EE638C" w:rsidRDefault="008F1A63" w:rsidP="008F1A63">
            <w:pPr>
              <w:spacing w:after="0" w:line="240" w:lineRule="auto"/>
              <w:jc w:val="center"/>
              <w:rPr>
                <w:rFonts w:ascii="Times New Roman" w:hAnsi="Times New Roman"/>
                <w:sz w:val="24"/>
                <w:szCs w:val="24"/>
                <w:lang w:val="uk-UA"/>
              </w:rPr>
            </w:pP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товари, роботи, послуги</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1615</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942,00</w:t>
            </w:r>
          </w:p>
        </w:tc>
        <w:tc>
          <w:tcPr>
            <w:tcW w:w="1984" w:type="dxa"/>
          </w:tcPr>
          <w:p w:rsidR="008F1A63" w:rsidRPr="00EE638C" w:rsidRDefault="00D65A72"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1017,36</w:t>
            </w: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бюджетом</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1620</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608,00</w:t>
            </w:r>
          </w:p>
        </w:tc>
        <w:tc>
          <w:tcPr>
            <w:tcW w:w="1984" w:type="dxa"/>
          </w:tcPr>
          <w:p w:rsidR="008F1A63" w:rsidRPr="00EE638C" w:rsidRDefault="00D65A72"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656,64</w:t>
            </w:r>
          </w:p>
        </w:tc>
      </w:tr>
      <w:tr w:rsidR="008F1A63" w:rsidRPr="00EE638C" w:rsidTr="00874737">
        <w:tc>
          <w:tcPr>
            <w:tcW w:w="4395" w:type="dxa"/>
          </w:tcPr>
          <w:p w:rsidR="008F1A63" w:rsidRDefault="008F1A63" w:rsidP="008F1A63">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зі страхування</w:t>
            </w:r>
          </w:p>
        </w:tc>
        <w:tc>
          <w:tcPr>
            <w:tcW w:w="977" w:type="dxa"/>
          </w:tcPr>
          <w:p w:rsidR="008F1A63"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1625</w:t>
            </w:r>
          </w:p>
        </w:tc>
        <w:tc>
          <w:tcPr>
            <w:tcW w:w="2000" w:type="dxa"/>
          </w:tcPr>
          <w:p w:rsidR="008F1A63" w:rsidRPr="00EE638C" w:rsidRDefault="008F1A63"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436,00</w:t>
            </w:r>
          </w:p>
        </w:tc>
        <w:tc>
          <w:tcPr>
            <w:tcW w:w="1984" w:type="dxa"/>
          </w:tcPr>
          <w:p w:rsidR="008F1A63" w:rsidRPr="00EE638C" w:rsidRDefault="00D65A72" w:rsidP="008F1A63">
            <w:pPr>
              <w:spacing w:after="0" w:line="240" w:lineRule="auto"/>
              <w:jc w:val="center"/>
              <w:rPr>
                <w:rFonts w:ascii="Times New Roman" w:hAnsi="Times New Roman"/>
                <w:sz w:val="24"/>
                <w:szCs w:val="24"/>
                <w:lang w:val="uk-UA"/>
              </w:rPr>
            </w:pPr>
            <w:r>
              <w:rPr>
                <w:rFonts w:ascii="Times New Roman" w:hAnsi="Times New Roman"/>
                <w:sz w:val="24"/>
                <w:szCs w:val="24"/>
                <w:lang w:val="uk-UA"/>
              </w:rPr>
              <w:t>470,88</w:t>
            </w:r>
          </w:p>
        </w:tc>
      </w:tr>
    </w:tbl>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94203F" w:rsidRDefault="0094203F" w:rsidP="003C2B22">
      <w:pPr>
        <w:spacing w:after="0" w:line="360" w:lineRule="auto"/>
        <w:jc w:val="right"/>
        <w:rPr>
          <w:rFonts w:ascii="Times New Roman" w:hAnsi="Times New Roman"/>
          <w:i/>
          <w:sz w:val="28"/>
          <w:szCs w:val="28"/>
          <w:lang w:val="uk-UA"/>
        </w:rPr>
      </w:pPr>
    </w:p>
    <w:p w:rsidR="008F1A63" w:rsidRPr="00C963D1" w:rsidRDefault="003C2B22" w:rsidP="003C2B22">
      <w:pPr>
        <w:spacing w:after="0" w:line="360" w:lineRule="auto"/>
        <w:jc w:val="right"/>
        <w:rPr>
          <w:rFonts w:ascii="Times New Roman" w:hAnsi="Times New Roman"/>
          <w:i/>
          <w:sz w:val="28"/>
          <w:szCs w:val="28"/>
          <w:lang w:val="uk-UA"/>
        </w:rPr>
      </w:pPr>
      <w:r w:rsidRPr="00C963D1">
        <w:rPr>
          <w:rFonts w:ascii="Times New Roman" w:hAnsi="Times New Roman"/>
          <w:i/>
          <w:sz w:val="28"/>
          <w:szCs w:val="28"/>
          <w:lang w:val="uk-UA"/>
        </w:rPr>
        <w:lastRenderedPageBreak/>
        <w:t>Продовження табл.3.8</w:t>
      </w:r>
    </w:p>
    <w:tbl>
      <w:tblPr>
        <w:tblStyle w:val="a5"/>
        <w:tblpPr w:leftFromText="180" w:rightFromText="180" w:vertAnchor="text" w:horzAnchor="margin" w:tblpX="-176" w:tblpY="176"/>
        <w:tblOverlap w:val="never"/>
        <w:tblW w:w="0" w:type="auto"/>
        <w:tblLook w:val="04A0"/>
      </w:tblPr>
      <w:tblGrid>
        <w:gridCol w:w="4395"/>
        <w:gridCol w:w="977"/>
        <w:gridCol w:w="2000"/>
        <w:gridCol w:w="1984"/>
      </w:tblGrid>
      <w:tr w:rsidR="003C2B22" w:rsidRPr="00EE638C" w:rsidTr="003C19D1">
        <w:tc>
          <w:tcPr>
            <w:tcW w:w="4395" w:type="dxa"/>
          </w:tcPr>
          <w:p w:rsidR="003C2B22" w:rsidRDefault="003C2B22" w:rsidP="003C19D1">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розрахунками з оплати праці</w:t>
            </w:r>
          </w:p>
        </w:tc>
        <w:tc>
          <w:tcPr>
            <w:tcW w:w="977" w:type="dxa"/>
          </w:tcPr>
          <w:p w:rsidR="003C2B22"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1630</w:t>
            </w:r>
          </w:p>
        </w:tc>
        <w:tc>
          <w:tcPr>
            <w:tcW w:w="2000"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1620,00</w:t>
            </w:r>
          </w:p>
        </w:tc>
        <w:tc>
          <w:tcPr>
            <w:tcW w:w="1984"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1749,6</w:t>
            </w:r>
          </w:p>
        </w:tc>
      </w:tr>
      <w:tr w:rsidR="003C2B22" w:rsidRPr="00EE638C" w:rsidTr="003C19D1">
        <w:tc>
          <w:tcPr>
            <w:tcW w:w="4395" w:type="dxa"/>
          </w:tcPr>
          <w:p w:rsidR="003C2B22" w:rsidRDefault="003C2B22" w:rsidP="003C19D1">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за розрахунками з учасниками</w:t>
            </w:r>
          </w:p>
        </w:tc>
        <w:tc>
          <w:tcPr>
            <w:tcW w:w="977" w:type="dxa"/>
          </w:tcPr>
          <w:p w:rsidR="003C2B22"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1640</w:t>
            </w:r>
          </w:p>
        </w:tc>
        <w:tc>
          <w:tcPr>
            <w:tcW w:w="2000"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3,00</w:t>
            </w:r>
          </w:p>
        </w:tc>
        <w:tc>
          <w:tcPr>
            <w:tcW w:w="1984"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3,24</w:t>
            </w:r>
          </w:p>
        </w:tc>
      </w:tr>
      <w:tr w:rsidR="003C2B22" w:rsidRPr="00EE638C" w:rsidTr="003C19D1">
        <w:tc>
          <w:tcPr>
            <w:tcW w:w="4395" w:type="dxa"/>
          </w:tcPr>
          <w:p w:rsidR="003C2B22" w:rsidRDefault="003C2B22" w:rsidP="003C19D1">
            <w:pPr>
              <w:spacing w:after="0" w:line="240" w:lineRule="auto"/>
              <w:jc w:val="both"/>
              <w:rPr>
                <w:rFonts w:ascii="Times New Roman" w:hAnsi="Times New Roman"/>
                <w:sz w:val="24"/>
                <w:szCs w:val="24"/>
                <w:lang w:val="uk-UA"/>
              </w:rPr>
            </w:pPr>
            <w:r>
              <w:rPr>
                <w:rFonts w:ascii="Times New Roman" w:hAnsi="Times New Roman"/>
                <w:sz w:val="24"/>
                <w:szCs w:val="24"/>
                <w:lang w:val="uk-UA"/>
              </w:rPr>
              <w:t>Поточні забезпечення</w:t>
            </w:r>
          </w:p>
        </w:tc>
        <w:tc>
          <w:tcPr>
            <w:tcW w:w="977" w:type="dxa"/>
          </w:tcPr>
          <w:p w:rsidR="003C2B22"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1660</w:t>
            </w:r>
          </w:p>
        </w:tc>
        <w:tc>
          <w:tcPr>
            <w:tcW w:w="2000"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828,00</w:t>
            </w:r>
          </w:p>
        </w:tc>
        <w:tc>
          <w:tcPr>
            <w:tcW w:w="1984"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894,24</w:t>
            </w:r>
          </w:p>
        </w:tc>
      </w:tr>
      <w:tr w:rsidR="003C2B22" w:rsidRPr="00EE638C" w:rsidTr="003C19D1">
        <w:tc>
          <w:tcPr>
            <w:tcW w:w="4395" w:type="dxa"/>
          </w:tcPr>
          <w:p w:rsidR="003C2B22" w:rsidRDefault="003C2B22" w:rsidP="003C19D1">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Інші поточні зобов’язання </w:t>
            </w:r>
          </w:p>
        </w:tc>
        <w:tc>
          <w:tcPr>
            <w:tcW w:w="977" w:type="dxa"/>
          </w:tcPr>
          <w:p w:rsidR="003C2B22"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1690</w:t>
            </w:r>
          </w:p>
        </w:tc>
        <w:tc>
          <w:tcPr>
            <w:tcW w:w="2000"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2523,00</w:t>
            </w:r>
          </w:p>
        </w:tc>
        <w:tc>
          <w:tcPr>
            <w:tcW w:w="1984" w:type="dxa"/>
          </w:tcPr>
          <w:p w:rsidR="003C2B22" w:rsidRPr="00EE638C" w:rsidRDefault="003C2B22" w:rsidP="003C19D1">
            <w:pPr>
              <w:spacing w:after="0" w:line="240" w:lineRule="auto"/>
              <w:jc w:val="center"/>
              <w:rPr>
                <w:rFonts w:ascii="Times New Roman" w:hAnsi="Times New Roman"/>
                <w:sz w:val="24"/>
                <w:szCs w:val="24"/>
                <w:lang w:val="uk-UA"/>
              </w:rPr>
            </w:pPr>
            <w:r>
              <w:rPr>
                <w:rFonts w:ascii="Times New Roman" w:hAnsi="Times New Roman"/>
                <w:sz w:val="24"/>
                <w:szCs w:val="24"/>
                <w:lang w:val="uk-UA"/>
              </w:rPr>
              <w:t>2724,84</w:t>
            </w:r>
          </w:p>
        </w:tc>
      </w:tr>
      <w:tr w:rsidR="003C2B22" w:rsidRPr="00AD55E0" w:rsidTr="003C19D1">
        <w:tc>
          <w:tcPr>
            <w:tcW w:w="4395" w:type="dxa"/>
          </w:tcPr>
          <w:p w:rsidR="003C2B22" w:rsidRPr="00AD55E0" w:rsidRDefault="003C2B22" w:rsidP="003C19D1">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Усього за розділом ІІ</w:t>
            </w:r>
            <w:r>
              <w:rPr>
                <w:rFonts w:ascii="Times New Roman" w:hAnsi="Times New Roman"/>
                <w:b/>
                <w:sz w:val="24"/>
                <w:szCs w:val="24"/>
                <w:lang w:val="uk-UA"/>
              </w:rPr>
              <w:t>І</w:t>
            </w:r>
          </w:p>
        </w:tc>
        <w:tc>
          <w:tcPr>
            <w:tcW w:w="977" w:type="dxa"/>
          </w:tcPr>
          <w:p w:rsidR="003C2B22" w:rsidRPr="00AD55E0" w:rsidRDefault="003C2B22" w:rsidP="003C19D1">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1195</w:t>
            </w:r>
          </w:p>
        </w:tc>
        <w:tc>
          <w:tcPr>
            <w:tcW w:w="2000" w:type="dxa"/>
          </w:tcPr>
          <w:p w:rsidR="003C2B22" w:rsidRPr="00AD55E0" w:rsidRDefault="003C2B22"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6960,00</w:t>
            </w:r>
          </w:p>
        </w:tc>
        <w:tc>
          <w:tcPr>
            <w:tcW w:w="1984" w:type="dxa"/>
          </w:tcPr>
          <w:p w:rsidR="003C2B22" w:rsidRPr="00AD55E0" w:rsidRDefault="003C2B22"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7516,8</w:t>
            </w:r>
          </w:p>
        </w:tc>
      </w:tr>
      <w:tr w:rsidR="003C2B22" w:rsidRPr="00AD55E0" w:rsidTr="003C19D1">
        <w:tc>
          <w:tcPr>
            <w:tcW w:w="4395" w:type="dxa"/>
          </w:tcPr>
          <w:p w:rsidR="003C2B22" w:rsidRPr="00AD55E0" w:rsidRDefault="003C2B22" w:rsidP="003C19D1">
            <w:pPr>
              <w:spacing w:after="0" w:line="240" w:lineRule="auto"/>
              <w:jc w:val="both"/>
              <w:rPr>
                <w:rFonts w:ascii="Times New Roman" w:hAnsi="Times New Roman"/>
                <w:b/>
                <w:sz w:val="24"/>
                <w:szCs w:val="24"/>
                <w:lang w:val="uk-UA"/>
              </w:rPr>
            </w:pPr>
            <w:r w:rsidRPr="00AD55E0">
              <w:rPr>
                <w:rFonts w:ascii="Times New Roman" w:hAnsi="Times New Roman"/>
                <w:b/>
                <w:sz w:val="24"/>
                <w:szCs w:val="24"/>
                <w:lang w:val="uk-UA"/>
              </w:rPr>
              <w:t>Баланс</w:t>
            </w:r>
          </w:p>
        </w:tc>
        <w:tc>
          <w:tcPr>
            <w:tcW w:w="977" w:type="dxa"/>
          </w:tcPr>
          <w:p w:rsidR="003C2B22" w:rsidRPr="00AD55E0" w:rsidRDefault="003C2B22" w:rsidP="003C19D1">
            <w:pPr>
              <w:spacing w:after="0" w:line="240" w:lineRule="auto"/>
              <w:jc w:val="center"/>
              <w:rPr>
                <w:rFonts w:ascii="Times New Roman" w:hAnsi="Times New Roman"/>
                <w:b/>
                <w:sz w:val="24"/>
                <w:szCs w:val="24"/>
                <w:lang w:val="uk-UA"/>
              </w:rPr>
            </w:pPr>
            <w:r w:rsidRPr="00AD55E0">
              <w:rPr>
                <w:rFonts w:ascii="Times New Roman" w:hAnsi="Times New Roman"/>
                <w:b/>
                <w:sz w:val="24"/>
                <w:szCs w:val="24"/>
                <w:lang w:val="uk-UA"/>
              </w:rPr>
              <w:t>1300</w:t>
            </w:r>
          </w:p>
        </w:tc>
        <w:tc>
          <w:tcPr>
            <w:tcW w:w="2000" w:type="dxa"/>
          </w:tcPr>
          <w:p w:rsidR="003C2B22" w:rsidRPr="00AD55E0" w:rsidRDefault="003C2B22"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19240,00</w:t>
            </w:r>
          </w:p>
        </w:tc>
        <w:tc>
          <w:tcPr>
            <w:tcW w:w="1984" w:type="dxa"/>
          </w:tcPr>
          <w:p w:rsidR="003C2B22" w:rsidRPr="00AD55E0" w:rsidRDefault="003C2B22"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23654,05</w:t>
            </w:r>
          </w:p>
        </w:tc>
      </w:tr>
    </w:tbl>
    <w:p w:rsidR="0094203F" w:rsidRDefault="0094203F" w:rsidP="003C2B22">
      <w:pPr>
        <w:spacing w:after="0" w:line="360" w:lineRule="auto"/>
        <w:ind w:firstLine="709"/>
        <w:jc w:val="both"/>
        <w:rPr>
          <w:rFonts w:ascii="Times New Roman" w:hAnsi="Times New Roman"/>
          <w:i/>
          <w:sz w:val="24"/>
          <w:szCs w:val="24"/>
          <w:lang w:val="uk-UA" w:eastAsia="ru-RU"/>
        </w:rPr>
      </w:pPr>
    </w:p>
    <w:p w:rsidR="0094203F" w:rsidRDefault="0094203F" w:rsidP="003C2B22">
      <w:pPr>
        <w:spacing w:after="0" w:line="360" w:lineRule="auto"/>
        <w:ind w:firstLine="709"/>
        <w:jc w:val="both"/>
        <w:rPr>
          <w:rFonts w:ascii="Times New Roman" w:hAnsi="Times New Roman"/>
          <w:i/>
          <w:sz w:val="24"/>
          <w:szCs w:val="24"/>
          <w:lang w:val="uk-UA" w:eastAsia="ru-RU"/>
        </w:rPr>
      </w:pPr>
    </w:p>
    <w:p w:rsidR="0094203F" w:rsidRDefault="0094203F" w:rsidP="003C2B22">
      <w:pPr>
        <w:spacing w:after="0" w:line="360" w:lineRule="auto"/>
        <w:ind w:firstLine="709"/>
        <w:jc w:val="both"/>
        <w:rPr>
          <w:rFonts w:ascii="Times New Roman" w:hAnsi="Times New Roman"/>
          <w:i/>
          <w:sz w:val="24"/>
          <w:szCs w:val="24"/>
          <w:lang w:val="uk-UA" w:eastAsia="ru-RU"/>
        </w:rPr>
      </w:pPr>
    </w:p>
    <w:p w:rsidR="0094203F" w:rsidRDefault="0094203F" w:rsidP="003C2B22">
      <w:pPr>
        <w:spacing w:after="0" w:line="360" w:lineRule="auto"/>
        <w:ind w:firstLine="709"/>
        <w:jc w:val="both"/>
        <w:rPr>
          <w:rFonts w:ascii="Times New Roman" w:hAnsi="Times New Roman"/>
          <w:i/>
          <w:sz w:val="24"/>
          <w:szCs w:val="24"/>
          <w:lang w:val="uk-UA" w:eastAsia="ru-RU"/>
        </w:rPr>
      </w:pPr>
    </w:p>
    <w:p w:rsidR="00C97249" w:rsidRDefault="00C97249" w:rsidP="003C2B22">
      <w:pPr>
        <w:spacing w:after="0" w:line="360" w:lineRule="auto"/>
        <w:ind w:firstLine="709"/>
        <w:jc w:val="both"/>
        <w:rPr>
          <w:rFonts w:ascii="Times New Roman" w:hAnsi="Times New Roman"/>
          <w:i/>
          <w:sz w:val="24"/>
          <w:szCs w:val="24"/>
          <w:lang w:val="uk-UA" w:eastAsia="ru-RU"/>
        </w:rPr>
      </w:pPr>
    </w:p>
    <w:p w:rsidR="003C2B22" w:rsidRPr="006820B4" w:rsidRDefault="003C2B22" w:rsidP="003C2B22">
      <w:pPr>
        <w:spacing w:after="0" w:line="360" w:lineRule="auto"/>
        <w:ind w:firstLine="709"/>
        <w:jc w:val="both"/>
        <w:rPr>
          <w:rFonts w:ascii="Times New Roman" w:hAnsi="Times New Roman"/>
          <w:i/>
          <w:sz w:val="24"/>
          <w:szCs w:val="24"/>
          <w:lang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sz w:val="24"/>
          <w:szCs w:val="24"/>
          <w:lang w:val="uk-UA"/>
        </w:rPr>
        <w:t>1</w:t>
      </w:r>
      <w:r w:rsidRPr="00BD0EBE">
        <w:rPr>
          <w:rFonts w:ascii="Times New Roman" w:hAnsi="Times New Roman"/>
          <w:i/>
          <w:sz w:val="24"/>
          <w:szCs w:val="24"/>
          <w:lang w:val="uk-UA" w:eastAsia="ru-RU"/>
        </w:rPr>
        <w:t>]</w:t>
      </w:r>
      <w:r>
        <w:rPr>
          <w:rFonts w:ascii="Times New Roman" w:hAnsi="Times New Roman"/>
          <w:i/>
          <w:color w:val="FF0000"/>
          <w:sz w:val="24"/>
          <w:szCs w:val="24"/>
          <w:lang w:val="uk-UA" w:eastAsia="ru-RU"/>
        </w:rPr>
        <w:t xml:space="preserve"> </w:t>
      </w:r>
      <w:r w:rsidRPr="003C2B22">
        <w:rPr>
          <w:rFonts w:ascii="Times New Roman" w:hAnsi="Times New Roman"/>
          <w:i/>
          <w:sz w:val="24"/>
          <w:szCs w:val="24"/>
          <w:lang w:val="uk-UA" w:eastAsia="ru-RU"/>
        </w:rPr>
        <w:t>та табл. 3.</w:t>
      </w:r>
      <w:r w:rsidR="00465AFF">
        <w:rPr>
          <w:rFonts w:ascii="Times New Roman" w:hAnsi="Times New Roman"/>
          <w:i/>
          <w:sz w:val="24"/>
          <w:szCs w:val="24"/>
          <w:lang w:val="uk-UA" w:eastAsia="ru-RU"/>
        </w:rPr>
        <w:t>3</w:t>
      </w:r>
      <w:r w:rsidRPr="003C2B22">
        <w:rPr>
          <w:rFonts w:ascii="Times New Roman" w:hAnsi="Times New Roman"/>
          <w:i/>
          <w:sz w:val="24"/>
          <w:szCs w:val="24"/>
          <w:lang w:val="uk-UA" w:eastAsia="ru-RU"/>
        </w:rPr>
        <w:t>-3.</w:t>
      </w:r>
      <w:r w:rsidR="00465AFF">
        <w:rPr>
          <w:rFonts w:ascii="Times New Roman" w:hAnsi="Times New Roman"/>
          <w:i/>
          <w:sz w:val="24"/>
          <w:szCs w:val="24"/>
          <w:lang w:val="uk-UA" w:eastAsia="ru-RU"/>
        </w:rPr>
        <w:t>7.</w:t>
      </w:r>
    </w:p>
    <w:p w:rsidR="008F1A63" w:rsidRDefault="008F1A63" w:rsidP="00F50E5B">
      <w:pPr>
        <w:spacing w:after="0" w:line="240" w:lineRule="auto"/>
        <w:jc w:val="both"/>
      </w:pPr>
    </w:p>
    <w:p w:rsidR="00465AFF" w:rsidRPr="00C963D1" w:rsidRDefault="00465AFF" w:rsidP="00465AFF">
      <w:pPr>
        <w:spacing w:after="0" w:line="360" w:lineRule="auto"/>
        <w:ind w:firstLine="709"/>
        <w:jc w:val="right"/>
        <w:rPr>
          <w:rFonts w:ascii="Times New Roman" w:hAnsi="Times New Roman"/>
          <w:b/>
          <w:i/>
          <w:sz w:val="28"/>
          <w:szCs w:val="28"/>
          <w:lang w:val="uk-UA"/>
        </w:rPr>
      </w:pPr>
      <w:r w:rsidRPr="00C963D1">
        <w:rPr>
          <w:rFonts w:ascii="Times New Roman" w:hAnsi="Times New Roman"/>
          <w:b/>
          <w:i/>
          <w:sz w:val="28"/>
          <w:szCs w:val="28"/>
          <w:lang w:val="uk-UA"/>
        </w:rPr>
        <w:t>Таблиця 3.9</w:t>
      </w:r>
    </w:p>
    <w:p w:rsidR="00465AFF" w:rsidRPr="00C963D1" w:rsidRDefault="00465AFF" w:rsidP="00465AFF">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 xml:space="preserve">Фрагмент прогнозованого Звіту про фінансові результати </w:t>
      </w:r>
    </w:p>
    <w:p w:rsidR="00465AFF" w:rsidRPr="00C963D1" w:rsidRDefault="00465AFF" w:rsidP="00465AFF">
      <w:pPr>
        <w:spacing w:after="0" w:line="24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на 31.12.2021. ПрАТ «Санта Україна»</w:t>
      </w:r>
    </w:p>
    <w:tbl>
      <w:tblPr>
        <w:tblStyle w:val="a5"/>
        <w:tblpPr w:leftFromText="180" w:rightFromText="180" w:vertAnchor="text" w:horzAnchor="margin" w:tblpX="-176" w:tblpY="241"/>
        <w:tblOverlap w:val="never"/>
        <w:tblW w:w="0" w:type="auto"/>
        <w:tblLook w:val="04A0"/>
      </w:tblPr>
      <w:tblGrid>
        <w:gridCol w:w="4395"/>
        <w:gridCol w:w="860"/>
        <w:gridCol w:w="1824"/>
        <w:gridCol w:w="1984"/>
      </w:tblGrid>
      <w:tr w:rsidR="00465AFF" w:rsidRPr="00EE638C" w:rsidTr="00A67DFE">
        <w:tc>
          <w:tcPr>
            <w:tcW w:w="4395" w:type="dxa"/>
          </w:tcPr>
          <w:p w:rsidR="00465AFF" w:rsidRPr="0092723A" w:rsidRDefault="00465AFF"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Актив</w:t>
            </w:r>
          </w:p>
        </w:tc>
        <w:tc>
          <w:tcPr>
            <w:tcW w:w="860" w:type="dxa"/>
          </w:tcPr>
          <w:p w:rsidR="00465AFF" w:rsidRPr="0092723A" w:rsidRDefault="00465AFF" w:rsidP="003C19D1">
            <w:pPr>
              <w:spacing w:after="0" w:line="240" w:lineRule="auto"/>
              <w:jc w:val="center"/>
              <w:rPr>
                <w:rFonts w:ascii="Times New Roman" w:hAnsi="Times New Roman"/>
                <w:b/>
                <w:sz w:val="24"/>
                <w:szCs w:val="24"/>
                <w:lang w:val="uk-UA"/>
              </w:rPr>
            </w:pPr>
            <w:r w:rsidRPr="0092723A">
              <w:rPr>
                <w:rFonts w:ascii="Times New Roman" w:hAnsi="Times New Roman"/>
                <w:b/>
                <w:sz w:val="24"/>
                <w:szCs w:val="24"/>
                <w:lang w:val="uk-UA"/>
              </w:rPr>
              <w:t>Код рядка</w:t>
            </w:r>
          </w:p>
        </w:tc>
        <w:tc>
          <w:tcPr>
            <w:tcW w:w="1824" w:type="dxa"/>
          </w:tcPr>
          <w:p w:rsidR="00465AFF" w:rsidRPr="0092723A" w:rsidRDefault="00465AFF"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w:t>
            </w:r>
            <w:r w:rsidRPr="0092723A">
              <w:rPr>
                <w:rFonts w:ascii="Times New Roman" w:hAnsi="Times New Roman"/>
                <w:b/>
                <w:sz w:val="24"/>
                <w:szCs w:val="24"/>
                <w:lang w:val="uk-UA"/>
              </w:rPr>
              <w:t xml:space="preserve"> звітн</w:t>
            </w:r>
            <w:r>
              <w:rPr>
                <w:rFonts w:ascii="Times New Roman" w:hAnsi="Times New Roman"/>
                <w:b/>
                <w:sz w:val="24"/>
                <w:szCs w:val="24"/>
                <w:lang w:val="uk-UA"/>
              </w:rPr>
              <w:t>ий</w:t>
            </w:r>
            <w:r w:rsidRPr="0092723A">
              <w:rPr>
                <w:rFonts w:ascii="Times New Roman" w:hAnsi="Times New Roman"/>
                <w:b/>
                <w:sz w:val="24"/>
                <w:szCs w:val="24"/>
                <w:lang w:val="uk-UA"/>
              </w:rPr>
              <w:t xml:space="preserve"> період</w:t>
            </w:r>
          </w:p>
        </w:tc>
        <w:tc>
          <w:tcPr>
            <w:tcW w:w="1984" w:type="dxa"/>
          </w:tcPr>
          <w:p w:rsidR="00465AFF" w:rsidRPr="0092723A" w:rsidRDefault="00465AFF" w:rsidP="003C19D1">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 аналогічний</w:t>
            </w:r>
            <w:r w:rsidRPr="0092723A">
              <w:rPr>
                <w:rFonts w:ascii="Times New Roman" w:hAnsi="Times New Roman"/>
                <w:b/>
                <w:sz w:val="24"/>
                <w:szCs w:val="24"/>
                <w:lang w:val="uk-UA"/>
              </w:rPr>
              <w:t xml:space="preserve"> період</w:t>
            </w:r>
            <w:r>
              <w:rPr>
                <w:rFonts w:ascii="Times New Roman" w:hAnsi="Times New Roman"/>
                <w:b/>
                <w:sz w:val="24"/>
                <w:szCs w:val="24"/>
                <w:lang w:val="uk-UA"/>
              </w:rPr>
              <w:t xml:space="preserve"> попереднього року</w:t>
            </w:r>
          </w:p>
        </w:tc>
      </w:tr>
      <w:tr w:rsidR="00A67DFE" w:rsidRPr="00EE638C"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Чистий дохід від реалізації</w:t>
            </w:r>
            <w:r>
              <w:rPr>
                <w:rFonts w:ascii="Times New Roman" w:hAnsi="Times New Roman"/>
                <w:sz w:val="24"/>
                <w:szCs w:val="24"/>
                <w:lang w:val="uk-UA"/>
              </w:rPr>
              <w:t xml:space="preserve"> продукції (товарів, робіт, послуг)</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2000</w:t>
            </w:r>
          </w:p>
        </w:tc>
        <w:tc>
          <w:tcPr>
            <w:tcW w:w="1824" w:type="dxa"/>
          </w:tcPr>
          <w:p w:rsidR="00A67DFE" w:rsidRPr="00EE638C" w:rsidRDefault="00D076F5"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33000, 00</w:t>
            </w: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30458,00</w:t>
            </w:r>
          </w:p>
        </w:tc>
      </w:tr>
      <w:tr w:rsidR="00A67DFE" w:rsidRPr="00EE638C" w:rsidTr="00A67DFE">
        <w:tc>
          <w:tcPr>
            <w:tcW w:w="4395" w:type="dxa"/>
          </w:tcPr>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Собівартість реалізованої продукції (товарів, робіт, послуг)</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2050</w:t>
            </w:r>
          </w:p>
        </w:tc>
        <w:tc>
          <w:tcPr>
            <w:tcW w:w="1824" w:type="dxa"/>
          </w:tcPr>
          <w:p w:rsidR="00A67DFE" w:rsidRPr="00EE638C" w:rsidRDefault="00D076F5"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(29392,2)</w:t>
            </w: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(27215,00)</w:t>
            </w:r>
          </w:p>
        </w:tc>
      </w:tr>
      <w:tr w:rsidR="00A67DFE" w:rsidRPr="00EE638C" w:rsidTr="00A67DFE">
        <w:tc>
          <w:tcPr>
            <w:tcW w:w="4395" w:type="dxa"/>
          </w:tcPr>
          <w:p w:rsidR="00A67DFE"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Валовий:</w:t>
            </w:r>
          </w:p>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прибуток</w:t>
            </w:r>
          </w:p>
        </w:tc>
        <w:tc>
          <w:tcPr>
            <w:tcW w:w="860" w:type="dxa"/>
          </w:tcPr>
          <w:p w:rsidR="00A67DFE" w:rsidRDefault="00A67DFE" w:rsidP="00A67DFE">
            <w:pPr>
              <w:spacing w:after="0" w:line="240" w:lineRule="auto"/>
              <w:jc w:val="center"/>
              <w:rPr>
                <w:rFonts w:ascii="Times New Roman" w:hAnsi="Times New Roman"/>
                <w:sz w:val="24"/>
                <w:szCs w:val="24"/>
                <w:lang w:val="uk-UA"/>
              </w:rPr>
            </w:pPr>
          </w:p>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2090</w:t>
            </w:r>
          </w:p>
        </w:tc>
        <w:tc>
          <w:tcPr>
            <w:tcW w:w="1824" w:type="dxa"/>
          </w:tcPr>
          <w:p w:rsidR="00A67DFE" w:rsidRDefault="00A67DFE" w:rsidP="00A67DFE">
            <w:pPr>
              <w:spacing w:after="0" w:line="240" w:lineRule="auto"/>
              <w:jc w:val="center"/>
              <w:rPr>
                <w:rFonts w:ascii="Times New Roman" w:hAnsi="Times New Roman"/>
                <w:sz w:val="24"/>
                <w:szCs w:val="24"/>
                <w:lang w:val="uk-UA"/>
              </w:rPr>
            </w:pPr>
          </w:p>
          <w:p w:rsidR="00D076F5" w:rsidRPr="00EE638C" w:rsidRDefault="00D076F5"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3607,8</w:t>
            </w:r>
          </w:p>
        </w:tc>
        <w:tc>
          <w:tcPr>
            <w:tcW w:w="1984" w:type="dxa"/>
          </w:tcPr>
          <w:p w:rsidR="00A67DFE" w:rsidRDefault="00A67DFE" w:rsidP="00A67DFE">
            <w:pPr>
              <w:spacing w:after="0" w:line="240" w:lineRule="auto"/>
              <w:jc w:val="center"/>
              <w:rPr>
                <w:rFonts w:ascii="Times New Roman" w:hAnsi="Times New Roman"/>
                <w:sz w:val="24"/>
                <w:szCs w:val="24"/>
                <w:lang w:val="uk-UA"/>
              </w:rPr>
            </w:pPr>
          </w:p>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3243,00</w:t>
            </w:r>
          </w:p>
        </w:tc>
      </w:tr>
      <w:tr w:rsidR="00A67DFE" w:rsidRPr="00EE638C" w:rsidTr="00A67DFE">
        <w:tc>
          <w:tcPr>
            <w:tcW w:w="4395" w:type="dxa"/>
          </w:tcPr>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збиток</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2095</w:t>
            </w:r>
          </w:p>
        </w:tc>
        <w:tc>
          <w:tcPr>
            <w:tcW w:w="1824" w:type="dxa"/>
          </w:tcPr>
          <w:p w:rsidR="00A67DFE" w:rsidRPr="00EE638C" w:rsidRDefault="00A67DFE" w:rsidP="00A67DFE">
            <w:pPr>
              <w:spacing w:after="0" w:line="240" w:lineRule="auto"/>
              <w:jc w:val="center"/>
              <w:rPr>
                <w:rFonts w:ascii="Times New Roman" w:hAnsi="Times New Roman"/>
                <w:sz w:val="24"/>
                <w:szCs w:val="24"/>
                <w:lang w:val="uk-UA"/>
              </w:rPr>
            </w:pP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p>
        </w:tc>
      </w:tr>
      <w:tr w:rsidR="00A67DFE" w:rsidRPr="00EE638C" w:rsidTr="00A67DFE">
        <w:tc>
          <w:tcPr>
            <w:tcW w:w="4395" w:type="dxa"/>
          </w:tcPr>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доходи</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2120</w:t>
            </w:r>
          </w:p>
        </w:tc>
        <w:tc>
          <w:tcPr>
            <w:tcW w:w="1824" w:type="dxa"/>
          </w:tcPr>
          <w:p w:rsidR="00A67DFE" w:rsidRPr="00571D45" w:rsidRDefault="00D076F5" w:rsidP="00A67DFE">
            <w:pPr>
              <w:spacing w:after="0" w:line="240" w:lineRule="auto"/>
              <w:jc w:val="center"/>
              <w:rPr>
                <w:rFonts w:ascii="Times New Roman" w:hAnsi="Times New Roman"/>
                <w:sz w:val="24"/>
                <w:szCs w:val="24"/>
                <w:lang w:val="uk-UA"/>
              </w:rPr>
            </w:pPr>
            <w:r w:rsidRPr="00571D45">
              <w:rPr>
                <w:rFonts w:ascii="Times New Roman" w:hAnsi="Times New Roman"/>
                <w:sz w:val="24"/>
                <w:szCs w:val="24"/>
                <w:lang w:val="uk-UA"/>
              </w:rPr>
              <w:t>1957,41</w:t>
            </w: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727,00</w:t>
            </w:r>
          </w:p>
        </w:tc>
      </w:tr>
      <w:tr w:rsidR="00A67DFE" w:rsidRPr="00EE638C" w:rsidTr="00A67DFE">
        <w:tc>
          <w:tcPr>
            <w:tcW w:w="4395" w:type="dxa"/>
          </w:tcPr>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Адміністративні витрати</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2130</w:t>
            </w:r>
          </w:p>
        </w:tc>
        <w:tc>
          <w:tcPr>
            <w:tcW w:w="1824" w:type="dxa"/>
          </w:tcPr>
          <w:p w:rsidR="00A67DFE" w:rsidRPr="00571D45" w:rsidRDefault="00D076F5" w:rsidP="00A67DFE">
            <w:pPr>
              <w:spacing w:after="0" w:line="240" w:lineRule="auto"/>
              <w:jc w:val="center"/>
              <w:rPr>
                <w:rFonts w:ascii="Times New Roman" w:hAnsi="Times New Roman"/>
                <w:sz w:val="24"/>
                <w:szCs w:val="24"/>
                <w:lang w:val="uk-UA"/>
              </w:rPr>
            </w:pPr>
            <w:r w:rsidRPr="00571D45">
              <w:rPr>
                <w:rFonts w:ascii="Times New Roman" w:hAnsi="Times New Roman"/>
                <w:sz w:val="24"/>
                <w:szCs w:val="24"/>
                <w:lang w:val="uk-UA"/>
              </w:rPr>
              <w:t>(4656,96)</w:t>
            </w: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(4312,00)</w:t>
            </w:r>
          </w:p>
        </w:tc>
      </w:tr>
      <w:tr w:rsidR="00A67DFE" w:rsidRPr="00EE638C" w:rsidTr="00A67DFE">
        <w:tc>
          <w:tcPr>
            <w:tcW w:w="4395" w:type="dxa"/>
          </w:tcPr>
          <w:p w:rsidR="00A67DFE" w:rsidRPr="00EE638C"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операційні витрати</w:t>
            </w:r>
          </w:p>
        </w:tc>
        <w:tc>
          <w:tcPr>
            <w:tcW w:w="860"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2180</w:t>
            </w:r>
          </w:p>
        </w:tc>
        <w:tc>
          <w:tcPr>
            <w:tcW w:w="1824" w:type="dxa"/>
          </w:tcPr>
          <w:p w:rsidR="00A67DFE" w:rsidRPr="00571D45" w:rsidRDefault="00D076F5" w:rsidP="00A67DFE">
            <w:pPr>
              <w:spacing w:after="0" w:line="240" w:lineRule="auto"/>
              <w:jc w:val="center"/>
              <w:rPr>
                <w:rFonts w:ascii="Times New Roman" w:hAnsi="Times New Roman"/>
                <w:sz w:val="24"/>
                <w:szCs w:val="24"/>
                <w:lang w:val="uk-UA"/>
              </w:rPr>
            </w:pPr>
            <w:r w:rsidRPr="00571D45">
              <w:rPr>
                <w:rFonts w:ascii="Times New Roman" w:hAnsi="Times New Roman"/>
                <w:sz w:val="24"/>
                <w:szCs w:val="24"/>
                <w:lang w:val="uk-UA"/>
              </w:rPr>
              <w:t>(1512)</w:t>
            </w:r>
          </w:p>
        </w:tc>
        <w:tc>
          <w:tcPr>
            <w:tcW w:w="1984" w:type="dxa"/>
          </w:tcPr>
          <w:p w:rsidR="00A67DFE" w:rsidRPr="00EE638C"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(1400,00)</w:t>
            </w:r>
          </w:p>
        </w:tc>
      </w:tr>
      <w:tr w:rsidR="00A67DFE" w:rsidRPr="00EE638C"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Фінансовий результат від операційної діяльності:</w:t>
            </w:r>
          </w:p>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прибуток</w:t>
            </w:r>
          </w:p>
        </w:tc>
        <w:tc>
          <w:tcPr>
            <w:tcW w:w="860" w:type="dxa"/>
          </w:tcPr>
          <w:p w:rsidR="00A67DFE" w:rsidRPr="009E4376" w:rsidRDefault="00A67DFE" w:rsidP="00A67DFE">
            <w:pPr>
              <w:spacing w:after="0" w:line="240" w:lineRule="auto"/>
              <w:jc w:val="center"/>
              <w:rPr>
                <w:rFonts w:ascii="Times New Roman" w:hAnsi="Times New Roman"/>
                <w:sz w:val="24"/>
                <w:szCs w:val="24"/>
                <w:lang w:val="uk-UA"/>
              </w:rPr>
            </w:pPr>
          </w:p>
          <w:p w:rsidR="00A67DFE" w:rsidRPr="009E4376" w:rsidRDefault="00A67DFE" w:rsidP="00A67DFE">
            <w:pPr>
              <w:spacing w:after="0" w:line="240" w:lineRule="auto"/>
              <w:jc w:val="center"/>
              <w:rPr>
                <w:rFonts w:ascii="Times New Roman" w:hAnsi="Times New Roman"/>
                <w:sz w:val="24"/>
                <w:szCs w:val="24"/>
                <w:lang w:val="uk-UA"/>
              </w:rPr>
            </w:pPr>
          </w:p>
          <w:p w:rsidR="00A67DFE" w:rsidRPr="009E4376" w:rsidRDefault="00A67DFE" w:rsidP="00A67DFE">
            <w:pPr>
              <w:spacing w:after="0" w:line="240" w:lineRule="auto"/>
              <w:jc w:val="center"/>
              <w:rPr>
                <w:rFonts w:ascii="Times New Roman" w:hAnsi="Times New Roman"/>
                <w:sz w:val="24"/>
                <w:szCs w:val="24"/>
                <w:lang w:val="uk-UA"/>
              </w:rPr>
            </w:pPr>
            <w:r w:rsidRPr="009E4376">
              <w:rPr>
                <w:rFonts w:ascii="Times New Roman" w:hAnsi="Times New Roman"/>
                <w:sz w:val="24"/>
                <w:szCs w:val="24"/>
                <w:lang w:val="uk-UA"/>
              </w:rPr>
              <w:t>2190</w:t>
            </w:r>
          </w:p>
        </w:tc>
        <w:tc>
          <w:tcPr>
            <w:tcW w:w="1824" w:type="dxa"/>
          </w:tcPr>
          <w:p w:rsidR="00A67DFE" w:rsidRPr="00571D45" w:rsidRDefault="00A67DFE" w:rsidP="00A67DFE">
            <w:pPr>
              <w:spacing w:after="0" w:line="240" w:lineRule="auto"/>
              <w:jc w:val="center"/>
              <w:rPr>
                <w:rFonts w:ascii="Times New Roman" w:hAnsi="Times New Roman"/>
                <w:sz w:val="24"/>
                <w:szCs w:val="24"/>
                <w:lang w:val="uk-UA"/>
              </w:rPr>
            </w:pPr>
          </w:p>
        </w:tc>
        <w:tc>
          <w:tcPr>
            <w:tcW w:w="1984" w:type="dxa"/>
          </w:tcPr>
          <w:p w:rsidR="00A67DFE" w:rsidRPr="009E4376" w:rsidRDefault="00A67DFE" w:rsidP="00A67DFE">
            <w:pPr>
              <w:spacing w:after="0" w:line="240" w:lineRule="auto"/>
              <w:jc w:val="center"/>
              <w:rPr>
                <w:rFonts w:ascii="Times New Roman" w:hAnsi="Times New Roman"/>
                <w:sz w:val="24"/>
                <w:szCs w:val="24"/>
                <w:lang w:val="uk-UA"/>
              </w:rPr>
            </w:pPr>
          </w:p>
        </w:tc>
      </w:tr>
      <w:tr w:rsidR="00A67DFE" w:rsidRPr="00EE638C"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збиток</w:t>
            </w:r>
          </w:p>
        </w:tc>
        <w:tc>
          <w:tcPr>
            <w:tcW w:w="860"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2195</w:t>
            </w:r>
          </w:p>
        </w:tc>
        <w:tc>
          <w:tcPr>
            <w:tcW w:w="1824" w:type="dxa"/>
          </w:tcPr>
          <w:p w:rsidR="00A67DFE" w:rsidRPr="00571D45" w:rsidRDefault="00D076F5" w:rsidP="00A67DFE">
            <w:pPr>
              <w:spacing w:after="0" w:line="240" w:lineRule="auto"/>
              <w:jc w:val="center"/>
              <w:rPr>
                <w:rFonts w:ascii="Times New Roman" w:hAnsi="Times New Roman"/>
                <w:sz w:val="24"/>
                <w:szCs w:val="24"/>
                <w:lang w:val="uk-UA"/>
              </w:rPr>
            </w:pPr>
            <w:r w:rsidRPr="00571D45">
              <w:rPr>
                <w:rFonts w:ascii="Times New Roman" w:hAnsi="Times New Roman"/>
                <w:sz w:val="24"/>
                <w:szCs w:val="24"/>
                <w:lang w:val="uk-UA"/>
              </w:rPr>
              <w:t>603,75</w:t>
            </w:r>
          </w:p>
        </w:tc>
        <w:tc>
          <w:tcPr>
            <w:tcW w:w="1984"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1742,00</w:t>
            </w:r>
          </w:p>
        </w:tc>
      </w:tr>
      <w:tr w:rsidR="00A67DFE" w:rsidRPr="00F16FD9"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Інші доходи</w:t>
            </w:r>
          </w:p>
        </w:tc>
        <w:tc>
          <w:tcPr>
            <w:tcW w:w="860"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2240</w:t>
            </w:r>
          </w:p>
        </w:tc>
        <w:tc>
          <w:tcPr>
            <w:tcW w:w="1824" w:type="dxa"/>
          </w:tcPr>
          <w:p w:rsidR="00A67DFE" w:rsidRPr="00571D45" w:rsidRDefault="006A1B78"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1980,25</w:t>
            </w:r>
          </w:p>
        </w:tc>
        <w:tc>
          <w:tcPr>
            <w:tcW w:w="1984"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686,00</w:t>
            </w:r>
          </w:p>
        </w:tc>
      </w:tr>
      <w:tr w:rsidR="00A67DFE" w:rsidRPr="00F16FD9"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sidRPr="009E4376">
              <w:rPr>
                <w:rFonts w:ascii="Times New Roman" w:hAnsi="Times New Roman"/>
                <w:sz w:val="24"/>
                <w:szCs w:val="24"/>
                <w:lang w:val="uk-UA"/>
              </w:rPr>
              <w:t xml:space="preserve">Фінансовий результат </w:t>
            </w:r>
            <w:r>
              <w:rPr>
                <w:rFonts w:ascii="Times New Roman" w:hAnsi="Times New Roman"/>
                <w:sz w:val="24"/>
                <w:szCs w:val="24"/>
                <w:lang w:val="uk-UA"/>
              </w:rPr>
              <w:t>до оподаткування</w:t>
            </w:r>
            <w:r w:rsidRPr="009E4376">
              <w:rPr>
                <w:rFonts w:ascii="Times New Roman" w:hAnsi="Times New Roman"/>
                <w:sz w:val="24"/>
                <w:szCs w:val="24"/>
                <w:lang w:val="uk-UA"/>
              </w:rPr>
              <w:t>:</w:t>
            </w:r>
          </w:p>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прибуток</w:t>
            </w:r>
          </w:p>
        </w:tc>
        <w:tc>
          <w:tcPr>
            <w:tcW w:w="860" w:type="dxa"/>
          </w:tcPr>
          <w:p w:rsidR="00A67DFE" w:rsidRDefault="00A67DFE" w:rsidP="00A67DFE">
            <w:pPr>
              <w:spacing w:after="0" w:line="240" w:lineRule="auto"/>
              <w:jc w:val="center"/>
              <w:rPr>
                <w:rFonts w:ascii="Times New Roman" w:hAnsi="Times New Roman"/>
                <w:sz w:val="24"/>
                <w:szCs w:val="24"/>
                <w:lang w:val="uk-UA"/>
              </w:rPr>
            </w:pPr>
          </w:p>
          <w:p w:rsidR="00A67DFE" w:rsidRDefault="00A67DFE" w:rsidP="00A67DFE">
            <w:pPr>
              <w:spacing w:after="0" w:line="240" w:lineRule="auto"/>
              <w:jc w:val="center"/>
              <w:rPr>
                <w:rFonts w:ascii="Times New Roman" w:hAnsi="Times New Roman"/>
                <w:sz w:val="24"/>
                <w:szCs w:val="24"/>
                <w:lang w:val="uk-UA"/>
              </w:rPr>
            </w:pPr>
          </w:p>
          <w:p w:rsidR="00A67DFE"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2290</w:t>
            </w:r>
          </w:p>
        </w:tc>
        <w:tc>
          <w:tcPr>
            <w:tcW w:w="1824" w:type="dxa"/>
          </w:tcPr>
          <w:p w:rsidR="00A67DFE" w:rsidRDefault="00A67DFE" w:rsidP="00A67DFE">
            <w:pPr>
              <w:spacing w:after="0" w:line="240" w:lineRule="auto"/>
              <w:jc w:val="center"/>
              <w:rPr>
                <w:rFonts w:ascii="Times New Roman" w:hAnsi="Times New Roman"/>
                <w:sz w:val="24"/>
                <w:szCs w:val="24"/>
                <w:lang w:val="uk-UA"/>
              </w:rPr>
            </w:pPr>
          </w:p>
          <w:p w:rsidR="00D076F5" w:rsidRDefault="00D076F5" w:rsidP="00A67DFE">
            <w:pPr>
              <w:spacing w:after="0" w:line="240" w:lineRule="auto"/>
              <w:jc w:val="center"/>
              <w:rPr>
                <w:rFonts w:ascii="Times New Roman" w:hAnsi="Times New Roman"/>
                <w:sz w:val="24"/>
                <w:szCs w:val="24"/>
                <w:lang w:val="uk-UA"/>
              </w:rPr>
            </w:pPr>
          </w:p>
          <w:p w:rsidR="00D076F5" w:rsidRPr="00D076F5" w:rsidRDefault="006A1B78" w:rsidP="006A1B78">
            <w:pPr>
              <w:spacing w:after="0" w:line="240" w:lineRule="auto"/>
              <w:jc w:val="center"/>
              <w:rPr>
                <w:rFonts w:ascii="Times New Roman" w:hAnsi="Times New Roman"/>
                <w:sz w:val="24"/>
                <w:szCs w:val="24"/>
                <w:lang w:val="uk-UA"/>
              </w:rPr>
            </w:pPr>
            <w:r>
              <w:rPr>
                <w:rFonts w:ascii="Times New Roman" w:hAnsi="Times New Roman"/>
                <w:sz w:val="24"/>
                <w:szCs w:val="24"/>
                <w:lang w:val="uk-UA"/>
              </w:rPr>
              <w:t>1376,5</w:t>
            </w:r>
          </w:p>
        </w:tc>
        <w:tc>
          <w:tcPr>
            <w:tcW w:w="1984" w:type="dxa"/>
          </w:tcPr>
          <w:p w:rsidR="00A67DFE" w:rsidRDefault="00A67DFE" w:rsidP="00A67DFE">
            <w:pPr>
              <w:spacing w:after="0" w:line="240" w:lineRule="auto"/>
              <w:jc w:val="center"/>
              <w:rPr>
                <w:rFonts w:ascii="Times New Roman" w:hAnsi="Times New Roman"/>
                <w:sz w:val="24"/>
                <w:szCs w:val="24"/>
                <w:lang w:val="uk-UA"/>
              </w:rPr>
            </w:pPr>
          </w:p>
        </w:tc>
      </w:tr>
      <w:tr w:rsidR="00A67DFE" w:rsidRPr="00F16FD9"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w:t>
            </w:r>
            <w:r w:rsidRPr="009E4376">
              <w:rPr>
                <w:rFonts w:ascii="Times New Roman" w:hAnsi="Times New Roman"/>
                <w:sz w:val="24"/>
                <w:szCs w:val="24"/>
                <w:lang w:val="uk-UA"/>
              </w:rPr>
              <w:t>збиток</w:t>
            </w:r>
          </w:p>
        </w:tc>
        <w:tc>
          <w:tcPr>
            <w:tcW w:w="860" w:type="dxa"/>
          </w:tcPr>
          <w:p w:rsidR="00A67DFE"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2295</w:t>
            </w:r>
          </w:p>
        </w:tc>
        <w:tc>
          <w:tcPr>
            <w:tcW w:w="1824" w:type="dxa"/>
          </w:tcPr>
          <w:p w:rsidR="00A67DFE" w:rsidRDefault="00A67DFE" w:rsidP="00A67DFE">
            <w:pPr>
              <w:spacing w:after="0" w:line="240" w:lineRule="auto"/>
              <w:jc w:val="center"/>
              <w:rPr>
                <w:rFonts w:ascii="Times New Roman" w:hAnsi="Times New Roman"/>
                <w:sz w:val="24"/>
                <w:szCs w:val="24"/>
                <w:lang w:val="uk-UA"/>
              </w:rPr>
            </w:pPr>
          </w:p>
        </w:tc>
        <w:tc>
          <w:tcPr>
            <w:tcW w:w="1984" w:type="dxa"/>
          </w:tcPr>
          <w:p w:rsidR="00A67DFE"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1056,00</w:t>
            </w:r>
          </w:p>
        </w:tc>
      </w:tr>
      <w:tr w:rsidR="00A67DFE" w:rsidRPr="00EE638C"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Витрати (дохід) з податку на прибуток</w:t>
            </w:r>
          </w:p>
        </w:tc>
        <w:tc>
          <w:tcPr>
            <w:tcW w:w="860"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2300</w:t>
            </w:r>
          </w:p>
        </w:tc>
        <w:tc>
          <w:tcPr>
            <w:tcW w:w="1824" w:type="dxa"/>
          </w:tcPr>
          <w:p w:rsidR="00A67DFE" w:rsidRPr="009E4376" w:rsidRDefault="006A1B78" w:rsidP="006A1B78">
            <w:pPr>
              <w:spacing w:after="0" w:line="240" w:lineRule="auto"/>
              <w:jc w:val="center"/>
              <w:rPr>
                <w:rFonts w:ascii="Times New Roman" w:hAnsi="Times New Roman"/>
                <w:sz w:val="24"/>
                <w:szCs w:val="24"/>
                <w:lang w:val="uk-UA"/>
              </w:rPr>
            </w:pPr>
            <w:r>
              <w:rPr>
                <w:rFonts w:ascii="Times New Roman" w:hAnsi="Times New Roman"/>
                <w:sz w:val="24"/>
                <w:szCs w:val="24"/>
                <w:lang w:val="uk-UA"/>
              </w:rPr>
              <w:t>247,25</w:t>
            </w:r>
          </w:p>
        </w:tc>
        <w:tc>
          <w:tcPr>
            <w:tcW w:w="1984" w:type="dxa"/>
          </w:tcPr>
          <w:p w:rsidR="00A67DFE" w:rsidRPr="009E4376" w:rsidRDefault="00A67DFE" w:rsidP="00A67DFE">
            <w:pPr>
              <w:spacing w:after="0" w:line="240" w:lineRule="auto"/>
              <w:jc w:val="center"/>
              <w:rPr>
                <w:rFonts w:ascii="Times New Roman" w:hAnsi="Times New Roman"/>
                <w:sz w:val="24"/>
                <w:szCs w:val="24"/>
                <w:lang w:val="uk-UA"/>
              </w:rPr>
            </w:pPr>
          </w:p>
        </w:tc>
      </w:tr>
      <w:tr w:rsidR="00A67DFE" w:rsidRPr="00EE638C" w:rsidTr="00A67DFE">
        <w:tc>
          <w:tcPr>
            <w:tcW w:w="4395" w:type="dxa"/>
          </w:tcPr>
          <w:p w:rsidR="00A67DFE"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Чистий фінансовий результат:</w:t>
            </w:r>
          </w:p>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прибуток</w:t>
            </w:r>
          </w:p>
        </w:tc>
        <w:tc>
          <w:tcPr>
            <w:tcW w:w="860" w:type="dxa"/>
          </w:tcPr>
          <w:p w:rsidR="00A67DFE" w:rsidRDefault="00A67DFE" w:rsidP="00A67DFE">
            <w:pPr>
              <w:spacing w:after="0" w:line="240" w:lineRule="auto"/>
              <w:jc w:val="center"/>
              <w:rPr>
                <w:rFonts w:ascii="Times New Roman" w:hAnsi="Times New Roman"/>
                <w:sz w:val="24"/>
                <w:szCs w:val="24"/>
                <w:lang w:val="uk-UA"/>
              </w:rPr>
            </w:pPr>
          </w:p>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2350</w:t>
            </w:r>
          </w:p>
        </w:tc>
        <w:tc>
          <w:tcPr>
            <w:tcW w:w="1824" w:type="dxa"/>
          </w:tcPr>
          <w:p w:rsidR="00A67DFE" w:rsidRDefault="00A67DFE" w:rsidP="00A67DFE">
            <w:pPr>
              <w:spacing w:after="0" w:line="240" w:lineRule="auto"/>
              <w:jc w:val="center"/>
              <w:rPr>
                <w:rFonts w:ascii="Times New Roman" w:hAnsi="Times New Roman"/>
                <w:sz w:val="24"/>
                <w:szCs w:val="24"/>
                <w:lang w:val="uk-UA"/>
              </w:rPr>
            </w:pPr>
          </w:p>
          <w:p w:rsidR="00D076F5" w:rsidRPr="009E4376" w:rsidRDefault="006A1B78"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1129,25</w:t>
            </w:r>
          </w:p>
        </w:tc>
        <w:tc>
          <w:tcPr>
            <w:tcW w:w="1984" w:type="dxa"/>
          </w:tcPr>
          <w:p w:rsidR="00A67DFE" w:rsidRPr="009E4376" w:rsidRDefault="00A67DFE" w:rsidP="00A67DFE">
            <w:pPr>
              <w:spacing w:after="0" w:line="240" w:lineRule="auto"/>
              <w:jc w:val="center"/>
              <w:rPr>
                <w:rFonts w:ascii="Times New Roman" w:hAnsi="Times New Roman"/>
                <w:sz w:val="24"/>
                <w:szCs w:val="24"/>
                <w:lang w:val="uk-UA"/>
              </w:rPr>
            </w:pPr>
          </w:p>
        </w:tc>
      </w:tr>
      <w:tr w:rsidR="00A67DFE" w:rsidRPr="00EE638C" w:rsidTr="00A67DFE">
        <w:tc>
          <w:tcPr>
            <w:tcW w:w="4395" w:type="dxa"/>
          </w:tcPr>
          <w:p w:rsidR="00A67DFE" w:rsidRPr="009E4376" w:rsidRDefault="00A67DFE" w:rsidP="00A67DFE">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  збиток</w:t>
            </w:r>
          </w:p>
        </w:tc>
        <w:tc>
          <w:tcPr>
            <w:tcW w:w="860" w:type="dxa"/>
          </w:tcPr>
          <w:p w:rsidR="00A67DFE" w:rsidRPr="009E4376"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2355</w:t>
            </w:r>
          </w:p>
        </w:tc>
        <w:tc>
          <w:tcPr>
            <w:tcW w:w="1824" w:type="dxa"/>
          </w:tcPr>
          <w:p w:rsidR="00A67DFE" w:rsidRDefault="00A67DFE" w:rsidP="00A67DFE">
            <w:pPr>
              <w:spacing w:after="0" w:line="240" w:lineRule="auto"/>
              <w:jc w:val="center"/>
              <w:rPr>
                <w:rFonts w:ascii="Times New Roman" w:hAnsi="Times New Roman"/>
                <w:sz w:val="24"/>
                <w:szCs w:val="24"/>
                <w:lang w:val="uk-UA"/>
              </w:rPr>
            </w:pPr>
          </w:p>
        </w:tc>
        <w:tc>
          <w:tcPr>
            <w:tcW w:w="1984" w:type="dxa"/>
          </w:tcPr>
          <w:p w:rsidR="00A67DFE" w:rsidRDefault="00A67DFE" w:rsidP="00A67DFE">
            <w:pPr>
              <w:spacing w:after="0" w:line="240" w:lineRule="auto"/>
              <w:jc w:val="center"/>
              <w:rPr>
                <w:rFonts w:ascii="Times New Roman" w:hAnsi="Times New Roman"/>
                <w:sz w:val="24"/>
                <w:szCs w:val="24"/>
                <w:lang w:val="uk-UA"/>
              </w:rPr>
            </w:pPr>
            <w:r>
              <w:rPr>
                <w:rFonts w:ascii="Times New Roman" w:hAnsi="Times New Roman"/>
                <w:sz w:val="24"/>
                <w:szCs w:val="24"/>
                <w:lang w:val="uk-UA"/>
              </w:rPr>
              <w:t>1056,00</w:t>
            </w:r>
          </w:p>
        </w:tc>
      </w:tr>
    </w:tbl>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A67DFE" w:rsidRDefault="00A67DFE" w:rsidP="00465AFF">
      <w:pPr>
        <w:spacing w:after="0" w:line="360" w:lineRule="auto"/>
        <w:ind w:firstLine="709"/>
        <w:jc w:val="both"/>
        <w:rPr>
          <w:rFonts w:ascii="Times New Roman" w:hAnsi="Times New Roman"/>
          <w:i/>
          <w:sz w:val="24"/>
          <w:szCs w:val="24"/>
          <w:lang w:val="uk-UA" w:eastAsia="ru-RU"/>
        </w:rPr>
      </w:pPr>
    </w:p>
    <w:p w:rsidR="00465AFF" w:rsidRPr="00404EEA" w:rsidRDefault="00465AFF" w:rsidP="00465AFF">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автором на основі </w:t>
      </w:r>
      <w:r w:rsidRPr="00BD0EBE">
        <w:rPr>
          <w:rFonts w:ascii="Times New Roman" w:hAnsi="Times New Roman"/>
          <w:i/>
          <w:sz w:val="24"/>
          <w:szCs w:val="24"/>
          <w:lang w:val="uk-UA" w:eastAsia="ru-RU"/>
        </w:rPr>
        <w:t>[</w:t>
      </w:r>
      <w:r w:rsidR="00BD0EBE" w:rsidRPr="00BD0EBE">
        <w:rPr>
          <w:rFonts w:ascii="Times New Roman" w:hAnsi="Times New Roman"/>
          <w:sz w:val="24"/>
          <w:szCs w:val="24"/>
          <w:lang w:val="uk-UA"/>
        </w:rPr>
        <w:t>1</w:t>
      </w:r>
      <w:r w:rsidRPr="00BD0EBE">
        <w:rPr>
          <w:rFonts w:ascii="Times New Roman" w:hAnsi="Times New Roman"/>
          <w:i/>
          <w:sz w:val="24"/>
          <w:szCs w:val="24"/>
          <w:lang w:val="uk-UA" w:eastAsia="ru-RU"/>
        </w:rPr>
        <w:t>]</w:t>
      </w:r>
      <w:r w:rsidR="00A67DFE">
        <w:rPr>
          <w:rFonts w:ascii="Times New Roman" w:hAnsi="Times New Roman"/>
          <w:i/>
          <w:color w:val="FF0000"/>
          <w:sz w:val="24"/>
          <w:szCs w:val="24"/>
          <w:lang w:val="uk-UA" w:eastAsia="ru-RU"/>
        </w:rPr>
        <w:t xml:space="preserve"> </w:t>
      </w:r>
      <w:r w:rsidR="00A67DFE" w:rsidRPr="003C2B22">
        <w:rPr>
          <w:rFonts w:ascii="Times New Roman" w:hAnsi="Times New Roman"/>
          <w:i/>
          <w:sz w:val="24"/>
          <w:szCs w:val="24"/>
          <w:lang w:val="uk-UA" w:eastAsia="ru-RU"/>
        </w:rPr>
        <w:t>та табл. 3.</w:t>
      </w:r>
      <w:r w:rsidR="00A67DFE">
        <w:rPr>
          <w:rFonts w:ascii="Times New Roman" w:hAnsi="Times New Roman"/>
          <w:i/>
          <w:sz w:val="24"/>
          <w:szCs w:val="24"/>
          <w:lang w:val="uk-UA" w:eastAsia="ru-RU"/>
        </w:rPr>
        <w:t>3</w:t>
      </w:r>
    </w:p>
    <w:p w:rsidR="00465AFF" w:rsidRDefault="00465AFF" w:rsidP="00465AFF">
      <w:pPr>
        <w:spacing w:after="0" w:line="360" w:lineRule="auto"/>
        <w:ind w:firstLine="709"/>
        <w:jc w:val="both"/>
        <w:rPr>
          <w:rFonts w:ascii="Times New Roman" w:hAnsi="Times New Roman"/>
          <w:sz w:val="28"/>
          <w:szCs w:val="28"/>
          <w:lang w:val="uk-UA"/>
        </w:rPr>
      </w:pPr>
    </w:p>
    <w:p w:rsidR="006F2268" w:rsidRPr="00404EEA" w:rsidRDefault="0062563D" w:rsidP="00465AF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Шляхом порівняння показників історичної та прогнозованої звітності можна провести оцінку майбутнього фінансового стану підприємства. Саме цьому питанню і присвятиме наступний підрозділ кваліфікаційної роботи.</w:t>
      </w:r>
    </w:p>
    <w:p w:rsidR="008F1A63" w:rsidRDefault="00F05CA2" w:rsidP="00F05CA2">
      <w:pPr>
        <w:spacing w:after="0" w:line="360" w:lineRule="auto"/>
        <w:jc w:val="both"/>
        <w:rPr>
          <w:rFonts w:ascii="Times New Roman" w:hAnsi="Times New Roman"/>
          <w:sz w:val="28"/>
          <w:szCs w:val="28"/>
          <w:lang w:val="uk-UA"/>
        </w:rPr>
      </w:pPr>
      <w:r>
        <w:rPr>
          <w:lang w:val="uk-UA"/>
        </w:rPr>
        <w:lastRenderedPageBreak/>
        <w:tab/>
      </w:r>
      <w:r w:rsidRPr="00F05CA2">
        <w:rPr>
          <w:rFonts w:ascii="Times New Roman" w:hAnsi="Times New Roman"/>
          <w:sz w:val="28"/>
          <w:szCs w:val="28"/>
          <w:lang w:val="uk-UA"/>
        </w:rPr>
        <w:t xml:space="preserve">3.2. </w:t>
      </w:r>
      <w:r>
        <w:rPr>
          <w:rFonts w:ascii="Times New Roman" w:hAnsi="Times New Roman"/>
          <w:sz w:val="28"/>
          <w:szCs w:val="28"/>
          <w:lang w:val="uk-UA"/>
        </w:rPr>
        <w:t>Дослідження фінансового стану ПрАТ «Санта Україна» з використанням моделей банкрутства</w:t>
      </w:r>
    </w:p>
    <w:p w:rsidR="00B244F8" w:rsidRDefault="00B244F8" w:rsidP="00F05CA2">
      <w:pPr>
        <w:spacing w:after="0" w:line="360" w:lineRule="auto"/>
        <w:jc w:val="both"/>
        <w:rPr>
          <w:rFonts w:ascii="Times New Roman" w:hAnsi="Times New Roman"/>
          <w:sz w:val="28"/>
          <w:szCs w:val="28"/>
          <w:lang w:val="uk-UA"/>
        </w:rPr>
      </w:pPr>
    </w:p>
    <w:p w:rsidR="00B244F8" w:rsidRDefault="00B244F8" w:rsidP="00F05CA2">
      <w:pPr>
        <w:spacing w:after="0" w:line="360" w:lineRule="auto"/>
        <w:jc w:val="both"/>
        <w:rPr>
          <w:rFonts w:ascii="Times New Roman" w:hAnsi="Times New Roman"/>
          <w:sz w:val="28"/>
          <w:szCs w:val="28"/>
          <w:lang w:val="uk-UA"/>
        </w:rPr>
      </w:pPr>
    </w:p>
    <w:p w:rsidR="00B244F8" w:rsidRDefault="00B244F8" w:rsidP="00F05CA2">
      <w:pPr>
        <w:spacing w:after="0" w:line="360" w:lineRule="auto"/>
        <w:jc w:val="both"/>
        <w:rPr>
          <w:rFonts w:ascii="Times New Roman" w:hAnsi="Times New Roman"/>
          <w:sz w:val="28"/>
          <w:szCs w:val="28"/>
          <w:lang w:val="uk-UA"/>
        </w:rPr>
      </w:pPr>
      <w:r>
        <w:rPr>
          <w:rFonts w:ascii="Times New Roman" w:hAnsi="Times New Roman"/>
          <w:sz w:val="28"/>
          <w:szCs w:val="28"/>
          <w:lang w:val="uk-UA"/>
        </w:rPr>
        <w:tab/>
        <w:t>У попередніх підрозділах кваліфікаційної роботи було проведено аналіз фінансової звітності ПрАТ «Санта Україна» та сформовано прогнозні форми звітності, а саме Балансу (Звіту про фінансовий стан) та Звіту про фінансові результати (Звіту про сукупний дохід).</w:t>
      </w:r>
    </w:p>
    <w:p w:rsidR="00B244F8" w:rsidRDefault="00B244F8" w:rsidP="00F05CA2">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Використовуючи прогнозні показники фінансової звітності, дослідимо фінансовий стан ПрАТ «Санта Україна» за методикою, викладеною у науковому доробку вчених Н.Г. Слободян та В.А. </w:t>
      </w:r>
      <w:r w:rsidRPr="00BD0EBE">
        <w:rPr>
          <w:rFonts w:ascii="Times New Roman" w:hAnsi="Times New Roman"/>
          <w:sz w:val="28"/>
          <w:szCs w:val="28"/>
          <w:lang w:val="uk-UA"/>
        </w:rPr>
        <w:t xml:space="preserve">Черняк </w:t>
      </w:r>
      <w:r w:rsidRPr="00BD0EBE">
        <w:rPr>
          <w:rFonts w:ascii="Times New Roman" w:hAnsi="Times New Roman"/>
          <w:sz w:val="28"/>
          <w:szCs w:val="28"/>
        </w:rPr>
        <w:t>[</w:t>
      </w:r>
      <w:r w:rsidR="00BD0EBE" w:rsidRPr="00BD0EBE">
        <w:rPr>
          <w:rFonts w:ascii="Times New Roman" w:hAnsi="Times New Roman"/>
          <w:sz w:val="28"/>
          <w:szCs w:val="28"/>
          <w:lang w:val="uk-UA"/>
        </w:rPr>
        <w:t>68</w:t>
      </w:r>
      <w:r w:rsidRPr="00BD0EBE">
        <w:rPr>
          <w:rFonts w:ascii="Times New Roman" w:hAnsi="Times New Roman"/>
          <w:sz w:val="28"/>
          <w:szCs w:val="28"/>
        </w:rPr>
        <w:t>]</w:t>
      </w:r>
      <w:r w:rsidRPr="00BD0EBE">
        <w:rPr>
          <w:rFonts w:ascii="Times New Roman" w:hAnsi="Times New Roman"/>
          <w:sz w:val="28"/>
          <w:szCs w:val="28"/>
          <w:lang w:val="uk-UA"/>
        </w:rPr>
        <w:t>.</w:t>
      </w:r>
      <w:r>
        <w:rPr>
          <w:rFonts w:ascii="Times New Roman" w:hAnsi="Times New Roman"/>
          <w:sz w:val="28"/>
          <w:szCs w:val="28"/>
          <w:lang w:val="uk-UA"/>
        </w:rPr>
        <w:t xml:space="preserve"> </w:t>
      </w:r>
    </w:p>
    <w:p w:rsidR="00B244F8" w:rsidRDefault="00966AD3" w:rsidP="00F05CA2">
      <w:pPr>
        <w:spacing w:after="0" w:line="360" w:lineRule="auto"/>
        <w:jc w:val="both"/>
        <w:rPr>
          <w:rFonts w:ascii="Times New Roman" w:hAnsi="Times New Roman"/>
          <w:sz w:val="28"/>
          <w:szCs w:val="28"/>
          <w:lang w:val="uk-UA"/>
        </w:rPr>
      </w:pPr>
      <w:r>
        <w:rPr>
          <w:rFonts w:ascii="Times New Roman" w:hAnsi="Times New Roman"/>
          <w:sz w:val="28"/>
          <w:szCs w:val="28"/>
          <w:lang w:val="uk-UA"/>
        </w:rPr>
        <w:tab/>
        <w:t>Показники фінансового стану ПрАТ «Санта Україна» з урахуванням прогнозу викладено в табл.3.10.</w:t>
      </w:r>
    </w:p>
    <w:p w:rsidR="00966AD3" w:rsidRPr="00C963D1" w:rsidRDefault="00966AD3" w:rsidP="00966AD3">
      <w:pPr>
        <w:spacing w:after="0" w:line="360" w:lineRule="auto"/>
        <w:jc w:val="right"/>
        <w:rPr>
          <w:rFonts w:ascii="Times New Roman" w:hAnsi="Times New Roman"/>
          <w:i/>
          <w:sz w:val="28"/>
          <w:szCs w:val="28"/>
          <w:lang w:val="uk-UA"/>
        </w:rPr>
      </w:pPr>
      <w:r w:rsidRPr="00C963D1">
        <w:rPr>
          <w:rFonts w:ascii="Times New Roman" w:hAnsi="Times New Roman"/>
          <w:i/>
          <w:sz w:val="28"/>
          <w:szCs w:val="28"/>
          <w:lang w:val="uk-UA"/>
        </w:rPr>
        <w:t>Таблиця 3.10</w:t>
      </w:r>
    </w:p>
    <w:p w:rsidR="00966AD3" w:rsidRPr="00C963D1" w:rsidRDefault="00966AD3" w:rsidP="00966AD3">
      <w:pPr>
        <w:spacing w:after="0" w:line="360" w:lineRule="auto"/>
        <w:jc w:val="center"/>
        <w:rPr>
          <w:rFonts w:ascii="Times New Roman" w:hAnsi="Times New Roman"/>
          <w:b/>
          <w:sz w:val="28"/>
          <w:szCs w:val="28"/>
          <w:lang w:val="uk-UA"/>
        </w:rPr>
      </w:pPr>
      <w:r w:rsidRPr="00C963D1">
        <w:rPr>
          <w:rFonts w:ascii="Times New Roman" w:hAnsi="Times New Roman"/>
          <w:b/>
          <w:sz w:val="28"/>
          <w:szCs w:val="28"/>
          <w:lang w:val="uk-UA"/>
        </w:rPr>
        <w:t xml:space="preserve">Показники фінансового стану ПрАТ «Санта Україна» </w:t>
      </w:r>
    </w:p>
    <w:p w:rsidR="00966AD3" w:rsidRPr="00C963D1" w:rsidRDefault="00966AD3" w:rsidP="00966AD3">
      <w:pPr>
        <w:spacing w:after="0" w:line="360" w:lineRule="auto"/>
        <w:jc w:val="center"/>
        <w:rPr>
          <w:rFonts w:ascii="Times New Roman" w:hAnsi="Times New Roman"/>
          <w:b/>
          <w:sz w:val="28"/>
          <w:szCs w:val="28"/>
          <w:lang w:val="uk-UA"/>
        </w:rPr>
      </w:pPr>
      <w:r w:rsidRPr="00C963D1">
        <w:rPr>
          <w:rFonts w:ascii="Times New Roman" w:hAnsi="Times New Roman"/>
          <w:b/>
          <w:sz w:val="28"/>
          <w:szCs w:val="28"/>
          <w:lang w:val="uk-UA"/>
        </w:rPr>
        <w:t>з урахуванням прогнозу</w:t>
      </w:r>
    </w:p>
    <w:tbl>
      <w:tblPr>
        <w:tblStyle w:val="a5"/>
        <w:tblW w:w="9306" w:type="dxa"/>
        <w:tblLook w:val="04A0"/>
      </w:tblPr>
      <w:tblGrid>
        <w:gridCol w:w="4361"/>
        <w:gridCol w:w="1417"/>
        <w:gridCol w:w="1843"/>
        <w:gridCol w:w="1685"/>
      </w:tblGrid>
      <w:tr w:rsidR="00966AD3" w:rsidRPr="00966AD3" w:rsidTr="00966AD3">
        <w:tc>
          <w:tcPr>
            <w:tcW w:w="4361" w:type="dxa"/>
          </w:tcPr>
          <w:p w:rsidR="00966AD3" w:rsidRPr="00966AD3" w:rsidRDefault="00966AD3"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Показник</w:t>
            </w:r>
          </w:p>
        </w:tc>
        <w:tc>
          <w:tcPr>
            <w:tcW w:w="1417" w:type="dxa"/>
          </w:tcPr>
          <w:p w:rsidR="00966AD3" w:rsidRPr="00966AD3" w:rsidRDefault="00966AD3"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2020 рік</w:t>
            </w:r>
          </w:p>
        </w:tc>
        <w:tc>
          <w:tcPr>
            <w:tcW w:w="1843" w:type="dxa"/>
          </w:tcPr>
          <w:p w:rsidR="00966AD3" w:rsidRPr="00966AD3" w:rsidRDefault="00966AD3"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Прогнозне значення</w:t>
            </w:r>
          </w:p>
        </w:tc>
        <w:tc>
          <w:tcPr>
            <w:tcW w:w="1685" w:type="dxa"/>
          </w:tcPr>
          <w:p w:rsidR="00966AD3" w:rsidRDefault="00966AD3" w:rsidP="00966AD3">
            <w:pPr>
              <w:tabs>
                <w:tab w:val="left" w:pos="1752"/>
              </w:tabs>
              <w:spacing w:after="0" w:line="240" w:lineRule="auto"/>
              <w:jc w:val="center"/>
              <w:rPr>
                <w:rFonts w:ascii="Times New Roman" w:hAnsi="Times New Roman"/>
                <w:sz w:val="24"/>
                <w:szCs w:val="24"/>
                <w:lang w:val="uk-UA"/>
              </w:rPr>
            </w:pPr>
            <w:r>
              <w:rPr>
                <w:rFonts w:ascii="Times New Roman" w:hAnsi="Times New Roman"/>
                <w:sz w:val="24"/>
                <w:szCs w:val="24"/>
                <w:lang w:val="uk-UA"/>
              </w:rPr>
              <w:t>Відхилення</w:t>
            </w:r>
          </w:p>
          <w:p w:rsidR="00F07DFD" w:rsidRPr="00966AD3" w:rsidRDefault="00F07DFD" w:rsidP="00966AD3">
            <w:pPr>
              <w:tabs>
                <w:tab w:val="left" w:pos="1752"/>
              </w:tabs>
              <w:spacing w:after="0" w:line="240" w:lineRule="auto"/>
              <w:jc w:val="center"/>
              <w:rPr>
                <w:rFonts w:ascii="Times New Roman" w:hAnsi="Times New Roman"/>
                <w:sz w:val="24"/>
                <w:szCs w:val="24"/>
                <w:lang w:val="uk-UA"/>
              </w:rPr>
            </w:pPr>
            <w:r>
              <w:rPr>
                <w:rFonts w:ascii="Times New Roman" w:hAnsi="Times New Roman"/>
                <w:sz w:val="24"/>
                <w:szCs w:val="24"/>
                <w:lang w:val="uk-UA"/>
              </w:rPr>
              <w:t>(+; -)</w:t>
            </w:r>
          </w:p>
        </w:tc>
      </w:tr>
      <w:tr w:rsidR="007F086C" w:rsidRPr="00966AD3" w:rsidTr="00966AD3">
        <w:tc>
          <w:tcPr>
            <w:tcW w:w="4361" w:type="dxa"/>
          </w:tcPr>
          <w:p w:rsidR="007F086C" w:rsidRPr="00966AD3" w:rsidRDefault="007F086C" w:rsidP="007F086C">
            <w:pPr>
              <w:spacing w:after="0" w:line="240" w:lineRule="auto"/>
              <w:jc w:val="both"/>
              <w:rPr>
                <w:rFonts w:ascii="Times New Roman" w:hAnsi="Times New Roman"/>
                <w:sz w:val="24"/>
                <w:szCs w:val="24"/>
                <w:lang w:val="uk-UA"/>
              </w:rPr>
            </w:pPr>
            <w:r>
              <w:rPr>
                <w:rFonts w:ascii="Times New Roman" w:hAnsi="Times New Roman"/>
                <w:sz w:val="24"/>
                <w:szCs w:val="24"/>
                <w:lang w:val="uk-UA"/>
              </w:rPr>
              <w:t>Необоротні активи</w:t>
            </w:r>
          </w:p>
        </w:tc>
        <w:tc>
          <w:tcPr>
            <w:tcW w:w="1417" w:type="dxa"/>
          </w:tcPr>
          <w:p w:rsidR="007F086C" w:rsidRPr="00585FE6" w:rsidRDefault="007F086C" w:rsidP="007F086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14403,00</w:t>
            </w:r>
          </w:p>
        </w:tc>
        <w:tc>
          <w:tcPr>
            <w:tcW w:w="1843" w:type="dxa"/>
          </w:tcPr>
          <w:p w:rsidR="007F086C" w:rsidRPr="00585FE6" w:rsidRDefault="007F086C" w:rsidP="007F086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18430,09</w:t>
            </w:r>
          </w:p>
        </w:tc>
        <w:tc>
          <w:tcPr>
            <w:tcW w:w="1685" w:type="dxa"/>
          </w:tcPr>
          <w:p w:rsidR="007F086C" w:rsidRPr="00585FE6" w:rsidRDefault="005E49DC" w:rsidP="007F086C">
            <w:pPr>
              <w:spacing w:after="0" w:line="240" w:lineRule="auto"/>
              <w:jc w:val="center"/>
              <w:rPr>
                <w:rFonts w:ascii="Times New Roman" w:hAnsi="Times New Roman"/>
                <w:sz w:val="24"/>
                <w:szCs w:val="24"/>
                <w:lang w:val="uk-UA"/>
              </w:rPr>
            </w:pPr>
            <w:r>
              <w:rPr>
                <w:rFonts w:ascii="Times New Roman" w:hAnsi="Times New Roman"/>
                <w:sz w:val="24"/>
                <w:szCs w:val="24"/>
                <w:lang w:val="uk-UA"/>
              </w:rPr>
              <w:t>+4027,09</w:t>
            </w:r>
          </w:p>
        </w:tc>
      </w:tr>
      <w:tr w:rsidR="007F086C" w:rsidRPr="00966AD3" w:rsidTr="00966AD3">
        <w:tc>
          <w:tcPr>
            <w:tcW w:w="4361" w:type="dxa"/>
          </w:tcPr>
          <w:p w:rsidR="007F086C" w:rsidRPr="00966AD3" w:rsidRDefault="007F086C" w:rsidP="007F086C">
            <w:pPr>
              <w:spacing w:after="0" w:line="240" w:lineRule="auto"/>
              <w:jc w:val="both"/>
              <w:rPr>
                <w:rFonts w:ascii="Times New Roman" w:hAnsi="Times New Roman"/>
                <w:sz w:val="24"/>
                <w:szCs w:val="24"/>
                <w:lang w:val="uk-UA"/>
              </w:rPr>
            </w:pPr>
            <w:r>
              <w:rPr>
                <w:rFonts w:ascii="Times New Roman" w:hAnsi="Times New Roman"/>
                <w:sz w:val="24"/>
                <w:szCs w:val="24"/>
                <w:lang w:val="uk-UA"/>
              </w:rPr>
              <w:t>Оборотні активи</w:t>
            </w:r>
          </w:p>
        </w:tc>
        <w:tc>
          <w:tcPr>
            <w:tcW w:w="1417" w:type="dxa"/>
          </w:tcPr>
          <w:p w:rsidR="007F086C" w:rsidRPr="00585FE6" w:rsidRDefault="007F086C" w:rsidP="007F086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4837,00</w:t>
            </w:r>
          </w:p>
        </w:tc>
        <w:tc>
          <w:tcPr>
            <w:tcW w:w="1843" w:type="dxa"/>
          </w:tcPr>
          <w:p w:rsidR="007F086C" w:rsidRPr="00585FE6" w:rsidRDefault="007F086C" w:rsidP="007F086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5223,96</w:t>
            </w:r>
          </w:p>
        </w:tc>
        <w:tc>
          <w:tcPr>
            <w:tcW w:w="1685" w:type="dxa"/>
          </w:tcPr>
          <w:p w:rsidR="007F086C" w:rsidRPr="00585FE6" w:rsidRDefault="005E49DC" w:rsidP="007F086C">
            <w:pPr>
              <w:spacing w:after="0" w:line="240" w:lineRule="auto"/>
              <w:jc w:val="center"/>
              <w:rPr>
                <w:rFonts w:ascii="Times New Roman" w:hAnsi="Times New Roman"/>
                <w:sz w:val="24"/>
                <w:szCs w:val="24"/>
                <w:lang w:val="uk-UA"/>
              </w:rPr>
            </w:pPr>
            <w:r>
              <w:rPr>
                <w:rFonts w:ascii="Times New Roman" w:hAnsi="Times New Roman"/>
                <w:sz w:val="24"/>
                <w:szCs w:val="24"/>
                <w:lang w:val="uk-UA"/>
              </w:rPr>
              <w:t>+386,96</w:t>
            </w:r>
          </w:p>
        </w:tc>
      </w:tr>
      <w:tr w:rsidR="00EA509C" w:rsidRPr="00966AD3" w:rsidTr="00966AD3">
        <w:tc>
          <w:tcPr>
            <w:tcW w:w="4361" w:type="dxa"/>
          </w:tcPr>
          <w:p w:rsidR="00EA509C" w:rsidRPr="00966AD3" w:rsidRDefault="00EA509C" w:rsidP="00EA509C">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Поточні зобов’язання </w:t>
            </w:r>
          </w:p>
        </w:tc>
        <w:tc>
          <w:tcPr>
            <w:tcW w:w="1417"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6960,00</w:t>
            </w:r>
          </w:p>
        </w:tc>
        <w:tc>
          <w:tcPr>
            <w:tcW w:w="1843"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7516,8</w:t>
            </w:r>
          </w:p>
        </w:tc>
        <w:tc>
          <w:tcPr>
            <w:tcW w:w="1685" w:type="dxa"/>
          </w:tcPr>
          <w:p w:rsidR="00EA509C" w:rsidRPr="00585FE6" w:rsidRDefault="005E49DC" w:rsidP="00EA509C">
            <w:pPr>
              <w:spacing w:after="0" w:line="240" w:lineRule="auto"/>
              <w:jc w:val="center"/>
              <w:rPr>
                <w:rFonts w:ascii="Times New Roman" w:hAnsi="Times New Roman"/>
                <w:sz w:val="24"/>
                <w:szCs w:val="24"/>
                <w:lang w:val="uk-UA"/>
              </w:rPr>
            </w:pPr>
            <w:r>
              <w:rPr>
                <w:rFonts w:ascii="Times New Roman" w:hAnsi="Times New Roman"/>
                <w:sz w:val="24"/>
                <w:szCs w:val="24"/>
                <w:lang w:val="uk-UA"/>
              </w:rPr>
              <w:t>+556,8</w:t>
            </w:r>
          </w:p>
        </w:tc>
      </w:tr>
      <w:tr w:rsidR="00EA509C" w:rsidRPr="00966AD3" w:rsidTr="00966AD3">
        <w:tc>
          <w:tcPr>
            <w:tcW w:w="4361" w:type="dxa"/>
          </w:tcPr>
          <w:p w:rsidR="00EA509C" w:rsidRPr="00966AD3" w:rsidRDefault="00EA509C" w:rsidP="00EA509C">
            <w:pPr>
              <w:spacing w:after="0" w:line="240" w:lineRule="auto"/>
              <w:jc w:val="both"/>
              <w:rPr>
                <w:rFonts w:ascii="Times New Roman" w:hAnsi="Times New Roman"/>
                <w:sz w:val="24"/>
                <w:szCs w:val="24"/>
                <w:lang w:val="uk-UA"/>
              </w:rPr>
            </w:pPr>
            <w:r>
              <w:rPr>
                <w:rFonts w:ascii="Times New Roman" w:hAnsi="Times New Roman"/>
                <w:sz w:val="24"/>
                <w:szCs w:val="24"/>
                <w:lang w:val="uk-UA"/>
              </w:rPr>
              <w:t>Власний капітал</w:t>
            </w:r>
          </w:p>
        </w:tc>
        <w:tc>
          <w:tcPr>
            <w:tcW w:w="1417"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12280,00</w:t>
            </w:r>
          </w:p>
        </w:tc>
        <w:tc>
          <w:tcPr>
            <w:tcW w:w="1843"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16137,25</w:t>
            </w:r>
          </w:p>
        </w:tc>
        <w:tc>
          <w:tcPr>
            <w:tcW w:w="1685" w:type="dxa"/>
          </w:tcPr>
          <w:p w:rsidR="00EA509C" w:rsidRPr="00585FE6" w:rsidRDefault="005E49DC" w:rsidP="00EA509C">
            <w:pPr>
              <w:spacing w:after="0" w:line="240" w:lineRule="auto"/>
              <w:jc w:val="center"/>
              <w:rPr>
                <w:rFonts w:ascii="Times New Roman" w:hAnsi="Times New Roman"/>
                <w:sz w:val="24"/>
                <w:szCs w:val="24"/>
                <w:lang w:val="uk-UA"/>
              </w:rPr>
            </w:pPr>
            <w:r>
              <w:rPr>
                <w:rFonts w:ascii="Times New Roman" w:hAnsi="Times New Roman"/>
                <w:sz w:val="24"/>
                <w:szCs w:val="24"/>
                <w:lang w:val="uk-UA"/>
              </w:rPr>
              <w:t>+3857,25</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Дебіторська заборгованість</w:t>
            </w:r>
          </w:p>
        </w:tc>
        <w:tc>
          <w:tcPr>
            <w:tcW w:w="1417" w:type="dxa"/>
          </w:tcPr>
          <w:p w:rsidR="00966AD3" w:rsidRPr="00585FE6" w:rsidRDefault="00EA509C" w:rsidP="00966AD3">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392</w:t>
            </w:r>
          </w:p>
        </w:tc>
        <w:tc>
          <w:tcPr>
            <w:tcW w:w="1843" w:type="dxa"/>
          </w:tcPr>
          <w:p w:rsidR="00966AD3" w:rsidRPr="00585FE6" w:rsidRDefault="00EA509C" w:rsidP="00966AD3">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423,36</w:t>
            </w:r>
          </w:p>
        </w:tc>
        <w:tc>
          <w:tcPr>
            <w:tcW w:w="1685" w:type="dxa"/>
          </w:tcPr>
          <w:p w:rsidR="00966AD3" w:rsidRPr="00585FE6" w:rsidRDefault="005E49DC"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+31,36</w:t>
            </w:r>
          </w:p>
        </w:tc>
      </w:tr>
      <w:tr w:rsidR="00585FE6" w:rsidRPr="00966AD3" w:rsidTr="00966AD3">
        <w:tc>
          <w:tcPr>
            <w:tcW w:w="4361" w:type="dxa"/>
          </w:tcPr>
          <w:p w:rsidR="00585FE6" w:rsidRDefault="00585FE6" w:rsidP="00585FE6">
            <w:pPr>
              <w:spacing w:after="0" w:line="240" w:lineRule="auto"/>
              <w:jc w:val="both"/>
              <w:rPr>
                <w:rFonts w:ascii="Times New Roman" w:hAnsi="Times New Roman"/>
                <w:sz w:val="24"/>
                <w:szCs w:val="24"/>
                <w:lang w:val="uk-UA"/>
              </w:rPr>
            </w:pPr>
            <w:r>
              <w:rPr>
                <w:rFonts w:ascii="Times New Roman" w:hAnsi="Times New Roman"/>
                <w:sz w:val="24"/>
                <w:szCs w:val="24"/>
                <w:lang w:val="uk-UA"/>
              </w:rPr>
              <w:t>Поточна кредиторська заборгованість за товари, роботи, послуги</w:t>
            </w:r>
          </w:p>
        </w:tc>
        <w:tc>
          <w:tcPr>
            <w:tcW w:w="1417" w:type="dxa"/>
          </w:tcPr>
          <w:p w:rsidR="00585FE6" w:rsidRPr="00585FE6" w:rsidRDefault="00585FE6" w:rsidP="00585FE6">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942,00</w:t>
            </w:r>
          </w:p>
        </w:tc>
        <w:tc>
          <w:tcPr>
            <w:tcW w:w="1843" w:type="dxa"/>
          </w:tcPr>
          <w:p w:rsidR="00585FE6" w:rsidRPr="00585FE6" w:rsidRDefault="00585FE6" w:rsidP="00585FE6">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1017,36</w:t>
            </w:r>
          </w:p>
        </w:tc>
        <w:tc>
          <w:tcPr>
            <w:tcW w:w="1685" w:type="dxa"/>
          </w:tcPr>
          <w:p w:rsidR="00585FE6" w:rsidRPr="00585FE6" w:rsidRDefault="005E49DC" w:rsidP="00585FE6">
            <w:pPr>
              <w:spacing w:after="0" w:line="240" w:lineRule="auto"/>
              <w:jc w:val="center"/>
              <w:rPr>
                <w:rFonts w:ascii="Times New Roman" w:hAnsi="Times New Roman"/>
                <w:sz w:val="24"/>
                <w:szCs w:val="24"/>
                <w:lang w:val="uk-UA"/>
              </w:rPr>
            </w:pPr>
            <w:r>
              <w:rPr>
                <w:rFonts w:ascii="Times New Roman" w:hAnsi="Times New Roman"/>
                <w:sz w:val="24"/>
                <w:szCs w:val="24"/>
                <w:lang w:val="uk-UA"/>
              </w:rPr>
              <w:t>+75,36</w:t>
            </w:r>
          </w:p>
        </w:tc>
      </w:tr>
      <w:tr w:rsidR="00EA509C" w:rsidRPr="00966AD3" w:rsidTr="00966AD3">
        <w:tc>
          <w:tcPr>
            <w:tcW w:w="4361" w:type="dxa"/>
          </w:tcPr>
          <w:p w:rsidR="00EA509C" w:rsidRDefault="00EA509C" w:rsidP="00EA509C">
            <w:pPr>
              <w:spacing w:after="0" w:line="240" w:lineRule="auto"/>
              <w:jc w:val="both"/>
              <w:rPr>
                <w:rFonts w:ascii="Times New Roman" w:hAnsi="Times New Roman"/>
                <w:sz w:val="24"/>
                <w:szCs w:val="24"/>
                <w:lang w:val="uk-UA"/>
              </w:rPr>
            </w:pPr>
            <w:r>
              <w:rPr>
                <w:rFonts w:ascii="Times New Roman" w:hAnsi="Times New Roman"/>
                <w:sz w:val="24"/>
                <w:szCs w:val="24"/>
                <w:lang w:val="uk-UA"/>
              </w:rPr>
              <w:t>Грошові кошти</w:t>
            </w:r>
          </w:p>
        </w:tc>
        <w:tc>
          <w:tcPr>
            <w:tcW w:w="1417"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1052,00</w:t>
            </w:r>
          </w:p>
        </w:tc>
        <w:tc>
          <w:tcPr>
            <w:tcW w:w="1843" w:type="dxa"/>
          </w:tcPr>
          <w:p w:rsidR="00EA509C" w:rsidRPr="00585FE6" w:rsidRDefault="00EA509C" w:rsidP="00EA509C">
            <w:pPr>
              <w:spacing w:after="0" w:line="240" w:lineRule="auto"/>
              <w:jc w:val="center"/>
              <w:rPr>
                <w:rFonts w:ascii="Times New Roman" w:hAnsi="Times New Roman"/>
                <w:sz w:val="24"/>
                <w:szCs w:val="24"/>
                <w:lang w:val="uk-UA"/>
              </w:rPr>
            </w:pPr>
            <w:r w:rsidRPr="00585FE6">
              <w:rPr>
                <w:rFonts w:ascii="Times New Roman" w:hAnsi="Times New Roman"/>
                <w:sz w:val="24"/>
                <w:szCs w:val="24"/>
                <w:lang w:val="uk-UA"/>
              </w:rPr>
              <w:t>1136,16</w:t>
            </w:r>
          </w:p>
        </w:tc>
        <w:tc>
          <w:tcPr>
            <w:tcW w:w="1685" w:type="dxa"/>
          </w:tcPr>
          <w:p w:rsidR="00EA509C" w:rsidRPr="00585FE6" w:rsidRDefault="005E49DC" w:rsidP="00EA509C">
            <w:pPr>
              <w:spacing w:after="0" w:line="240" w:lineRule="auto"/>
              <w:jc w:val="center"/>
              <w:rPr>
                <w:rFonts w:ascii="Times New Roman" w:hAnsi="Times New Roman"/>
                <w:sz w:val="24"/>
                <w:szCs w:val="24"/>
                <w:lang w:val="uk-UA"/>
              </w:rPr>
            </w:pPr>
            <w:r>
              <w:rPr>
                <w:rFonts w:ascii="Times New Roman" w:hAnsi="Times New Roman"/>
                <w:sz w:val="24"/>
                <w:szCs w:val="24"/>
                <w:lang w:val="uk-UA"/>
              </w:rPr>
              <w:t>+84,16</w:t>
            </w:r>
          </w:p>
        </w:tc>
      </w:tr>
      <w:tr w:rsidR="00DF395E" w:rsidRPr="00966AD3" w:rsidTr="00966AD3">
        <w:tc>
          <w:tcPr>
            <w:tcW w:w="4361" w:type="dxa"/>
          </w:tcPr>
          <w:p w:rsidR="00DF395E" w:rsidRDefault="00DF395E" w:rsidP="00DF395E">
            <w:pPr>
              <w:spacing w:after="0" w:line="240" w:lineRule="auto"/>
              <w:jc w:val="both"/>
              <w:rPr>
                <w:rFonts w:ascii="Times New Roman" w:hAnsi="Times New Roman"/>
                <w:sz w:val="24"/>
                <w:szCs w:val="24"/>
                <w:lang w:val="uk-UA"/>
              </w:rPr>
            </w:pPr>
            <w:r>
              <w:rPr>
                <w:rFonts w:ascii="Times New Roman" w:hAnsi="Times New Roman"/>
                <w:sz w:val="24"/>
                <w:szCs w:val="24"/>
                <w:lang w:val="uk-UA"/>
              </w:rPr>
              <w:t>Баланс</w:t>
            </w:r>
          </w:p>
        </w:tc>
        <w:tc>
          <w:tcPr>
            <w:tcW w:w="1417" w:type="dxa"/>
          </w:tcPr>
          <w:p w:rsidR="00DF395E" w:rsidRPr="00DF395E" w:rsidRDefault="00DF395E" w:rsidP="00DF395E">
            <w:pPr>
              <w:spacing w:after="0" w:line="240" w:lineRule="auto"/>
              <w:jc w:val="center"/>
              <w:rPr>
                <w:rFonts w:ascii="Times New Roman" w:hAnsi="Times New Roman"/>
                <w:sz w:val="24"/>
                <w:szCs w:val="24"/>
                <w:lang w:val="uk-UA"/>
              </w:rPr>
            </w:pPr>
            <w:r w:rsidRPr="00DF395E">
              <w:rPr>
                <w:rFonts w:ascii="Times New Roman" w:hAnsi="Times New Roman"/>
                <w:sz w:val="24"/>
                <w:szCs w:val="24"/>
                <w:lang w:val="uk-UA"/>
              </w:rPr>
              <w:t>19240,00</w:t>
            </w:r>
          </w:p>
        </w:tc>
        <w:tc>
          <w:tcPr>
            <w:tcW w:w="1843" w:type="dxa"/>
          </w:tcPr>
          <w:p w:rsidR="00DF395E" w:rsidRPr="00DF395E" w:rsidRDefault="00DF395E" w:rsidP="00DF395E">
            <w:pPr>
              <w:spacing w:after="0" w:line="240" w:lineRule="auto"/>
              <w:jc w:val="center"/>
              <w:rPr>
                <w:rFonts w:ascii="Times New Roman" w:hAnsi="Times New Roman"/>
                <w:sz w:val="24"/>
                <w:szCs w:val="24"/>
                <w:lang w:val="uk-UA"/>
              </w:rPr>
            </w:pPr>
            <w:r w:rsidRPr="00DF395E">
              <w:rPr>
                <w:rFonts w:ascii="Times New Roman" w:hAnsi="Times New Roman"/>
                <w:sz w:val="24"/>
                <w:szCs w:val="24"/>
                <w:lang w:val="uk-UA"/>
              </w:rPr>
              <w:t>23654,05</w:t>
            </w:r>
          </w:p>
        </w:tc>
        <w:tc>
          <w:tcPr>
            <w:tcW w:w="1685" w:type="dxa"/>
          </w:tcPr>
          <w:p w:rsidR="00DF395E" w:rsidRDefault="00F905F7" w:rsidP="00DF395E">
            <w:pPr>
              <w:spacing w:after="0" w:line="240" w:lineRule="auto"/>
              <w:jc w:val="center"/>
              <w:rPr>
                <w:rFonts w:ascii="Times New Roman" w:hAnsi="Times New Roman"/>
                <w:sz w:val="24"/>
                <w:szCs w:val="24"/>
                <w:lang w:val="uk-UA"/>
              </w:rPr>
            </w:pPr>
            <w:r>
              <w:rPr>
                <w:rFonts w:ascii="Times New Roman" w:hAnsi="Times New Roman"/>
                <w:sz w:val="24"/>
                <w:szCs w:val="24"/>
                <w:lang w:val="uk-UA"/>
              </w:rPr>
              <w:t>+4414,05</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автономії</w:t>
            </w:r>
          </w:p>
        </w:tc>
        <w:tc>
          <w:tcPr>
            <w:tcW w:w="1417" w:type="dxa"/>
          </w:tcPr>
          <w:p w:rsidR="00966AD3" w:rsidRPr="00966AD3" w:rsidRDefault="005B49A3"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0,64</w:t>
            </w:r>
          </w:p>
        </w:tc>
        <w:tc>
          <w:tcPr>
            <w:tcW w:w="1843" w:type="dxa"/>
          </w:tcPr>
          <w:p w:rsidR="00966AD3" w:rsidRPr="00966AD3" w:rsidRDefault="00DF395E"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0,64</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мобільності</w:t>
            </w:r>
          </w:p>
        </w:tc>
        <w:tc>
          <w:tcPr>
            <w:tcW w:w="1417" w:type="dxa"/>
          </w:tcPr>
          <w:p w:rsidR="00966AD3" w:rsidRPr="00966AD3" w:rsidRDefault="00D127AD"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0,34</w:t>
            </w:r>
          </w:p>
        </w:tc>
        <w:tc>
          <w:tcPr>
            <w:tcW w:w="1843" w:type="dxa"/>
          </w:tcPr>
          <w:p w:rsidR="00966AD3" w:rsidRPr="00966AD3" w:rsidRDefault="00D127AD"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0,28</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-0,06</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маневреності</w:t>
            </w:r>
          </w:p>
        </w:tc>
        <w:tc>
          <w:tcPr>
            <w:tcW w:w="1417" w:type="dxa"/>
          </w:tcPr>
          <w:p w:rsidR="00966AD3" w:rsidRPr="00966AD3" w:rsidRDefault="00DF395E"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0,41</w:t>
            </w:r>
          </w:p>
        </w:tc>
        <w:tc>
          <w:tcPr>
            <w:tcW w:w="1843" w:type="dxa"/>
          </w:tcPr>
          <w:p w:rsidR="00966AD3" w:rsidRPr="00966AD3" w:rsidRDefault="00DF395E"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0,32</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-0,09</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фінансової стійкості</w:t>
            </w:r>
          </w:p>
        </w:tc>
        <w:tc>
          <w:tcPr>
            <w:tcW w:w="1417" w:type="dxa"/>
          </w:tcPr>
          <w:p w:rsidR="00966AD3" w:rsidRPr="00966AD3" w:rsidRDefault="00AF5EB8"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0,64</w:t>
            </w:r>
          </w:p>
        </w:tc>
        <w:tc>
          <w:tcPr>
            <w:tcW w:w="1843" w:type="dxa"/>
          </w:tcPr>
          <w:p w:rsidR="00966AD3" w:rsidRPr="00966AD3" w:rsidRDefault="00AF5EB8"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0,68</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+0,04</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покриття заборгованості</w:t>
            </w:r>
          </w:p>
        </w:tc>
        <w:tc>
          <w:tcPr>
            <w:tcW w:w="1417" w:type="dxa"/>
          </w:tcPr>
          <w:p w:rsidR="00966AD3" w:rsidRPr="00966AD3" w:rsidRDefault="00AF5EB8"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0,7</w:t>
            </w:r>
            <w:r w:rsidR="00CD358E">
              <w:rPr>
                <w:rFonts w:ascii="Times New Roman" w:hAnsi="Times New Roman"/>
                <w:sz w:val="24"/>
                <w:szCs w:val="24"/>
                <w:lang w:val="uk-UA"/>
              </w:rPr>
              <w:t>1</w:t>
            </w:r>
          </w:p>
        </w:tc>
        <w:tc>
          <w:tcPr>
            <w:tcW w:w="1843" w:type="dxa"/>
          </w:tcPr>
          <w:p w:rsidR="00966AD3" w:rsidRPr="00966AD3" w:rsidRDefault="00CD358E"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0,69</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-0,02</w:t>
            </w:r>
          </w:p>
        </w:tc>
      </w:tr>
      <w:tr w:rsidR="00CD358E" w:rsidRPr="00966AD3" w:rsidTr="00966AD3">
        <w:tc>
          <w:tcPr>
            <w:tcW w:w="4361" w:type="dxa"/>
          </w:tcPr>
          <w:p w:rsidR="00CD358E" w:rsidRDefault="00CD358E"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поточної ліквідності</w:t>
            </w:r>
          </w:p>
        </w:tc>
        <w:tc>
          <w:tcPr>
            <w:tcW w:w="1417" w:type="dxa"/>
          </w:tcPr>
          <w:p w:rsidR="00CD358E" w:rsidRPr="00966AD3" w:rsidRDefault="00CD358E" w:rsidP="00B461F3">
            <w:pPr>
              <w:spacing w:after="0" w:line="240" w:lineRule="auto"/>
              <w:jc w:val="center"/>
              <w:rPr>
                <w:rFonts w:ascii="Times New Roman" w:hAnsi="Times New Roman"/>
                <w:sz w:val="24"/>
                <w:szCs w:val="24"/>
                <w:lang w:val="uk-UA"/>
              </w:rPr>
            </w:pPr>
            <w:r>
              <w:rPr>
                <w:rFonts w:ascii="Times New Roman" w:hAnsi="Times New Roman"/>
                <w:sz w:val="24"/>
                <w:szCs w:val="24"/>
                <w:lang w:val="uk-UA"/>
              </w:rPr>
              <w:t>0,71</w:t>
            </w:r>
          </w:p>
        </w:tc>
        <w:tc>
          <w:tcPr>
            <w:tcW w:w="1843" w:type="dxa"/>
          </w:tcPr>
          <w:p w:rsidR="00CD358E" w:rsidRPr="00966AD3" w:rsidRDefault="00CD358E" w:rsidP="00B461F3">
            <w:pPr>
              <w:spacing w:after="0" w:line="240" w:lineRule="auto"/>
              <w:jc w:val="center"/>
              <w:rPr>
                <w:rFonts w:ascii="Times New Roman" w:hAnsi="Times New Roman"/>
                <w:sz w:val="24"/>
                <w:szCs w:val="24"/>
                <w:lang w:val="uk-UA"/>
              </w:rPr>
            </w:pPr>
            <w:r>
              <w:rPr>
                <w:rFonts w:ascii="Times New Roman" w:hAnsi="Times New Roman"/>
                <w:sz w:val="24"/>
                <w:szCs w:val="24"/>
                <w:lang w:val="uk-UA"/>
              </w:rPr>
              <w:t>0,69</w:t>
            </w:r>
          </w:p>
        </w:tc>
        <w:tc>
          <w:tcPr>
            <w:tcW w:w="1685" w:type="dxa"/>
          </w:tcPr>
          <w:p w:rsidR="00CD358E"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-0,02</w:t>
            </w:r>
          </w:p>
        </w:tc>
      </w:tr>
      <w:tr w:rsidR="00966AD3" w:rsidRPr="00966AD3" w:rsidTr="00966AD3">
        <w:tc>
          <w:tcPr>
            <w:tcW w:w="4361" w:type="dxa"/>
          </w:tcPr>
          <w:p w:rsidR="00966AD3" w:rsidRDefault="00966AD3" w:rsidP="00966AD3">
            <w:pPr>
              <w:spacing w:after="0" w:line="240" w:lineRule="auto"/>
              <w:jc w:val="both"/>
              <w:rPr>
                <w:rFonts w:ascii="Times New Roman" w:hAnsi="Times New Roman"/>
                <w:sz w:val="24"/>
                <w:szCs w:val="24"/>
                <w:lang w:val="uk-UA"/>
              </w:rPr>
            </w:pPr>
            <w:r>
              <w:rPr>
                <w:rFonts w:ascii="Times New Roman" w:hAnsi="Times New Roman"/>
                <w:sz w:val="24"/>
                <w:szCs w:val="24"/>
                <w:lang w:val="uk-UA"/>
              </w:rPr>
              <w:t>Коефіцієнт абсолютної ліквідності</w:t>
            </w:r>
          </w:p>
        </w:tc>
        <w:tc>
          <w:tcPr>
            <w:tcW w:w="1417" w:type="dxa"/>
          </w:tcPr>
          <w:p w:rsidR="00966AD3" w:rsidRPr="00966AD3" w:rsidRDefault="00CD358E"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0,2</w:t>
            </w:r>
          </w:p>
        </w:tc>
        <w:tc>
          <w:tcPr>
            <w:tcW w:w="1843" w:type="dxa"/>
          </w:tcPr>
          <w:p w:rsidR="00966AD3" w:rsidRPr="00966AD3" w:rsidRDefault="00992A41"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0,15</w:t>
            </w:r>
          </w:p>
        </w:tc>
        <w:tc>
          <w:tcPr>
            <w:tcW w:w="1685" w:type="dxa"/>
          </w:tcPr>
          <w:p w:rsidR="00966AD3" w:rsidRPr="00966AD3" w:rsidRDefault="00F905F7" w:rsidP="00966AD3">
            <w:pPr>
              <w:spacing w:after="0" w:line="240" w:lineRule="auto"/>
              <w:jc w:val="center"/>
              <w:rPr>
                <w:rFonts w:ascii="Times New Roman" w:hAnsi="Times New Roman"/>
                <w:sz w:val="24"/>
                <w:szCs w:val="24"/>
                <w:lang w:val="uk-UA"/>
              </w:rPr>
            </w:pPr>
            <w:r>
              <w:rPr>
                <w:rFonts w:ascii="Times New Roman" w:hAnsi="Times New Roman"/>
                <w:sz w:val="24"/>
                <w:szCs w:val="24"/>
                <w:lang w:val="uk-UA"/>
              </w:rPr>
              <w:t>-0,05</w:t>
            </w:r>
          </w:p>
        </w:tc>
      </w:tr>
    </w:tbl>
    <w:p w:rsidR="004F77F8" w:rsidRPr="00BD0EBE" w:rsidRDefault="004F77F8" w:rsidP="004F77F8">
      <w:pPr>
        <w:spacing w:after="0" w:line="360" w:lineRule="auto"/>
        <w:ind w:firstLine="709"/>
        <w:jc w:val="both"/>
        <w:rPr>
          <w:rFonts w:ascii="Times New Roman" w:hAnsi="Times New Roman"/>
          <w:i/>
          <w:sz w:val="24"/>
          <w:szCs w:val="24"/>
          <w:lang w:val="uk-UA" w:eastAsia="ru-RU"/>
        </w:rPr>
      </w:pPr>
      <w:r w:rsidRPr="00BD0EBE">
        <w:rPr>
          <w:rFonts w:ascii="Times New Roman" w:hAnsi="Times New Roman"/>
          <w:i/>
          <w:sz w:val="24"/>
          <w:szCs w:val="24"/>
          <w:lang w:val="uk-UA" w:eastAsia="ru-RU"/>
        </w:rPr>
        <w:t>Джерело: побудовано  автором на основ</w:t>
      </w:r>
      <w:r w:rsidR="00F412A3" w:rsidRPr="00BD0EBE">
        <w:rPr>
          <w:rFonts w:ascii="Times New Roman" w:hAnsi="Times New Roman"/>
          <w:i/>
          <w:sz w:val="24"/>
          <w:szCs w:val="24"/>
          <w:lang w:val="uk-UA" w:eastAsia="ru-RU"/>
        </w:rPr>
        <w:t>і</w:t>
      </w:r>
      <w:r w:rsidRPr="00BD0EBE">
        <w:rPr>
          <w:rFonts w:ascii="Times New Roman" w:hAnsi="Times New Roman"/>
          <w:i/>
          <w:sz w:val="24"/>
          <w:szCs w:val="24"/>
          <w:lang w:val="uk-UA" w:eastAsia="ru-RU"/>
        </w:rPr>
        <w:t xml:space="preserve"> табл.3.8 та [</w:t>
      </w:r>
      <w:r w:rsidR="00BD0EBE" w:rsidRPr="00BD0EBE">
        <w:rPr>
          <w:rFonts w:ascii="Times New Roman" w:hAnsi="Times New Roman"/>
          <w:i/>
          <w:sz w:val="24"/>
          <w:szCs w:val="24"/>
          <w:lang w:val="uk-UA"/>
        </w:rPr>
        <w:t>68</w:t>
      </w:r>
      <w:r w:rsidRPr="00BD0EBE">
        <w:rPr>
          <w:rFonts w:ascii="Times New Roman" w:hAnsi="Times New Roman"/>
          <w:i/>
          <w:sz w:val="24"/>
          <w:szCs w:val="24"/>
          <w:lang w:val="uk-UA" w:eastAsia="ru-RU"/>
        </w:rPr>
        <w:t xml:space="preserve">] </w:t>
      </w:r>
    </w:p>
    <w:p w:rsidR="0081583E" w:rsidRDefault="0081583E" w:rsidP="004F77F8">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4229B5">
        <w:rPr>
          <w:rFonts w:ascii="Times New Roman" w:hAnsi="Times New Roman"/>
          <w:sz w:val="28"/>
          <w:szCs w:val="28"/>
          <w:lang w:val="uk-UA"/>
        </w:rPr>
        <w:t xml:space="preserve">Результати аналізу, представлені в табл.3.10  свідчать про збільшення по всім статтям балансу. Даній тенденції є очевидне пояснення, тому що </w:t>
      </w:r>
      <w:r w:rsidRPr="004229B5">
        <w:rPr>
          <w:rFonts w:ascii="Times New Roman" w:hAnsi="Times New Roman"/>
          <w:sz w:val="28"/>
          <w:szCs w:val="28"/>
          <w:lang w:val="uk-UA"/>
        </w:rPr>
        <w:lastRenderedPageBreak/>
        <w:t>прогнозний баланс складався з урахуванням прямо пр</w:t>
      </w:r>
      <w:r w:rsidR="005312B8">
        <w:rPr>
          <w:rFonts w:ascii="Times New Roman" w:hAnsi="Times New Roman"/>
          <w:sz w:val="28"/>
          <w:szCs w:val="28"/>
          <w:lang w:val="uk-UA"/>
        </w:rPr>
        <w:t>опорційної залежності його стат</w:t>
      </w:r>
      <w:r w:rsidRPr="004229B5">
        <w:rPr>
          <w:rFonts w:ascii="Times New Roman" w:hAnsi="Times New Roman"/>
          <w:sz w:val="28"/>
          <w:szCs w:val="28"/>
          <w:lang w:val="uk-UA"/>
        </w:rPr>
        <w:t>ей в</w:t>
      </w:r>
      <w:r w:rsidR="005312B8">
        <w:rPr>
          <w:rFonts w:ascii="Times New Roman" w:hAnsi="Times New Roman"/>
          <w:sz w:val="28"/>
          <w:szCs w:val="28"/>
          <w:lang w:val="uk-UA"/>
        </w:rPr>
        <w:t>і</w:t>
      </w:r>
      <w:r w:rsidRPr="004229B5">
        <w:rPr>
          <w:rFonts w:ascii="Times New Roman" w:hAnsi="Times New Roman"/>
          <w:sz w:val="28"/>
          <w:szCs w:val="28"/>
          <w:lang w:val="uk-UA"/>
        </w:rPr>
        <w:t>д обсягу реалізації.</w:t>
      </w:r>
      <w:r w:rsidR="004229B5" w:rsidRPr="004229B5">
        <w:rPr>
          <w:rFonts w:ascii="Times New Roman" w:hAnsi="Times New Roman"/>
          <w:sz w:val="28"/>
          <w:szCs w:val="28"/>
          <w:lang w:val="uk-UA"/>
        </w:rPr>
        <w:t xml:space="preserve"> Загальна валюта балансу в прогнозова</w:t>
      </w:r>
      <w:r w:rsidR="00E10C51">
        <w:rPr>
          <w:rFonts w:ascii="Times New Roman" w:hAnsi="Times New Roman"/>
          <w:sz w:val="28"/>
          <w:szCs w:val="28"/>
          <w:lang w:val="uk-UA"/>
        </w:rPr>
        <w:t>ному звіту на 4414,05 тис. грн.</w:t>
      </w:r>
      <w:r w:rsidR="004229B5" w:rsidRPr="004229B5">
        <w:rPr>
          <w:rFonts w:ascii="Times New Roman" w:hAnsi="Times New Roman"/>
          <w:sz w:val="28"/>
          <w:szCs w:val="28"/>
          <w:lang w:val="uk-UA"/>
        </w:rPr>
        <w:t xml:space="preserve"> перевищує це ж значення в історисному балансі. </w:t>
      </w:r>
    </w:p>
    <w:p w:rsidR="004229B5" w:rsidRDefault="004229B5" w:rsidP="004F77F8">
      <w:pPr>
        <w:spacing w:after="0" w:line="360" w:lineRule="auto"/>
        <w:jc w:val="both"/>
        <w:rPr>
          <w:rFonts w:ascii="Times New Roman" w:hAnsi="Times New Roman"/>
          <w:sz w:val="28"/>
          <w:szCs w:val="28"/>
          <w:lang w:val="uk-UA"/>
        </w:rPr>
      </w:pPr>
      <w:r>
        <w:rPr>
          <w:rFonts w:ascii="Times New Roman" w:hAnsi="Times New Roman"/>
          <w:sz w:val="28"/>
          <w:szCs w:val="28"/>
          <w:lang w:val="uk-UA"/>
        </w:rPr>
        <w:tab/>
        <w:t xml:space="preserve">Що стосується розрахункових показників, які демонструють фінансовий стан підприємства, то в прогнозованому періоді вони відповідно зазнали мінімальних змін. </w:t>
      </w:r>
      <w:r w:rsidR="00F15A60">
        <w:rPr>
          <w:rFonts w:ascii="Times New Roman" w:hAnsi="Times New Roman"/>
          <w:sz w:val="28"/>
          <w:szCs w:val="28"/>
          <w:lang w:val="uk-UA"/>
        </w:rPr>
        <w:t xml:space="preserve">Значення коефіцієнтів фінансової стійкості, покриття, поточної та абсолютної </w:t>
      </w:r>
      <w:r w:rsidR="00DD63D1">
        <w:rPr>
          <w:rFonts w:ascii="Times New Roman" w:hAnsi="Times New Roman"/>
          <w:sz w:val="28"/>
          <w:szCs w:val="28"/>
          <w:lang w:val="uk-UA"/>
        </w:rPr>
        <w:t>ліквідності знаходяться в межах</w:t>
      </w:r>
      <w:r w:rsidR="00F15A60">
        <w:rPr>
          <w:rFonts w:ascii="Times New Roman" w:hAnsi="Times New Roman"/>
          <w:sz w:val="28"/>
          <w:szCs w:val="28"/>
          <w:lang w:val="uk-UA"/>
        </w:rPr>
        <w:t xml:space="preserve"> нижче нормативного</w:t>
      </w:r>
      <w:r w:rsidR="00DD63D1">
        <w:rPr>
          <w:rFonts w:ascii="Times New Roman" w:hAnsi="Times New Roman"/>
          <w:sz w:val="28"/>
          <w:szCs w:val="28"/>
          <w:lang w:val="uk-UA"/>
        </w:rPr>
        <w:t xml:space="preserve">, </w:t>
      </w:r>
      <w:r w:rsidR="004412F7">
        <w:rPr>
          <w:rFonts w:ascii="Times New Roman" w:hAnsi="Times New Roman"/>
          <w:sz w:val="28"/>
          <w:szCs w:val="28"/>
          <w:lang w:val="uk-UA"/>
        </w:rPr>
        <w:t xml:space="preserve">що означає </w:t>
      </w:r>
      <w:r w:rsidR="00DD63D1">
        <w:rPr>
          <w:rFonts w:ascii="Times New Roman" w:hAnsi="Times New Roman"/>
          <w:sz w:val="28"/>
          <w:szCs w:val="28"/>
          <w:lang w:val="uk-UA"/>
        </w:rPr>
        <w:t>не можливість негайного погашення зобов’язань, що виникають за рахунок власних оборотних коштів.</w:t>
      </w:r>
    </w:p>
    <w:p w:rsidR="00033D5B" w:rsidRDefault="00033D5B" w:rsidP="004C0128">
      <w:pPr>
        <w:spacing w:after="0" w:line="360" w:lineRule="auto"/>
        <w:ind w:firstLine="709"/>
        <w:jc w:val="both"/>
        <w:rPr>
          <w:rFonts w:ascii="Times New Roman" w:hAnsi="Times New Roman"/>
          <w:sz w:val="28"/>
          <w:szCs w:val="28"/>
          <w:lang w:val="uk-UA"/>
        </w:rPr>
      </w:pPr>
      <w:r w:rsidRPr="00033D5B">
        <w:rPr>
          <w:rFonts w:ascii="Times New Roman" w:hAnsi="Times New Roman"/>
          <w:sz w:val="28"/>
          <w:szCs w:val="28"/>
        </w:rPr>
        <w:t xml:space="preserve">Для розуміння фінансового стану </w:t>
      </w:r>
      <w:proofErr w:type="gramStart"/>
      <w:r w:rsidRPr="00033D5B">
        <w:rPr>
          <w:rFonts w:ascii="Times New Roman" w:hAnsi="Times New Roman"/>
          <w:sz w:val="28"/>
          <w:szCs w:val="28"/>
        </w:rPr>
        <w:t>п</w:t>
      </w:r>
      <w:proofErr w:type="gramEnd"/>
      <w:r w:rsidRPr="00033D5B">
        <w:rPr>
          <w:rFonts w:ascii="Times New Roman" w:hAnsi="Times New Roman"/>
          <w:sz w:val="28"/>
          <w:szCs w:val="28"/>
        </w:rPr>
        <w:t>ідприємства</w:t>
      </w:r>
      <w:r w:rsidR="00E21349">
        <w:rPr>
          <w:rFonts w:ascii="Times New Roman" w:hAnsi="Times New Roman"/>
          <w:sz w:val="28"/>
          <w:szCs w:val="28"/>
          <w:lang w:val="uk-UA"/>
        </w:rPr>
        <w:t xml:space="preserve"> в майбутньому</w:t>
      </w:r>
      <w:r w:rsidRPr="00033D5B">
        <w:rPr>
          <w:rFonts w:ascii="Times New Roman" w:hAnsi="Times New Roman"/>
          <w:sz w:val="28"/>
          <w:szCs w:val="28"/>
        </w:rPr>
        <w:t xml:space="preserve"> і визначення, чи є підприємство на межі банкрутства чи ні, необхідно перевірити </w:t>
      </w:r>
      <w:r w:rsidR="00E21349">
        <w:rPr>
          <w:rFonts w:ascii="Times New Roman" w:hAnsi="Times New Roman"/>
          <w:sz w:val="28"/>
          <w:szCs w:val="28"/>
          <w:lang w:val="uk-UA"/>
        </w:rPr>
        <w:t xml:space="preserve">його фінансові </w:t>
      </w:r>
      <w:r w:rsidRPr="00033D5B">
        <w:rPr>
          <w:rFonts w:ascii="Times New Roman" w:hAnsi="Times New Roman"/>
          <w:sz w:val="28"/>
          <w:szCs w:val="28"/>
        </w:rPr>
        <w:t xml:space="preserve">показники за допомогою формалізованих моделей банкрутства </w:t>
      </w:r>
      <w:r w:rsidRPr="00BD0EBE">
        <w:rPr>
          <w:rFonts w:ascii="Times New Roman" w:hAnsi="Times New Roman"/>
          <w:sz w:val="28"/>
          <w:szCs w:val="28"/>
        </w:rPr>
        <w:t>[</w:t>
      </w:r>
      <w:r w:rsidR="00BD0EBE" w:rsidRPr="00BD0EBE">
        <w:rPr>
          <w:rFonts w:ascii="Times New Roman" w:hAnsi="Times New Roman"/>
          <w:sz w:val="28"/>
          <w:szCs w:val="28"/>
          <w:lang w:val="uk-UA"/>
        </w:rPr>
        <w:t>67</w:t>
      </w:r>
      <w:r w:rsidRPr="00BD0EBE">
        <w:rPr>
          <w:rFonts w:ascii="Times New Roman" w:hAnsi="Times New Roman"/>
          <w:sz w:val="28"/>
          <w:szCs w:val="28"/>
        </w:rPr>
        <w:t>, с.241].</w:t>
      </w:r>
      <w:r w:rsidRPr="00033D5B">
        <w:rPr>
          <w:rFonts w:ascii="Times New Roman" w:hAnsi="Times New Roman"/>
          <w:sz w:val="28"/>
          <w:szCs w:val="28"/>
        </w:rPr>
        <w:t xml:space="preserve"> </w:t>
      </w:r>
    </w:p>
    <w:p w:rsidR="00E21349" w:rsidRDefault="00E21349" w:rsidP="00E21349">
      <w:pPr>
        <w:spacing w:after="0" w:line="360" w:lineRule="auto"/>
        <w:ind w:firstLine="709"/>
        <w:jc w:val="both"/>
        <w:rPr>
          <w:rFonts w:ascii="Times New Roman" w:hAnsi="Times New Roman"/>
          <w:sz w:val="28"/>
          <w:szCs w:val="28"/>
          <w:lang w:val="uk-UA"/>
        </w:rPr>
      </w:pPr>
      <w:r w:rsidRPr="00E21349">
        <w:rPr>
          <w:rFonts w:ascii="Times New Roman" w:hAnsi="Times New Roman"/>
          <w:sz w:val="28"/>
          <w:szCs w:val="28"/>
          <w:lang w:val="uk-UA"/>
        </w:rPr>
        <w:t>В науковій літературі можемо черпати інформацію про авторські методики (комерційні) прогнозування банкрутства, які  є комерційною таємницею власників цих методик і базові методики (загальновідомі) широко висвітлюються у спеціальній літературі, використовуються в науково-дослідній роботі.</w:t>
      </w:r>
    </w:p>
    <w:p w:rsidR="00E21349" w:rsidRDefault="00E21349" w:rsidP="00E21349">
      <w:pPr>
        <w:spacing w:after="0" w:line="360" w:lineRule="auto"/>
        <w:ind w:firstLine="709"/>
        <w:jc w:val="both"/>
        <w:rPr>
          <w:rFonts w:ascii="Times New Roman" w:hAnsi="Times New Roman"/>
          <w:sz w:val="28"/>
          <w:szCs w:val="28"/>
          <w:lang w:val="uk-UA"/>
        </w:rPr>
      </w:pPr>
      <w:r w:rsidRPr="00E21349">
        <w:rPr>
          <w:rFonts w:ascii="Times New Roman" w:hAnsi="Times New Roman"/>
          <w:sz w:val="28"/>
          <w:szCs w:val="28"/>
          <w:lang w:val="uk-UA"/>
        </w:rPr>
        <w:t xml:space="preserve">У світовій практиці одним із найважливіших інструментів системи раннього запобігання та прогнозування банкрутства підприємств є дискримінантний аналіз, зміст якого полягає у тому, що за допомогою математично-статистичних методів будують функцію та розраховують інтегральний показник, на підставі якого можна з достатньою ймовірністю передбачити банкрутство суб'єкта </w:t>
      </w:r>
      <w:r w:rsidRPr="00BD0EBE">
        <w:rPr>
          <w:rFonts w:ascii="Times New Roman" w:hAnsi="Times New Roman"/>
          <w:sz w:val="28"/>
          <w:szCs w:val="28"/>
          <w:lang w:val="uk-UA"/>
        </w:rPr>
        <w:t>господарювання</w:t>
      </w:r>
      <w:r w:rsidR="00116F1C" w:rsidRPr="00BD0EBE">
        <w:rPr>
          <w:rFonts w:ascii="Times New Roman" w:hAnsi="Times New Roman"/>
          <w:sz w:val="28"/>
          <w:szCs w:val="28"/>
          <w:lang w:val="uk-UA"/>
        </w:rPr>
        <w:t xml:space="preserve"> [</w:t>
      </w:r>
      <w:r w:rsidR="00BD0EBE" w:rsidRPr="00BD0EBE">
        <w:rPr>
          <w:rFonts w:ascii="Times New Roman" w:hAnsi="Times New Roman"/>
          <w:sz w:val="28"/>
          <w:szCs w:val="28"/>
          <w:lang w:val="uk-UA"/>
        </w:rPr>
        <w:t>8</w:t>
      </w:r>
      <w:r w:rsidR="00116F1C" w:rsidRPr="00BD0EBE">
        <w:rPr>
          <w:rFonts w:ascii="Times New Roman" w:hAnsi="Times New Roman"/>
          <w:sz w:val="28"/>
          <w:szCs w:val="28"/>
          <w:lang w:val="uk-UA"/>
        </w:rPr>
        <w:t>, с.134]</w:t>
      </w:r>
      <w:r w:rsidRPr="00BD0EBE">
        <w:rPr>
          <w:rFonts w:ascii="Times New Roman" w:hAnsi="Times New Roman"/>
          <w:sz w:val="28"/>
          <w:szCs w:val="28"/>
          <w:lang w:val="uk-UA"/>
        </w:rPr>
        <w:t>.</w:t>
      </w:r>
    </w:p>
    <w:p w:rsidR="001A10EA" w:rsidRDefault="001A10EA" w:rsidP="001A10EA">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 xml:space="preserve">Аналіз ризику банкрутства організації проводиться з метою визначення загроз банкрутства і розробці заходів по їх попередженню </w:t>
      </w:r>
      <w:r w:rsidRPr="00156FCF">
        <w:rPr>
          <w:rFonts w:ascii="Times New Roman" w:hAnsi="Times New Roman"/>
          <w:sz w:val="28"/>
          <w:szCs w:val="28"/>
          <w:lang w:val="uk-UA"/>
        </w:rPr>
        <w:t>[</w:t>
      </w:r>
      <w:r w:rsidR="00156FCF" w:rsidRPr="00156FCF">
        <w:rPr>
          <w:rFonts w:ascii="Times New Roman" w:hAnsi="Times New Roman"/>
          <w:sz w:val="28"/>
          <w:szCs w:val="28"/>
          <w:lang w:val="uk-UA"/>
        </w:rPr>
        <w:t>65</w:t>
      </w:r>
      <w:r w:rsidRPr="00156FCF">
        <w:rPr>
          <w:rFonts w:ascii="Times New Roman" w:hAnsi="Times New Roman"/>
          <w:sz w:val="28"/>
          <w:szCs w:val="28"/>
          <w:lang w:val="uk-UA"/>
        </w:rPr>
        <w:t>, с.34].</w:t>
      </w:r>
    </w:p>
    <w:p w:rsidR="00E21349" w:rsidRPr="00E21349" w:rsidRDefault="00E21349" w:rsidP="00E21349">
      <w:pPr>
        <w:spacing w:after="0" w:line="360" w:lineRule="auto"/>
        <w:ind w:firstLine="709"/>
        <w:jc w:val="both"/>
        <w:rPr>
          <w:rFonts w:ascii="Times New Roman" w:hAnsi="Times New Roman"/>
          <w:sz w:val="28"/>
          <w:szCs w:val="28"/>
          <w:lang w:val="uk-UA"/>
        </w:rPr>
      </w:pPr>
      <w:r w:rsidRPr="00E21349">
        <w:rPr>
          <w:rFonts w:ascii="Times New Roman" w:hAnsi="Times New Roman"/>
          <w:sz w:val="28"/>
          <w:szCs w:val="28"/>
          <w:lang w:val="uk-UA"/>
        </w:rPr>
        <w:t>Спрогнозуємо фінансовий стан ПрАТ «Санта Україна» на майбутній період, при цьому використаємо найпоширеніші дискримінантні моделі прогнозування і визначення ймовірності банкрутства (табл.3.11)</w:t>
      </w:r>
    </w:p>
    <w:p w:rsidR="00C97249" w:rsidRDefault="00C97249" w:rsidP="00116F1C">
      <w:pPr>
        <w:spacing w:after="0" w:line="360" w:lineRule="auto"/>
        <w:ind w:firstLine="709"/>
        <w:jc w:val="right"/>
        <w:rPr>
          <w:rFonts w:ascii="Times New Roman" w:hAnsi="Times New Roman"/>
          <w:i/>
          <w:sz w:val="28"/>
          <w:szCs w:val="28"/>
          <w:lang w:val="uk-UA"/>
        </w:rPr>
      </w:pPr>
    </w:p>
    <w:p w:rsidR="00116F1C" w:rsidRPr="00C963D1" w:rsidRDefault="00116F1C" w:rsidP="00116F1C">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lang w:val="uk-UA"/>
        </w:rPr>
        <w:lastRenderedPageBreak/>
        <w:t xml:space="preserve">Таблиця 3.11 </w:t>
      </w:r>
    </w:p>
    <w:p w:rsidR="00116F1C" w:rsidRPr="00C963D1" w:rsidRDefault="00116F1C" w:rsidP="00116F1C">
      <w:pPr>
        <w:spacing w:after="0" w:line="36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 xml:space="preserve">Дискримінантні моделі прогнозування і визначення </w:t>
      </w:r>
    </w:p>
    <w:p w:rsidR="00E21349" w:rsidRPr="00C963D1" w:rsidRDefault="00116F1C" w:rsidP="00116F1C">
      <w:pPr>
        <w:spacing w:after="0" w:line="360" w:lineRule="auto"/>
        <w:ind w:firstLine="709"/>
        <w:jc w:val="center"/>
        <w:rPr>
          <w:rFonts w:ascii="Times New Roman" w:hAnsi="Times New Roman"/>
          <w:b/>
          <w:sz w:val="28"/>
          <w:szCs w:val="28"/>
          <w:lang w:val="uk-UA"/>
        </w:rPr>
      </w:pPr>
      <w:r w:rsidRPr="00C963D1">
        <w:rPr>
          <w:rFonts w:ascii="Times New Roman" w:hAnsi="Times New Roman"/>
          <w:b/>
          <w:sz w:val="28"/>
          <w:szCs w:val="28"/>
          <w:lang w:val="uk-UA"/>
        </w:rPr>
        <w:t>ймовірності банкрутства</w:t>
      </w:r>
    </w:p>
    <w:tbl>
      <w:tblPr>
        <w:tblStyle w:val="a5"/>
        <w:tblW w:w="9322" w:type="dxa"/>
        <w:tblLook w:val="04A0"/>
      </w:tblPr>
      <w:tblGrid>
        <w:gridCol w:w="1735"/>
        <w:gridCol w:w="4610"/>
        <w:gridCol w:w="2977"/>
      </w:tblGrid>
      <w:tr w:rsidR="00116F1C" w:rsidRPr="000B46CD" w:rsidTr="000B46CD">
        <w:tc>
          <w:tcPr>
            <w:tcW w:w="1735" w:type="dxa"/>
          </w:tcPr>
          <w:p w:rsidR="00116F1C" w:rsidRPr="000B46CD" w:rsidRDefault="00116F1C" w:rsidP="000B46CD">
            <w:pPr>
              <w:spacing w:after="0" w:line="240" w:lineRule="auto"/>
              <w:jc w:val="center"/>
              <w:rPr>
                <w:rFonts w:ascii="Times New Roman" w:hAnsi="Times New Roman"/>
                <w:sz w:val="24"/>
                <w:szCs w:val="24"/>
                <w:lang w:val="uk-UA"/>
              </w:rPr>
            </w:pPr>
            <w:r w:rsidRPr="000B46CD">
              <w:rPr>
                <w:rFonts w:ascii="Times New Roman" w:hAnsi="Times New Roman"/>
                <w:sz w:val="24"/>
                <w:szCs w:val="24"/>
                <w:lang w:val="uk-UA"/>
              </w:rPr>
              <w:t>Назва</w:t>
            </w:r>
          </w:p>
        </w:tc>
        <w:tc>
          <w:tcPr>
            <w:tcW w:w="4610" w:type="dxa"/>
          </w:tcPr>
          <w:p w:rsidR="00116F1C" w:rsidRPr="000B46CD" w:rsidRDefault="00116F1C" w:rsidP="000B46CD">
            <w:pPr>
              <w:spacing w:after="0" w:line="240" w:lineRule="auto"/>
              <w:jc w:val="center"/>
              <w:rPr>
                <w:rFonts w:ascii="Times New Roman" w:hAnsi="Times New Roman"/>
                <w:sz w:val="24"/>
                <w:szCs w:val="24"/>
                <w:lang w:val="uk-UA"/>
              </w:rPr>
            </w:pPr>
            <w:r w:rsidRPr="000B46CD">
              <w:rPr>
                <w:rFonts w:ascii="Times New Roman" w:hAnsi="Times New Roman"/>
                <w:sz w:val="24"/>
                <w:szCs w:val="24"/>
                <w:lang w:val="uk-UA"/>
              </w:rPr>
              <w:t>Модель і коефіцієнти</w:t>
            </w:r>
          </w:p>
        </w:tc>
        <w:tc>
          <w:tcPr>
            <w:tcW w:w="2977" w:type="dxa"/>
          </w:tcPr>
          <w:p w:rsidR="00116F1C" w:rsidRPr="000B46CD" w:rsidRDefault="00116F1C" w:rsidP="000B46CD">
            <w:pPr>
              <w:spacing w:after="0" w:line="240" w:lineRule="auto"/>
              <w:jc w:val="center"/>
              <w:rPr>
                <w:rFonts w:ascii="Times New Roman" w:hAnsi="Times New Roman"/>
                <w:sz w:val="24"/>
                <w:szCs w:val="24"/>
                <w:lang w:val="uk-UA"/>
              </w:rPr>
            </w:pPr>
            <w:r w:rsidRPr="000B46CD">
              <w:rPr>
                <w:rFonts w:ascii="Times New Roman" w:hAnsi="Times New Roman"/>
                <w:sz w:val="24"/>
                <w:szCs w:val="24"/>
                <w:lang w:val="uk-UA"/>
              </w:rPr>
              <w:t>Ймовірність банкрутства</w:t>
            </w:r>
          </w:p>
        </w:tc>
      </w:tr>
      <w:tr w:rsidR="00116F1C" w:rsidRPr="000B46CD" w:rsidTr="000B46CD">
        <w:tc>
          <w:tcPr>
            <w:tcW w:w="1735"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Двофакторна модель Альтмана</w:t>
            </w:r>
          </w:p>
        </w:tc>
        <w:tc>
          <w:tcPr>
            <w:tcW w:w="4610"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Z</w:t>
            </w:r>
            <w:r w:rsidRPr="000B46CD">
              <w:rPr>
                <w:rFonts w:ascii="Times New Roman" w:hAnsi="Times New Roman"/>
                <w:sz w:val="24"/>
                <w:szCs w:val="24"/>
                <w:lang w:val="uk-UA"/>
              </w:rPr>
              <w:t xml:space="preserve"> = – 0,3877 – 1,0736 × Ктл + 0,0579 × (</w:t>
            </w:r>
            <w:proofErr w:type="gramStart"/>
            <w:r w:rsidRPr="000B46CD">
              <w:rPr>
                <w:rFonts w:ascii="Times New Roman" w:hAnsi="Times New Roman"/>
                <w:sz w:val="24"/>
                <w:szCs w:val="24"/>
                <w:lang w:val="uk-UA"/>
              </w:rPr>
              <w:t>З</w:t>
            </w:r>
            <w:proofErr w:type="gramEnd"/>
            <w:r w:rsidRPr="000B46CD">
              <w:rPr>
                <w:rFonts w:ascii="Times New Roman" w:hAnsi="Times New Roman"/>
                <w:sz w:val="24"/>
                <w:szCs w:val="24"/>
                <w:lang w:val="uk-UA"/>
              </w:rPr>
              <w:t xml:space="preserve">/П),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 xml:space="preserve">де Кп – коефіцієнт покриття;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З – зобов'язання;</w:t>
            </w:r>
          </w:p>
          <w:p w:rsidR="000B46CD"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 xml:space="preserve"> П – пасиви</w:t>
            </w:r>
          </w:p>
        </w:tc>
        <w:tc>
          <w:tcPr>
            <w:tcW w:w="2977"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&gt; 0 – висока;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Z &lt; 0 – низька</w:t>
            </w:r>
          </w:p>
        </w:tc>
      </w:tr>
      <w:tr w:rsidR="00116F1C" w:rsidRPr="0058011E" w:rsidTr="000B46CD">
        <w:tc>
          <w:tcPr>
            <w:tcW w:w="1735"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П'ятифакторна модель Альтмана</w:t>
            </w:r>
          </w:p>
        </w:tc>
        <w:tc>
          <w:tcPr>
            <w:tcW w:w="4610"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Z</w:t>
            </w:r>
            <w:r w:rsidRPr="000B46CD">
              <w:rPr>
                <w:rFonts w:ascii="Times New Roman" w:hAnsi="Times New Roman"/>
                <w:sz w:val="24"/>
                <w:szCs w:val="24"/>
                <w:lang w:val="uk-UA"/>
              </w:rPr>
              <w:t xml:space="preserve"> = 3,3 </w:t>
            </w:r>
            <w:r w:rsidRPr="000B46CD">
              <w:rPr>
                <w:rFonts w:ascii="Times New Roman" w:hAnsi="Times New Roman"/>
                <w:sz w:val="24"/>
                <w:szCs w:val="24"/>
              </w:rPr>
              <w:t>X</w:t>
            </w:r>
            <w:r w:rsidRPr="000B46CD">
              <w:rPr>
                <w:rFonts w:ascii="Times New Roman" w:hAnsi="Times New Roman"/>
                <w:sz w:val="24"/>
                <w:szCs w:val="24"/>
                <w:lang w:val="uk-UA"/>
              </w:rPr>
              <w:t xml:space="preserve">1 + 0,99 </w:t>
            </w:r>
            <w:r w:rsidRPr="000B46CD">
              <w:rPr>
                <w:rFonts w:ascii="Times New Roman" w:hAnsi="Times New Roman"/>
                <w:sz w:val="24"/>
                <w:szCs w:val="24"/>
              </w:rPr>
              <w:t>X</w:t>
            </w:r>
            <w:r w:rsidRPr="000B46CD">
              <w:rPr>
                <w:rFonts w:ascii="Times New Roman" w:hAnsi="Times New Roman"/>
                <w:sz w:val="24"/>
                <w:szCs w:val="24"/>
                <w:lang w:val="uk-UA"/>
              </w:rPr>
              <w:t xml:space="preserve">2 + 0,6 </w:t>
            </w:r>
            <w:r w:rsidRPr="000B46CD">
              <w:rPr>
                <w:rFonts w:ascii="Times New Roman" w:hAnsi="Times New Roman"/>
                <w:sz w:val="24"/>
                <w:szCs w:val="24"/>
              </w:rPr>
              <w:t>X</w:t>
            </w:r>
            <w:r w:rsidRPr="000B46CD">
              <w:rPr>
                <w:rFonts w:ascii="Times New Roman" w:hAnsi="Times New Roman"/>
                <w:sz w:val="24"/>
                <w:szCs w:val="24"/>
                <w:lang w:val="uk-UA"/>
              </w:rPr>
              <w:t xml:space="preserve">3 + 1,4 </w:t>
            </w:r>
            <w:r w:rsidRPr="000B46CD">
              <w:rPr>
                <w:rFonts w:ascii="Times New Roman" w:hAnsi="Times New Roman"/>
                <w:sz w:val="24"/>
                <w:szCs w:val="24"/>
              </w:rPr>
              <w:t>X</w:t>
            </w:r>
            <w:r w:rsidRPr="000B46CD">
              <w:rPr>
                <w:rFonts w:ascii="Times New Roman" w:hAnsi="Times New Roman"/>
                <w:sz w:val="24"/>
                <w:szCs w:val="24"/>
                <w:lang w:val="uk-UA"/>
              </w:rPr>
              <w:t xml:space="preserve">4 + 1,2 </w:t>
            </w:r>
            <w:r w:rsidRPr="000B46CD">
              <w:rPr>
                <w:rFonts w:ascii="Times New Roman" w:hAnsi="Times New Roman"/>
                <w:sz w:val="24"/>
                <w:szCs w:val="24"/>
              </w:rPr>
              <w:t>X</w:t>
            </w:r>
            <w:r w:rsidRPr="000B46CD">
              <w:rPr>
                <w:rFonts w:ascii="Times New Roman" w:hAnsi="Times New Roman"/>
                <w:sz w:val="24"/>
                <w:szCs w:val="24"/>
                <w:lang w:val="uk-UA"/>
              </w:rPr>
              <w:t xml:space="preserve">5,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 xml:space="preserve">де </w:t>
            </w:r>
            <w:r w:rsidRPr="000B46CD">
              <w:rPr>
                <w:rFonts w:ascii="Times New Roman" w:hAnsi="Times New Roman"/>
                <w:sz w:val="24"/>
                <w:szCs w:val="24"/>
              </w:rPr>
              <w:t>X</w:t>
            </w:r>
            <w:r w:rsidRPr="000B46CD">
              <w:rPr>
                <w:rFonts w:ascii="Times New Roman" w:hAnsi="Times New Roman"/>
                <w:sz w:val="24"/>
                <w:szCs w:val="24"/>
                <w:lang w:val="uk-UA"/>
              </w:rPr>
              <w:t xml:space="preserve">1 – відношення фінансового результату від звичайної діяльності до оподаткування до сукупних активів;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2 – відношення чистого доходу (виручки) від реалізації продукції до сукупних активі</w:t>
            </w:r>
            <w:proofErr w:type="gramStart"/>
            <w:r w:rsidRPr="000B46CD">
              <w:rPr>
                <w:rFonts w:ascii="Times New Roman" w:hAnsi="Times New Roman"/>
                <w:sz w:val="24"/>
                <w:szCs w:val="24"/>
                <w:lang w:val="uk-UA"/>
              </w:rPr>
              <w:t>в</w:t>
            </w:r>
            <w:proofErr w:type="gramEnd"/>
            <w:r w:rsidRPr="000B46CD">
              <w:rPr>
                <w:rFonts w:ascii="Times New Roman" w:hAnsi="Times New Roman"/>
                <w:sz w:val="24"/>
                <w:szCs w:val="24"/>
                <w:lang w:val="uk-UA"/>
              </w:rPr>
              <w:t xml:space="preserve">;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 xml:space="preserve">3 – відношення </w:t>
            </w:r>
            <w:proofErr w:type="gramStart"/>
            <w:r w:rsidRPr="000B46CD">
              <w:rPr>
                <w:rFonts w:ascii="Times New Roman" w:hAnsi="Times New Roman"/>
                <w:sz w:val="24"/>
                <w:szCs w:val="24"/>
                <w:lang w:val="uk-UA"/>
              </w:rPr>
              <w:t>між</w:t>
            </w:r>
            <w:proofErr w:type="gramEnd"/>
            <w:r w:rsidRPr="000B46CD">
              <w:rPr>
                <w:rFonts w:ascii="Times New Roman" w:hAnsi="Times New Roman"/>
                <w:sz w:val="24"/>
                <w:szCs w:val="24"/>
                <w:lang w:val="uk-UA"/>
              </w:rPr>
              <w:t xml:space="preserve"> власним і залученим капіталом;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4 – відношення нерозподіленого прибутку до сукупних активі</w:t>
            </w:r>
            <w:proofErr w:type="gramStart"/>
            <w:r w:rsidRPr="000B46CD">
              <w:rPr>
                <w:rFonts w:ascii="Times New Roman" w:hAnsi="Times New Roman"/>
                <w:sz w:val="24"/>
                <w:szCs w:val="24"/>
                <w:lang w:val="uk-UA"/>
              </w:rPr>
              <w:t>в</w:t>
            </w:r>
            <w:proofErr w:type="gramEnd"/>
            <w:r w:rsidRPr="000B46CD">
              <w:rPr>
                <w:rFonts w:ascii="Times New Roman" w:hAnsi="Times New Roman"/>
                <w:sz w:val="24"/>
                <w:szCs w:val="24"/>
                <w:lang w:val="uk-UA"/>
              </w:rPr>
              <w:t xml:space="preserve">; </w:t>
            </w:r>
          </w:p>
          <w:p w:rsidR="000B46CD"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 xml:space="preserve">5 – відношення власного </w:t>
            </w:r>
            <w:proofErr w:type="gramStart"/>
            <w:r w:rsidRPr="000B46CD">
              <w:rPr>
                <w:rFonts w:ascii="Times New Roman" w:hAnsi="Times New Roman"/>
                <w:sz w:val="24"/>
                <w:szCs w:val="24"/>
                <w:lang w:val="uk-UA"/>
              </w:rPr>
              <w:t>оборотного</w:t>
            </w:r>
            <w:proofErr w:type="gramEnd"/>
            <w:r w:rsidRPr="000B46CD">
              <w:rPr>
                <w:rFonts w:ascii="Times New Roman" w:hAnsi="Times New Roman"/>
                <w:sz w:val="24"/>
                <w:szCs w:val="24"/>
                <w:lang w:val="uk-UA"/>
              </w:rPr>
              <w:t xml:space="preserve"> капіталу до сукупних активів</w:t>
            </w:r>
          </w:p>
        </w:tc>
        <w:tc>
          <w:tcPr>
            <w:tcW w:w="2977"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&lt; 1,8 – дуже висока;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1,81&lt;</w:t>
            </w:r>
            <w:r w:rsidRPr="000B46CD">
              <w:rPr>
                <w:rFonts w:ascii="Times New Roman" w:hAnsi="Times New Roman"/>
                <w:sz w:val="24"/>
                <w:szCs w:val="24"/>
                <w:lang w:val="en-US"/>
              </w:rPr>
              <w:t>Z</w:t>
            </w:r>
            <w:r w:rsidRPr="000B46CD">
              <w:rPr>
                <w:rFonts w:ascii="Times New Roman" w:hAnsi="Times New Roman"/>
                <w:sz w:val="24"/>
                <w:szCs w:val="24"/>
                <w:lang w:val="uk-UA"/>
              </w:rPr>
              <w:t>&lt;2,6 – висока;</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2,61&lt;</w:t>
            </w:r>
            <w:r w:rsidRPr="000B46CD">
              <w:rPr>
                <w:rFonts w:ascii="Times New Roman" w:hAnsi="Times New Roman"/>
                <w:sz w:val="24"/>
                <w:szCs w:val="24"/>
                <w:lang w:val="en-US"/>
              </w:rPr>
              <w:t>Z</w:t>
            </w:r>
            <w:r w:rsidRPr="000B46CD">
              <w:rPr>
                <w:rFonts w:ascii="Times New Roman" w:hAnsi="Times New Roman"/>
                <w:sz w:val="24"/>
                <w:szCs w:val="24"/>
                <w:lang w:val="uk-UA"/>
              </w:rPr>
              <w:t>&lt;2,9 – ймовірна;</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2,91&lt;</w:t>
            </w:r>
            <w:r w:rsidRPr="000B46CD">
              <w:rPr>
                <w:rFonts w:ascii="Times New Roman" w:hAnsi="Times New Roman"/>
                <w:sz w:val="24"/>
                <w:szCs w:val="24"/>
                <w:lang w:val="en-US"/>
              </w:rPr>
              <w:t>Z</w:t>
            </w:r>
            <w:r w:rsidRPr="000B46CD">
              <w:rPr>
                <w:rFonts w:ascii="Times New Roman" w:hAnsi="Times New Roman"/>
                <w:sz w:val="24"/>
                <w:szCs w:val="24"/>
                <w:lang w:val="uk-UA"/>
              </w:rPr>
              <w:t>&lt;3 і вище  – дуже низька.</w:t>
            </w:r>
          </w:p>
          <w:p w:rsidR="00116F1C" w:rsidRPr="000B46CD" w:rsidRDefault="00116F1C" w:rsidP="000B46CD">
            <w:pPr>
              <w:spacing w:after="0" w:line="240" w:lineRule="auto"/>
              <w:jc w:val="both"/>
              <w:rPr>
                <w:rFonts w:ascii="Times New Roman" w:hAnsi="Times New Roman"/>
                <w:sz w:val="24"/>
                <w:szCs w:val="24"/>
                <w:lang w:val="uk-UA"/>
              </w:rPr>
            </w:pPr>
          </w:p>
        </w:tc>
      </w:tr>
      <w:tr w:rsidR="00116F1C" w:rsidRPr="000B46CD" w:rsidTr="000B46CD">
        <w:tc>
          <w:tcPr>
            <w:tcW w:w="1735"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Модель Терещенка</w:t>
            </w:r>
          </w:p>
        </w:tc>
        <w:tc>
          <w:tcPr>
            <w:tcW w:w="4610"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Z</w:t>
            </w:r>
            <w:r w:rsidRPr="000B46CD">
              <w:rPr>
                <w:rFonts w:ascii="Times New Roman" w:hAnsi="Times New Roman"/>
                <w:sz w:val="24"/>
                <w:szCs w:val="24"/>
                <w:lang w:val="uk-UA"/>
              </w:rPr>
              <w:t xml:space="preserve"> = 1,5</w:t>
            </w:r>
            <w:r w:rsidRPr="000B46CD">
              <w:rPr>
                <w:rFonts w:ascii="Times New Roman" w:hAnsi="Times New Roman"/>
                <w:sz w:val="24"/>
                <w:szCs w:val="24"/>
              </w:rPr>
              <w:t>X</w:t>
            </w:r>
            <w:r w:rsidRPr="000B46CD">
              <w:rPr>
                <w:rFonts w:ascii="Times New Roman" w:hAnsi="Times New Roman"/>
                <w:sz w:val="24"/>
                <w:szCs w:val="24"/>
                <w:lang w:val="uk-UA"/>
              </w:rPr>
              <w:t>1 + 0,08</w:t>
            </w:r>
            <w:r w:rsidRPr="000B46CD">
              <w:rPr>
                <w:rFonts w:ascii="Times New Roman" w:hAnsi="Times New Roman"/>
                <w:sz w:val="24"/>
                <w:szCs w:val="24"/>
              </w:rPr>
              <w:t>X</w:t>
            </w:r>
            <w:r w:rsidRPr="000B46CD">
              <w:rPr>
                <w:rFonts w:ascii="Times New Roman" w:hAnsi="Times New Roman"/>
                <w:sz w:val="24"/>
                <w:szCs w:val="24"/>
                <w:lang w:val="uk-UA"/>
              </w:rPr>
              <w:t>2 + 10</w:t>
            </w:r>
            <w:r w:rsidRPr="000B46CD">
              <w:rPr>
                <w:rFonts w:ascii="Times New Roman" w:hAnsi="Times New Roman"/>
                <w:sz w:val="24"/>
                <w:szCs w:val="24"/>
              </w:rPr>
              <w:t>X</w:t>
            </w:r>
            <w:r w:rsidRPr="000B46CD">
              <w:rPr>
                <w:rFonts w:ascii="Times New Roman" w:hAnsi="Times New Roman"/>
                <w:sz w:val="24"/>
                <w:szCs w:val="24"/>
                <w:lang w:val="uk-UA"/>
              </w:rPr>
              <w:t>3 + 5</w:t>
            </w:r>
            <w:r w:rsidRPr="000B46CD">
              <w:rPr>
                <w:rFonts w:ascii="Times New Roman" w:hAnsi="Times New Roman"/>
                <w:sz w:val="24"/>
                <w:szCs w:val="24"/>
              </w:rPr>
              <w:t>X</w:t>
            </w:r>
            <w:r w:rsidRPr="000B46CD">
              <w:rPr>
                <w:rFonts w:ascii="Times New Roman" w:hAnsi="Times New Roman"/>
                <w:sz w:val="24"/>
                <w:szCs w:val="24"/>
                <w:lang w:val="uk-UA"/>
              </w:rPr>
              <w:t>4 + 0,3</w:t>
            </w:r>
            <w:r w:rsidRPr="000B46CD">
              <w:rPr>
                <w:rFonts w:ascii="Times New Roman" w:hAnsi="Times New Roman"/>
                <w:sz w:val="24"/>
                <w:szCs w:val="24"/>
              </w:rPr>
              <w:t>X</w:t>
            </w:r>
            <w:r w:rsidRPr="000B46CD">
              <w:rPr>
                <w:rFonts w:ascii="Times New Roman" w:hAnsi="Times New Roman"/>
                <w:sz w:val="24"/>
                <w:szCs w:val="24"/>
                <w:lang w:val="uk-UA"/>
              </w:rPr>
              <w:t>5 + +0,1</w:t>
            </w:r>
            <w:r w:rsidRPr="000B46CD">
              <w:rPr>
                <w:rFonts w:ascii="Times New Roman" w:hAnsi="Times New Roman"/>
                <w:sz w:val="24"/>
                <w:szCs w:val="24"/>
              </w:rPr>
              <w:t>X</w:t>
            </w:r>
            <w:r w:rsidRPr="000B46CD">
              <w:rPr>
                <w:rFonts w:ascii="Times New Roman" w:hAnsi="Times New Roman"/>
                <w:sz w:val="24"/>
                <w:szCs w:val="24"/>
                <w:lang w:val="uk-UA"/>
              </w:rPr>
              <w:t xml:space="preserve">6,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 xml:space="preserve">де </w:t>
            </w:r>
            <w:r w:rsidRPr="000B46CD">
              <w:rPr>
                <w:rFonts w:ascii="Times New Roman" w:hAnsi="Times New Roman"/>
                <w:sz w:val="24"/>
                <w:szCs w:val="24"/>
              </w:rPr>
              <w:t>X</w:t>
            </w:r>
            <w:r w:rsidRPr="000B46CD">
              <w:rPr>
                <w:rFonts w:ascii="Times New Roman" w:hAnsi="Times New Roman"/>
                <w:sz w:val="24"/>
                <w:szCs w:val="24"/>
                <w:lang w:val="uk-UA"/>
              </w:rPr>
              <w:t xml:space="preserve">1 – відношення </w:t>
            </w:r>
            <w:r w:rsidRPr="000B46CD">
              <w:rPr>
                <w:rFonts w:ascii="Times New Roman" w:hAnsi="Times New Roman"/>
                <w:sz w:val="24"/>
                <w:szCs w:val="24"/>
              </w:rPr>
              <w:t>Cash</w:t>
            </w:r>
            <w:r w:rsidRPr="000B46CD">
              <w:rPr>
                <w:rFonts w:ascii="Times New Roman" w:hAnsi="Times New Roman"/>
                <w:sz w:val="24"/>
                <w:szCs w:val="24"/>
                <w:lang w:val="uk-UA"/>
              </w:rPr>
              <w:t xml:space="preserve"> </w:t>
            </w:r>
            <w:r w:rsidRPr="000B46CD">
              <w:rPr>
                <w:rFonts w:ascii="Times New Roman" w:hAnsi="Times New Roman"/>
                <w:sz w:val="24"/>
                <w:szCs w:val="24"/>
              </w:rPr>
              <w:t>Flow</w:t>
            </w:r>
            <w:r w:rsidRPr="000B46CD">
              <w:rPr>
                <w:rFonts w:ascii="Times New Roman" w:hAnsi="Times New Roman"/>
                <w:sz w:val="24"/>
                <w:szCs w:val="24"/>
                <w:lang w:val="uk-UA"/>
              </w:rPr>
              <w:t xml:space="preserve"> до зобов'язань; </w:t>
            </w:r>
            <w:r w:rsidRPr="000B46CD">
              <w:rPr>
                <w:rFonts w:ascii="Times New Roman" w:hAnsi="Times New Roman"/>
                <w:sz w:val="24"/>
                <w:szCs w:val="24"/>
              </w:rPr>
              <w:t>X</w:t>
            </w:r>
            <w:r w:rsidRPr="000B46CD">
              <w:rPr>
                <w:rFonts w:ascii="Times New Roman" w:hAnsi="Times New Roman"/>
                <w:sz w:val="24"/>
                <w:szCs w:val="24"/>
                <w:lang w:val="uk-UA"/>
              </w:rPr>
              <w:t xml:space="preserve">2 – відношення суми активів до зобов'язань; </w:t>
            </w:r>
            <w:r w:rsidRPr="000B46CD">
              <w:rPr>
                <w:rFonts w:ascii="Times New Roman" w:hAnsi="Times New Roman"/>
                <w:sz w:val="24"/>
                <w:szCs w:val="24"/>
              </w:rPr>
              <w:t>X</w:t>
            </w:r>
            <w:r w:rsidRPr="000B46CD">
              <w:rPr>
                <w:rFonts w:ascii="Times New Roman" w:hAnsi="Times New Roman"/>
                <w:sz w:val="24"/>
                <w:szCs w:val="24"/>
                <w:lang w:val="uk-UA"/>
              </w:rPr>
              <w:t xml:space="preserve">3 – відношення чистого прибутку/збитку до суми всіх активів; </w:t>
            </w:r>
          </w:p>
          <w:p w:rsidR="00116F1C" w:rsidRPr="000B46CD" w:rsidRDefault="00116F1C" w:rsidP="000B46CD">
            <w:pPr>
              <w:spacing w:after="0" w:line="240" w:lineRule="auto"/>
              <w:jc w:val="both"/>
              <w:rPr>
                <w:rFonts w:ascii="Times New Roman" w:hAnsi="Times New Roman"/>
                <w:sz w:val="24"/>
                <w:szCs w:val="24"/>
                <w:lang w:val="uk-UA"/>
              </w:rPr>
            </w:pPr>
            <w:proofErr w:type="gramStart"/>
            <w:r w:rsidRPr="000B46CD">
              <w:rPr>
                <w:rFonts w:ascii="Times New Roman" w:hAnsi="Times New Roman"/>
                <w:sz w:val="24"/>
                <w:szCs w:val="24"/>
              </w:rPr>
              <w:t>X</w:t>
            </w:r>
            <w:r w:rsidRPr="000B46CD">
              <w:rPr>
                <w:rFonts w:ascii="Times New Roman" w:hAnsi="Times New Roman"/>
                <w:sz w:val="24"/>
                <w:szCs w:val="24"/>
                <w:lang w:val="uk-UA"/>
              </w:rPr>
              <w:t xml:space="preserve">4 – відношення чистого прибутку/збитку до виручки; </w:t>
            </w:r>
            <w:proofErr w:type="gramEnd"/>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5 – відношення виробничих запасі</w:t>
            </w:r>
            <w:proofErr w:type="gramStart"/>
            <w:r w:rsidRPr="000B46CD">
              <w:rPr>
                <w:rFonts w:ascii="Times New Roman" w:hAnsi="Times New Roman"/>
                <w:sz w:val="24"/>
                <w:szCs w:val="24"/>
                <w:lang w:val="uk-UA"/>
              </w:rPr>
              <w:t>в</w:t>
            </w:r>
            <w:proofErr w:type="gramEnd"/>
            <w:r w:rsidRPr="000B46CD">
              <w:rPr>
                <w:rFonts w:ascii="Times New Roman" w:hAnsi="Times New Roman"/>
                <w:sz w:val="24"/>
                <w:szCs w:val="24"/>
                <w:lang w:val="uk-UA"/>
              </w:rPr>
              <w:t xml:space="preserve"> до виручки;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 xml:space="preserve">6 – відношення виручки </w:t>
            </w:r>
            <w:proofErr w:type="gramStart"/>
            <w:r w:rsidRPr="000B46CD">
              <w:rPr>
                <w:rFonts w:ascii="Times New Roman" w:hAnsi="Times New Roman"/>
                <w:sz w:val="24"/>
                <w:szCs w:val="24"/>
                <w:lang w:val="uk-UA"/>
              </w:rPr>
              <w:t>до</w:t>
            </w:r>
            <w:proofErr w:type="gramEnd"/>
            <w:r w:rsidRPr="000B46CD">
              <w:rPr>
                <w:rFonts w:ascii="Times New Roman" w:hAnsi="Times New Roman"/>
                <w:sz w:val="24"/>
                <w:szCs w:val="24"/>
                <w:lang w:val="uk-UA"/>
              </w:rPr>
              <w:t xml:space="preserve"> активів</w:t>
            </w:r>
          </w:p>
        </w:tc>
        <w:tc>
          <w:tcPr>
            <w:tcW w:w="2977" w:type="dxa"/>
          </w:tcPr>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&gt; 2 – не загрожує банкрутство; </w:t>
            </w:r>
          </w:p>
          <w:p w:rsidR="00116F1C"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1 &lt; Z &lt; 2 – фінансова </w:t>
            </w:r>
            <w:proofErr w:type="gramStart"/>
            <w:r w:rsidRPr="000B46CD">
              <w:rPr>
                <w:rFonts w:ascii="Times New Roman" w:hAnsi="Times New Roman"/>
                <w:sz w:val="24"/>
                <w:szCs w:val="24"/>
              </w:rPr>
              <w:t>р</w:t>
            </w:r>
            <w:proofErr w:type="gramEnd"/>
            <w:r w:rsidRPr="000B46CD">
              <w:rPr>
                <w:rFonts w:ascii="Times New Roman" w:hAnsi="Times New Roman"/>
                <w:sz w:val="24"/>
                <w:szCs w:val="24"/>
              </w:rPr>
              <w:t xml:space="preserve">івновага порушена, у разі переходу на антикризове управління банкрутство не загрожує; </w:t>
            </w:r>
          </w:p>
          <w:p w:rsidR="00116F1C" w:rsidRPr="000B46CD" w:rsidRDefault="00116F1C" w:rsidP="000B46CD">
            <w:pPr>
              <w:spacing w:after="0" w:line="240" w:lineRule="auto"/>
              <w:jc w:val="both"/>
              <w:rPr>
                <w:rFonts w:ascii="Times New Roman" w:hAnsi="Times New Roman"/>
                <w:sz w:val="24"/>
                <w:szCs w:val="24"/>
                <w:lang w:val="uk-UA"/>
              </w:rPr>
            </w:pPr>
            <w:proofErr w:type="gramStart"/>
            <w:r w:rsidRPr="000B46CD">
              <w:rPr>
                <w:rFonts w:ascii="Times New Roman" w:hAnsi="Times New Roman"/>
                <w:sz w:val="24"/>
                <w:szCs w:val="24"/>
              </w:rPr>
              <w:t xml:space="preserve">0 &lt; Z &lt; 1 – загроза банкрутства, якщо не будуть проведені санаційні заходи; </w:t>
            </w:r>
            <w:proofErr w:type="gramEnd"/>
          </w:p>
          <w:p w:rsidR="000B46CD" w:rsidRPr="000B46CD" w:rsidRDefault="00116F1C"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&lt; 0 – </w:t>
            </w:r>
            <w:proofErr w:type="gramStart"/>
            <w:r w:rsidRPr="000B46CD">
              <w:rPr>
                <w:rFonts w:ascii="Times New Roman" w:hAnsi="Times New Roman"/>
                <w:sz w:val="24"/>
                <w:szCs w:val="24"/>
              </w:rPr>
              <w:t>п</w:t>
            </w:r>
            <w:proofErr w:type="gramEnd"/>
            <w:r w:rsidRPr="000B46CD">
              <w:rPr>
                <w:rFonts w:ascii="Times New Roman" w:hAnsi="Times New Roman"/>
                <w:sz w:val="24"/>
                <w:szCs w:val="24"/>
              </w:rPr>
              <w:t>ідприємство є напівбанкрутом</w:t>
            </w:r>
            <w:r w:rsidRPr="000B46CD">
              <w:rPr>
                <w:rFonts w:ascii="Times New Roman" w:hAnsi="Times New Roman"/>
                <w:sz w:val="24"/>
                <w:szCs w:val="24"/>
                <w:lang w:val="uk-UA"/>
              </w:rPr>
              <w:t>.</w:t>
            </w:r>
          </w:p>
        </w:tc>
      </w:tr>
      <w:tr w:rsidR="00116F1C" w:rsidRPr="000B46CD" w:rsidTr="000B46CD">
        <w:tc>
          <w:tcPr>
            <w:tcW w:w="1735" w:type="dxa"/>
          </w:tcPr>
          <w:p w:rsidR="00116F1C" w:rsidRPr="000B46CD" w:rsidRDefault="00F5088B"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en-US"/>
              </w:rPr>
              <w:t>R-модель</w:t>
            </w:r>
          </w:p>
        </w:tc>
        <w:tc>
          <w:tcPr>
            <w:tcW w:w="4610" w:type="dxa"/>
          </w:tcPr>
          <w:p w:rsidR="00116F1C" w:rsidRPr="000B46CD" w:rsidRDefault="00F5088B"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en-US"/>
              </w:rPr>
              <w:t>R</w:t>
            </w:r>
            <w:r w:rsidRPr="000B46CD">
              <w:rPr>
                <w:rFonts w:ascii="Times New Roman" w:hAnsi="Times New Roman"/>
                <w:sz w:val="24"/>
                <w:szCs w:val="24"/>
                <w:lang w:val="uk-UA"/>
              </w:rPr>
              <w:t>=8,38К</w:t>
            </w:r>
            <w:r w:rsidR="002B3EDA" w:rsidRPr="000B46CD">
              <w:rPr>
                <w:rFonts w:ascii="Times New Roman" w:hAnsi="Times New Roman"/>
                <w:sz w:val="24"/>
                <w:szCs w:val="24"/>
                <w:lang w:val="uk-UA"/>
              </w:rPr>
              <w:t>1+К2+0,054К3+0,64К4,</w:t>
            </w:r>
          </w:p>
          <w:p w:rsidR="002B3EDA" w:rsidRPr="000B46CD" w:rsidRDefault="002B3EDA"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де К1 – відношення оборотного капіталу до активів;</w:t>
            </w:r>
          </w:p>
          <w:p w:rsidR="002B3EDA" w:rsidRPr="000B46CD" w:rsidRDefault="002B3EDA"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К2 – відношення чистого прибутку до власного капіталу;</w:t>
            </w:r>
          </w:p>
          <w:p w:rsidR="002B3EDA" w:rsidRDefault="002B3EDA"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К3 – відношення чистого доходу до</w:t>
            </w:r>
          </w:p>
          <w:p w:rsidR="00C963D1" w:rsidRPr="000B46CD" w:rsidRDefault="00C963D1" w:rsidP="00C963D1">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активів;</w:t>
            </w:r>
          </w:p>
          <w:p w:rsidR="00C963D1" w:rsidRPr="000B46CD" w:rsidRDefault="00C963D1"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К4 – відношення чистого прибутку до загальних витрат.</w:t>
            </w:r>
          </w:p>
        </w:tc>
        <w:tc>
          <w:tcPr>
            <w:tcW w:w="2977" w:type="dxa"/>
          </w:tcPr>
          <w:p w:rsidR="00116F1C" w:rsidRPr="000B46CD" w:rsidRDefault="002B3EDA"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en-US"/>
              </w:rPr>
              <w:t>R</w:t>
            </w:r>
            <w:r w:rsidRPr="000B46CD">
              <w:rPr>
                <w:rFonts w:ascii="Times New Roman" w:hAnsi="Times New Roman"/>
                <w:sz w:val="24"/>
                <w:szCs w:val="24"/>
              </w:rPr>
              <w:t>&lt; 0</w:t>
            </w:r>
            <w:r w:rsidRPr="000B46CD">
              <w:rPr>
                <w:rFonts w:ascii="Times New Roman" w:hAnsi="Times New Roman"/>
                <w:sz w:val="24"/>
                <w:szCs w:val="24"/>
                <w:lang w:val="uk-UA"/>
              </w:rPr>
              <w:t xml:space="preserve"> – максимальна вирогідність банкрутства;</w:t>
            </w:r>
          </w:p>
          <w:p w:rsidR="002B3EDA" w:rsidRPr="000B46CD" w:rsidRDefault="002B3EDA" w:rsidP="000B46CD">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0</w:t>
            </w:r>
            <w:r w:rsidRPr="000B46CD">
              <w:rPr>
                <w:rFonts w:ascii="Times New Roman" w:hAnsi="Times New Roman"/>
                <w:sz w:val="24"/>
                <w:szCs w:val="24"/>
              </w:rPr>
              <w:t xml:space="preserve"> &lt; </w:t>
            </w:r>
            <w:r w:rsidRPr="000B46CD">
              <w:rPr>
                <w:rFonts w:ascii="Times New Roman" w:hAnsi="Times New Roman"/>
                <w:sz w:val="24"/>
                <w:szCs w:val="24"/>
                <w:lang w:val="en-US"/>
              </w:rPr>
              <w:t>R</w:t>
            </w:r>
            <w:r w:rsidRPr="000B46CD">
              <w:rPr>
                <w:rFonts w:ascii="Times New Roman" w:hAnsi="Times New Roman"/>
                <w:sz w:val="24"/>
                <w:szCs w:val="24"/>
              </w:rPr>
              <w:t xml:space="preserve"> &lt; </w:t>
            </w:r>
            <w:r w:rsidRPr="000B46CD">
              <w:rPr>
                <w:rFonts w:ascii="Times New Roman" w:hAnsi="Times New Roman"/>
                <w:sz w:val="24"/>
                <w:szCs w:val="24"/>
                <w:lang w:val="uk-UA"/>
              </w:rPr>
              <w:t>0,18  -  висока вирогідність банкрутства;</w:t>
            </w:r>
          </w:p>
          <w:p w:rsidR="00C963D1" w:rsidRDefault="002B3EDA" w:rsidP="001A10EA">
            <w:pPr>
              <w:spacing w:after="0" w:line="240" w:lineRule="auto"/>
              <w:rPr>
                <w:rFonts w:ascii="Times New Roman" w:hAnsi="Times New Roman"/>
                <w:sz w:val="24"/>
                <w:szCs w:val="24"/>
                <w:lang w:val="uk-UA"/>
              </w:rPr>
            </w:pPr>
            <w:r w:rsidRPr="000B46CD">
              <w:rPr>
                <w:rFonts w:ascii="Times New Roman" w:hAnsi="Times New Roman"/>
                <w:sz w:val="24"/>
                <w:szCs w:val="24"/>
                <w:lang w:val="uk-UA"/>
              </w:rPr>
              <w:t>0,18</w:t>
            </w:r>
            <w:r w:rsidRPr="000B46CD">
              <w:rPr>
                <w:rFonts w:ascii="Times New Roman" w:hAnsi="Times New Roman"/>
                <w:sz w:val="24"/>
                <w:szCs w:val="24"/>
              </w:rPr>
              <w:t xml:space="preserve"> &lt; </w:t>
            </w:r>
            <w:r w:rsidRPr="000B46CD">
              <w:rPr>
                <w:rFonts w:ascii="Times New Roman" w:hAnsi="Times New Roman"/>
                <w:sz w:val="24"/>
                <w:szCs w:val="24"/>
                <w:lang w:val="en-US"/>
              </w:rPr>
              <w:t>R</w:t>
            </w:r>
            <w:r w:rsidRPr="000B46CD">
              <w:rPr>
                <w:rFonts w:ascii="Times New Roman" w:hAnsi="Times New Roman"/>
                <w:sz w:val="24"/>
                <w:szCs w:val="24"/>
              </w:rPr>
              <w:t xml:space="preserve"> &lt; </w:t>
            </w:r>
            <w:r w:rsidRPr="000B46CD">
              <w:rPr>
                <w:rFonts w:ascii="Times New Roman" w:hAnsi="Times New Roman"/>
                <w:sz w:val="24"/>
                <w:szCs w:val="24"/>
                <w:lang w:val="uk-UA"/>
              </w:rPr>
              <w:t>0,32  середня вирогідність банкрутства;</w:t>
            </w:r>
          </w:p>
          <w:p w:rsidR="000B46CD" w:rsidRDefault="00C963D1" w:rsidP="00C963D1">
            <w:pPr>
              <w:spacing w:after="0" w:line="240" w:lineRule="auto"/>
              <w:rPr>
                <w:rFonts w:ascii="Times New Roman" w:hAnsi="Times New Roman"/>
                <w:sz w:val="24"/>
                <w:szCs w:val="24"/>
                <w:lang w:val="uk-UA"/>
              </w:rPr>
            </w:pPr>
            <w:r w:rsidRPr="000B46CD">
              <w:rPr>
                <w:rFonts w:ascii="Times New Roman" w:hAnsi="Times New Roman"/>
                <w:sz w:val="24"/>
                <w:szCs w:val="24"/>
                <w:lang w:val="uk-UA"/>
              </w:rPr>
              <w:t>0,32</w:t>
            </w:r>
            <w:r w:rsidRPr="000B46CD">
              <w:rPr>
                <w:rFonts w:ascii="Times New Roman" w:hAnsi="Times New Roman"/>
                <w:sz w:val="24"/>
                <w:szCs w:val="24"/>
              </w:rPr>
              <w:t xml:space="preserve"> &lt; </w:t>
            </w:r>
            <w:r w:rsidRPr="000B46CD">
              <w:rPr>
                <w:rFonts w:ascii="Times New Roman" w:hAnsi="Times New Roman"/>
                <w:sz w:val="24"/>
                <w:szCs w:val="24"/>
                <w:lang w:val="en-US"/>
              </w:rPr>
              <w:t>R</w:t>
            </w:r>
            <w:r w:rsidRPr="000B46CD">
              <w:rPr>
                <w:rFonts w:ascii="Times New Roman" w:hAnsi="Times New Roman"/>
                <w:sz w:val="24"/>
                <w:szCs w:val="24"/>
              </w:rPr>
              <w:t xml:space="preserve"> &lt; </w:t>
            </w:r>
            <w:r w:rsidRPr="000B46CD">
              <w:rPr>
                <w:rFonts w:ascii="Times New Roman" w:hAnsi="Times New Roman"/>
                <w:sz w:val="24"/>
                <w:szCs w:val="24"/>
                <w:lang w:val="uk-UA"/>
              </w:rPr>
              <w:t>0,42  - низька вирогідність банкрутства;</w:t>
            </w:r>
          </w:p>
          <w:p w:rsidR="0094203F" w:rsidRPr="00C963D1" w:rsidRDefault="0094203F" w:rsidP="00C963D1">
            <w:pPr>
              <w:spacing w:after="0" w:line="240" w:lineRule="auto"/>
              <w:rPr>
                <w:rFonts w:ascii="Times New Roman" w:hAnsi="Times New Roman"/>
                <w:sz w:val="24"/>
                <w:szCs w:val="24"/>
                <w:lang w:val="uk-UA"/>
              </w:rPr>
            </w:pPr>
            <w:r w:rsidRPr="000B46CD">
              <w:rPr>
                <w:rFonts w:ascii="Times New Roman" w:hAnsi="Times New Roman"/>
                <w:sz w:val="24"/>
                <w:szCs w:val="24"/>
                <w:lang w:val="en-US"/>
              </w:rPr>
              <w:t>R</w:t>
            </w:r>
            <w:r w:rsidRPr="000B46CD">
              <w:rPr>
                <w:rFonts w:ascii="Times New Roman" w:hAnsi="Times New Roman"/>
                <w:sz w:val="24"/>
                <w:szCs w:val="24"/>
              </w:rPr>
              <w:t xml:space="preserve"> &gt;</w:t>
            </w:r>
            <w:r w:rsidRPr="000B46CD">
              <w:rPr>
                <w:rFonts w:ascii="Times New Roman" w:hAnsi="Times New Roman"/>
                <w:sz w:val="24"/>
                <w:szCs w:val="24"/>
                <w:lang w:val="uk-UA"/>
              </w:rPr>
              <w:t xml:space="preserve"> 0,42 -  мінімальна вирогідність банкрутства;</w:t>
            </w:r>
          </w:p>
        </w:tc>
      </w:tr>
    </w:tbl>
    <w:p w:rsidR="0094203F" w:rsidRDefault="0094203F" w:rsidP="000B46CD">
      <w:pPr>
        <w:spacing w:after="0" w:line="360" w:lineRule="auto"/>
        <w:ind w:firstLine="709"/>
        <w:jc w:val="right"/>
        <w:rPr>
          <w:rFonts w:ascii="Times New Roman" w:hAnsi="Times New Roman"/>
          <w:i/>
          <w:sz w:val="28"/>
          <w:szCs w:val="28"/>
          <w:lang w:val="uk-UA"/>
        </w:rPr>
      </w:pPr>
    </w:p>
    <w:p w:rsidR="0094203F" w:rsidRDefault="0094203F" w:rsidP="000B46CD">
      <w:pPr>
        <w:spacing w:after="0" w:line="360" w:lineRule="auto"/>
        <w:ind w:firstLine="709"/>
        <w:jc w:val="right"/>
        <w:rPr>
          <w:rFonts w:ascii="Times New Roman" w:hAnsi="Times New Roman"/>
          <w:i/>
          <w:sz w:val="28"/>
          <w:szCs w:val="28"/>
          <w:lang w:val="uk-UA"/>
        </w:rPr>
      </w:pPr>
    </w:p>
    <w:p w:rsidR="00116F1C" w:rsidRPr="00C963D1" w:rsidRDefault="000B46CD" w:rsidP="000B46CD">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lang w:val="uk-UA"/>
        </w:rPr>
        <w:lastRenderedPageBreak/>
        <w:t>Продовження табл.3.11</w:t>
      </w:r>
    </w:p>
    <w:tbl>
      <w:tblPr>
        <w:tblStyle w:val="a5"/>
        <w:tblW w:w="9322" w:type="dxa"/>
        <w:tblLook w:val="04A0"/>
      </w:tblPr>
      <w:tblGrid>
        <w:gridCol w:w="1735"/>
        <w:gridCol w:w="4610"/>
        <w:gridCol w:w="2977"/>
      </w:tblGrid>
      <w:tr w:rsidR="001A10EA" w:rsidRPr="000B46CD" w:rsidTr="005C7C2B">
        <w:tc>
          <w:tcPr>
            <w:tcW w:w="1735" w:type="dxa"/>
          </w:tcPr>
          <w:p w:rsidR="001A10EA" w:rsidRPr="000B46CD" w:rsidRDefault="001A10EA" w:rsidP="005C7C2B">
            <w:pPr>
              <w:spacing w:after="0" w:line="240" w:lineRule="auto"/>
              <w:jc w:val="both"/>
              <w:rPr>
                <w:rFonts w:ascii="Times New Roman" w:hAnsi="Times New Roman"/>
                <w:sz w:val="24"/>
                <w:szCs w:val="24"/>
              </w:rPr>
            </w:pPr>
            <w:r w:rsidRPr="000B46CD">
              <w:rPr>
                <w:rFonts w:ascii="Times New Roman" w:hAnsi="Times New Roman"/>
                <w:sz w:val="24"/>
                <w:szCs w:val="24"/>
              </w:rPr>
              <w:t>Модель Р. Таффлера і Г. Тішоу</w:t>
            </w:r>
          </w:p>
        </w:tc>
        <w:tc>
          <w:tcPr>
            <w:tcW w:w="4610" w:type="dxa"/>
          </w:tcPr>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 0.53X1 + 0.13X2 + 0.18X3 + 0.16X4, </w:t>
            </w:r>
          </w:p>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lang w:val="uk-UA"/>
              </w:rPr>
              <w:t xml:space="preserve">де </w:t>
            </w:r>
            <w:r w:rsidRPr="000B46CD">
              <w:rPr>
                <w:rFonts w:ascii="Times New Roman" w:hAnsi="Times New Roman"/>
                <w:sz w:val="24"/>
                <w:szCs w:val="24"/>
              </w:rPr>
              <w:t>X</w:t>
            </w:r>
            <w:r w:rsidRPr="000B46CD">
              <w:rPr>
                <w:rFonts w:ascii="Times New Roman" w:hAnsi="Times New Roman"/>
                <w:sz w:val="24"/>
                <w:szCs w:val="24"/>
                <w:lang w:val="uk-UA"/>
              </w:rPr>
              <w:t xml:space="preserve">1 – відношення прибутку від реалізації до короткострокових зобов'язань; </w:t>
            </w:r>
          </w:p>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2 – відношення оборотних активі</w:t>
            </w:r>
            <w:proofErr w:type="gramStart"/>
            <w:r w:rsidRPr="000B46CD">
              <w:rPr>
                <w:rFonts w:ascii="Times New Roman" w:hAnsi="Times New Roman"/>
                <w:sz w:val="24"/>
                <w:szCs w:val="24"/>
                <w:lang w:val="uk-UA"/>
              </w:rPr>
              <w:t>в</w:t>
            </w:r>
            <w:proofErr w:type="gramEnd"/>
            <w:r w:rsidRPr="000B46CD">
              <w:rPr>
                <w:rFonts w:ascii="Times New Roman" w:hAnsi="Times New Roman"/>
                <w:sz w:val="24"/>
                <w:szCs w:val="24"/>
                <w:lang w:val="uk-UA"/>
              </w:rPr>
              <w:t xml:space="preserve"> до суми зобов'язань; </w:t>
            </w:r>
          </w:p>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 xml:space="preserve">3 – відношення короткострокових зобов'язань до суми </w:t>
            </w:r>
            <w:proofErr w:type="gramStart"/>
            <w:r w:rsidRPr="000B46CD">
              <w:rPr>
                <w:rFonts w:ascii="Times New Roman" w:hAnsi="Times New Roman"/>
                <w:sz w:val="24"/>
                <w:szCs w:val="24"/>
                <w:lang w:val="uk-UA"/>
              </w:rPr>
              <w:t>вс</w:t>
            </w:r>
            <w:proofErr w:type="gramEnd"/>
            <w:r w:rsidRPr="000B46CD">
              <w:rPr>
                <w:rFonts w:ascii="Times New Roman" w:hAnsi="Times New Roman"/>
                <w:sz w:val="24"/>
                <w:szCs w:val="24"/>
                <w:lang w:val="uk-UA"/>
              </w:rPr>
              <w:t xml:space="preserve">іх активів; </w:t>
            </w:r>
          </w:p>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X</w:t>
            </w:r>
            <w:r w:rsidRPr="000B46CD">
              <w:rPr>
                <w:rFonts w:ascii="Times New Roman" w:hAnsi="Times New Roman"/>
                <w:sz w:val="24"/>
                <w:szCs w:val="24"/>
                <w:lang w:val="uk-UA"/>
              </w:rPr>
              <w:t xml:space="preserve">4 – відношення виручки від реалізації до суми </w:t>
            </w:r>
            <w:proofErr w:type="gramStart"/>
            <w:r w:rsidRPr="000B46CD">
              <w:rPr>
                <w:rFonts w:ascii="Times New Roman" w:hAnsi="Times New Roman"/>
                <w:sz w:val="24"/>
                <w:szCs w:val="24"/>
                <w:lang w:val="uk-UA"/>
              </w:rPr>
              <w:t>вс</w:t>
            </w:r>
            <w:proofErr w:type="gramEnd"/>
            <w:r w:rsidRPr="000B46CD">
              <w:rPr>
                <w:rFonts w:ascii="Times New Roman" w:hAnsi="Times New Roman"/>
                <w:sz w:val="24"/>
                <w:szCs w:val="24"/>
                <w:lang w:val="uk-UA"/>
              </w:rPr>
              <w:t>іх активів</w:t>
            </w:r>
          </w:p>
        </w:tc>
        <w:tc>
          <w:tcPr>
            <w:tcW w:w="2977" w:type="dxa"/>
          </w:tcPr>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 xml:space="preserve">Z &gt; 0,2 – низька; </w:t>
            </w:r>
          </w:p>
          <w:p w:rsidR="001A10EA" w:rsidRPr="000B46CD" w:rsidRDefault="001A10EA"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Z &lt; 0,2 – висока</w:t>
            </w:r>
          </w:p>
        </w:tc>
      </w:tr>
    </w:tbl>
    <w:p w:rsidR="00F412A3" w:rsidRPr="00404EEA" w:rsidRDefault="00F412A3" w:rsidP="00F412A3">
      <w:pPr>
        <w:spacing w:after="0" w:line="360" w:lineRule="auto"/>
        <w:ind w:firstLine="709"/>
        <w:jc w:val="both"/>
        <w:rPr>
          <w:rFonts w:ascii="Times New Roman" w:hAnsi="Times New Roman"/>
          <w:i/>
          <w:sz w:val="24"/>
          <w:szCs w:val="24"/>
          <w:lang w:val="uk-UA" w:eastAsia="ru-RU"/>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побудовано</w:t>
      </w:r>
      <w:r w:rsidRPr="00B0107C">
        <w:rPr>
          <w:rFonts w:ascii="Times New Roman" w:hAnsi="Times New Roman"/>
          <w:i/>
          <w:sz w:val="24"/>
          <w:szCs w:val="24"/>
          <w:lang w:val="uk-UA" w:eastAsia="ru-RU"/>
        </w:rPr>
        <w:t xml:space="preserve">  авт</w:t>
      </w:r>
      <w:r>
        <w:rPr>
          <w:rFonts w:ascii="Times New Roman" w:hAnsi="Times New Roman"/>
          <w:i/>
          <w:sz w:val="24"/>
          <w:szCs w:val="24"/>
          <w:lang w:val="uk-UA" w:eastAsia="ru-RU"/>
        </w:rPr>
        <w:t xml:space="preserve">ором з </w:t>
      </w:r>
      <w:r w:rsidRPr="00120F8D">
        <w:rPr>
          <w:rFonts w:ascii="Times New Roman" w:hAnsi="Times New Roman"/>
          <w:i/>
          <w:sz w:val="24"/>
          <w:szCs w:val="24"/>
          <w:lang w:val="uk-UA" w:eastAsia="ru-RU"/>
        </w:rPr>
        <w:t>використанням [</w:t>
      </w:r>
      <w:r w:rsidR="00120F8D" w:rsidRPr="00120F8D">
        <w:rPr>
          <w:rFonts w:ascii="Times New Roman" w:hAnsi="Times New Roman"/>
          <w:i/>
          <w:sz w:val="24"/>
          <w:szCs w:val="24"/>
          <w:lang w:val="uk-UA"/>
        </w:rPr>
        <w:t>8</w:t>
      </w:r>
      <w:r w:rsidR="00460B48" w:rsidRPr="00120F8D">
        <w:rPr>
          <w:rFonts w:ascii="Times New Roman" w:hAnsi="Times New Roman"/>
          <w:i/>
          <w:sz w:val="24"/>
          <w:szCs w:val="24"/>
          <w:lang w:val="uk-UA"/>
        </w:rPr>
        <w:t>, с.136-137</w:t>
      </w:r>
      <w:r w:rsidRPr="00120F8D">
        <w:rPr>
          <w:rFonts w:ascii="Times New Roman" w:hAnsi="Times New Roman"/>
          <w:i/>
          <w:sz w:val="24"/>
          <w:szCs w:val="24"/>
          <w:lang w:val="uk-UA" w:eastAsia="ru-RU"/>
        </w:rPr>
        <w:t>]</w:t>
      </w:r>
      <w:r>
        <w:rPr>
          <w:rFonts w:ascii="Times New Roman" w:hAnsi="Times New Roman"/>
          <w:i/>
          <w:color w:val="FF0000"/>
          <w:sz w:val="24"/>
          <w:szCs w:val="24"/>
          <w:lang w:val="uk-UA" w:eastAsia="ru-RU"/>
        </w:rPr>
        <w:t xml:space="preserve"> </w:t>
      </w:r>
    </w:p>
    <w:p w:rsidR="00116F1C" w:rsidRDefault="00116F1C" w:rsidP="004C0128">
      <w:pPr>
        <w:spacing w:after="0" w:line="360" w:lineRule="auto"/>
        <w:ind w:firstLine="709"/>
        <w:jc w:val="both"/>
        <w:rPr>
          <w:rFonts w:ascii="Times New Roman" w:hAnsi="Times New Roman"/>
          <w:sz w:val="28"/>
          <w:szCs w:val="28"/>
          <w:lang w:val="uk-UA"/>
        </w:rPr>
      </w:pPr>
    </w:p>
    <w:p w:rsidR="00181149" w:rsidRPr="00181149" w:rsidRDefault="00181149" w:rsidP="0018114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Результати проведеного аналізу ймовірності настання банкрутства у ПрАТ «Санта Україна» в 2021 році, за методиками, викладеними в табл.3.11, </w:t>
      </w:r>
      <w:r w:rsidRPr="00181149">
        <w:rPr>
          <w:rFonts w:ascii="Times New Roman" w:hAnsi="Times New Roman"/>
          <w:sz w:val="28"/>
          <w:szCs w:val="28"/>
          <w:lang w:val="uk-UA"/>
        </w:rPr>
        <w:t>наведено в табл.3.12.</w:t>
      </w:r>
    </w:p>
    <w:p w:rsidR="00181149" w:rsidRPr="00C963D1" w:rsidRDefault="00181149" w:rsidP="00181149">
      <w:pPr>
        <w:spacing w:after="0" w:line="360" w:lineRule="auto"/>
        <w:ind w:firstLine="709"/>
        <w:jc w:val="right"/>
        <w:rPr>
          <w:rFonts w:ascii="Times New Roman" w:hAnsi="Times New Roman"/>
          <w:i/>
          <w:sz w:val="28"/>
          <w:szCs w:val="28"/>
          <w:lang w:val="uk-UA"/>
        </w:rPr>
      </w:pPr>
      <w:r w:rsidRPr="00C963D1">
        <w:rPr>
          <w:rFonts w:ascii="Times New Roman" w:hAnsi="Times New Roman"/>
          <w:i/>
          <w:sz w:val="28"/>
          <w:szCs w:val="28"/>
        </w:rPr>
        <w:t xml:space="preserve">Таблиця </w:t>
      </w:r>
      <w:r w:rsidRPr="00C963D1">
        <w:rPr>
          <w:rFonts w:ascii="Times New Roman" w:hAnsi="Times New Roman"/>
          <w:i/>
          <w:sz w:val="28"/>
          <w:szCs w:val="28"/>
          <w:lang w:val="uk-UA"/>
        </w:rPr>
        <w:t>3.12</w:t>
      </w:r>
    </w:p>
    <w:p w:rsidR="00181149" w:rsidRPr="00C963D1" w:rsidRDefault="00181149" w:rsidP="00181149">
      <w:pPr>
        <w:spacing w:after="0" w:line="360" w:lineRule="auto"/>
        <w:ind w:firstLine="709"/>
        <w:jc w:val="center"/>
        <w:rPr>
          <w:rFonts w:ascii="Times New Roman" w:hAnsi="Times New Roman"/>
          <w:b/>
          <w:sz w:val="28"/>
          <w:szCs w:val="28"/>
          <w:lang w:val="uk-UA"/>
        </w:rPr>
      </w:pPr>
      <w:r w:rsidRPr="00C963D1">
        <w:rPr>
          <w:rFonts w:ascii="Times New Roman" w:hAnsi="Times New Roman"/>
          <w:b/>
          <w:sz w:val="28"/>
          <w:szCs w:val="28"/>
        </w:rPr>
        <w:t xml:space="preserve">Розрахунки ймовірності настання банкрутства </w:t>
      </w:r>
    </w:p>
    <w:p w:rsidR="00116F1C" w:rsidRPr="00C963D1" w:rsidRDefault="00181149" w:rsidP="00181149">
      <w:pPr>
        <w:spacing w:after="0" w:line="360" w:lineRule="auto"/>
        <w:ind w:firstLine="709"/>
        <w:jc w:val="center"/>
        <w:rPr>
          <w:rFonts w:ascii="Times New Roman" w:hAnsi="Times New Roman"/>
          <w:b/>
          <w:sz w:val="28"/>
          <w:szCs w:val="28"/>
          <w:lang w:val="uk-UA"/>
        </w:rPr>
      </w:pPr>
      <w:r w:rsidRPr="00C963D1">
        <w:rPr>
          <w:rFonts w:ascii="Times New Roman" w:hAnsi="Times New Roman"/>
          <w:b/>
          <w:sz w:val="28"/>
          <w:szCs w:val="28"/>
        </w:rPr>
        <w:t>ПрАТ «</w:t>
      </w:r>
      <w:r w:rsidRPr="00C963D1">
        <w:rPr>
          <w:rFonts w:ascii="Times New Roman" w:hAnsi="Times New Roman"/>
          <w:b/>
          <w:sz w:val="28"/>
          <w:szCs w:val="28"/>
          <w:lang w:val="uk-UA"/>
        </w:rPr>
        <w:t>Санта Украї</w:t>
      </w:r>
      <w:proofErr w:type="gramStart"/>
      <w:r w:rsidRPr="00C963D1">
        <w:rPr>
          <w:rFonts w:ascii="Times New Roman" w:hAnsi="Times New Roman"/>
          <w:b/>
          <w:sz w:val="28"/>
          <w:szCs w:val="28"/>
          <w:lang w:val="uk-UA"/>
        </w:rPr>
        <w:t>на</w:t>
      </w:r>
      <w:proofErr w:type="gramEnd"/>
      <w:r w:rsidRPr="00C963D1">
        <w:rPr>
          <w:rFonts w:ascii="Times New Roman" w:hAnsi="Times New Roman"/>
          <w:b/>
          <w:sz w:val="28"/>
          <w:szCs w:val="28"/>
        </w:rPr>
        <w:t>» у 20</w:t>
      </w:r>
      <w:r w:rsidRPr="00C963D1">
        <w:rPr>
          <w:rFonts w:ascii="Times New Roman" w:hAnsi="Times New Roman"/>
          <w:b/>
          <w:sz w:val="28"/>
          <w:szCs w:val="28"/>
          <w:lang w:val="uk-UA"/>
        </w:rPr>
        <w:t>21</w:t>
      </w:r>
      <w:r w:rsidRPr="00C963D1">
        <w:rPr>
          <w:rFonts w:ascii="Times New Roman" w:hAnsi="Times New Roman"/>
          <w:b/>
          <w:sz w:val="28"/>
          <w:szCs w:val="28"/>
        </w:rPr>
        <w:t xml:space="preserve"> р</w:t>
      </w:r>
      <w:r w:rsidRPr="00C963D1">
        <w:rPr>
          <w:rFonts w:ascii="Times New Roman" w:hAnsi="Times New Roman"/>
          <w:b/>
          <w:sz w:val="28"/>
          <w:szCs w:val="28"/>
          <w:lang w:val="uk-UA"/>
        </w:rPr>
        <w:t>оці</w:t>
      </w:r>
    </w:p>
    <w:tbl>
      <w:tblPr>
        <w:tblStyle w:val="a5"/>
        <w:tblpPr w:leftFromText="180" w:rightFromText="180" w:vertAnchor="text" w:tblpY="1"/>
        <w:tblOverlap w:val="never"/>
        <w:tblW w:w="0" w:type="auto"/>
        <w:tblLook w:val="04A0"/>
      </w:tblPr>
      <w:tblGrid>
        <w:gridCol w:w="3936"/>
        <w:gridCol w:w="1914"/>
        <w:gridCol w:w="3614"/>
      </w:tblGrid>
      <w:tr w:rsidR="00380B38" w:rsidRPr="00380B38" w:rsidTr="00B2704B">
        <w:tc>
          <w:tcPr>
            <w:tcW w:w="3936" w:type="dxa"/>
          </w:tcPr>
          <w:p w:rsidR="00380B38" w:rsidRPr="00380B38" w:rsidRDefault="00380B38" w:rsidP="00380B38">
            <w:pPr>
              <w:spacing w:after="0" w:line="240" w:lineRule="auto"/>
              <w:jc w:val="center"/>
              <w:rPr>
                <w:rFonts w:ascii="Times New Roman" w:hAnsi="Times New Roman"/>
                <w:sz w:val="24"/>
                <w:szCs w:val="24"/>
                <w:lang w:val="uk-UA"/>
              </w:rPr>
            </w:pPr>
            <w:r>
              <w:rPr>
                <w:rFonts w:ascii="Times New Roman" w:hAnsi="Times New Roman"/>
                <w:sz w:val="24"/>
                <w:szCs w:val="24"/>
                <w:lang w:val="uk-UA"/>
              </w:rPr>
              <w:t>Методика</w:t>
            </w:r>
          </w:p>
        </w:tc>
        <w:tc>
          <w:tcPr>
            <w:tcW w:w="1914" w:type="dxa"/>
          </w:tcPr>
          <w:p w:rsidR="00380B38" w:rsidRPr="00380B38" w:rsidRDefault="00380B38" w:rsidP="00380B38">
            <w:pPr>
              <w:spacing w:after="0" w:line="240" w:lineRule="auto"/>
              <w:jc w:val="center"/>
              <w:rPr>
                <w:rFonts w:ascii="Times New Roman" w:hAnsi="Times New Roman"/>
                <w:sz w:val="24"/>
                <w:szCs w:val="24"/>
                <w:lang w:val="uk-UA"/>
              </w:rPr>
            </w:pPr>
            <w:r>
              <w:rPr>
                <w:rFonts w:ascii="Times New Roman" w:hAnsi="Times New Roman"/>
                <w:sz w:val="24"/>
                <w:szCs w:val="24"/>
                <w:lang w:val="uk-UA"/>
              </w:rPr>
              <w:t>Значення</w:t>
            </w:r>
          </w:p>
        </w:tc>
        <w:tc>
          <w:tcPr>
            <w:tcW w:w="3614" w:type="dxa"/>
          </w:tcPr>
          <w:p w:rsidR="00380B38" w:rsidRPr="00380B38" w:rsidRDefault="00380B38" w:rsidP="00380B38">
            <w:pPr>
              <w:spacing w:after="0" w:line="240" w:lineRule="auto"/>
              <w:jc w:val="center"/>
              <w:rPr>
                <w:rFonts w:ascii="Times New Roman" w:hAnsi="Times New Roman"/>
                <w:sz w:val="24"/>
                <w:szCs w:val="24"/>
                <w:lang w:val="uk-UA"/>
              </w:rPr>
            </w:pPr>
            <w:r>
              <w:rPr>
                <w:rFonts w:ascii="Times New Roman" w:hAnsi="Times New Roman"/>
                <w:sz w:val="24"/>
                <w:szCs w:val="24"/>
                <w:lang w:val="uk-UA"/>
              </w:rPr>
              <w:t>Ймовірність банкрутства</w:t>
            </w:r>
          </w:p>
        </w:tc>
      </w:tr>
      <w:tr w:rsidR="00380B38" w:rsidRPr="00380B38" w:rsidTr="00B2704B">
        <w:tc>
          <w:tcPr>
            <w:tcW w:w="3936" w:type="dxa"/>
          </w:tcPr>
          <w:p w:rsidR="00380B38" w:rsidRPr="000B46CD" w:rsidRDefault="00380B38"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Двофакторна модель Альтмана</w:t>
            </w:r>
          </w:p>
        </w:tc>
        <w:tc>
          <w:tcPr>
            <w:tcW w:w="19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-0,64</w:t>
            </w:r>
          </w:p>
        </w:tc>
        <w:tc>
          <w:tcPr>
            <w:tcW w:w="36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низька</w:t>
            </w:r>
          </w:p>
        </w:tc>
      </w:tr>
      <w:tr w:rsidR="00380B38" w:rsidRPr="00380B38" w:rsidTr="00B2704B">
        <w:tc>
          <w:tcPr>
            <w:tcW w:w="3936" w:type="dxa"/>
          </w:tcPr>
          <w:p w:rsidR="00380B38" w:rsidRPr="000B46CD" w:rsidRDefault="00380B38"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П'ятифакторна модель Альтмана</w:t>
            </w:r>
          </w:p>
        </w:tc>
        <w:tc>
          <w:tcPr>
            <w:tcW w:w="1914" w:type="dxa"/>
          </w:tcPr>
          <w:p w:rsidR="00380B38" w:rsidRPr="00380B38" w:rsidRDefault="00B2704B" w:rsidP="00B2704B">
            <w:pPr>
              <w:spacing w:after="0" w:line="240" w:lineRule="auto"/>
              <w:jc w:val="center"/>
              <w:rPr>
                <w:rFonts w:ascii="Times New Roman" w:hAnsi="Times New Roman"/>
                <w:sz w:val="24"/>
                <w:szCs w:val="24"/>
                <w:lang w:val="uk-UA"/>
              </w:rPr>
            </w:pPr>
            <w:r w:rsidRPr="005514A0">
              <w:rPr>
                <w:rFonts w:ascii="Times New Roman" w:hAnsi="Times New Roman"/>
                <w:sz w:val="24"/>
                <w:szCs w:val="24"/>
                <w:lang w:val="uk-UA"/>
              </w:rPr>
              <w:t>2,</w:t>
            </w:r>
            <w:r>
              <w:rPr>
                <w:rFonts w:ascii="Times New Roman" w:hAnsi="Times New Roman"/>
                <w:sz w:val="24"/>
                <w:szCs w:val="24"/>
                <w:lang w:val="uk-UA"/>
              </w:rPr>
              <w:t>7</w:t>
            </w:r>
          </w:p>
        </w:tc>
        <w:tc>
          <w:tcPr>
            <w:tcW w:w="36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ймовірна</w:t>
            </w:r>
          </w:p>
        </w:tc>
      </w:tr>
      <w:tr w:rsidR="00380B38" w:rsidRPr="00380B38" w:rsidTr="00B2704B">
        <w:tc>
          <w:tcPr>
            <w:tcW w:w="3936" w:type="dxa"/>
          </w:tcPr>
          <w:p w:rsidR="00380B38" w:rsidRPr="000B46CD" w:rsidRDefault="00380B38"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rPr>
              <w:t>Модель Терещенка</w:t>
            </w:r>
          </w:p>
        </w:tc>
        <w:tc>
          <w:tcPr>
            <w:tcW w:w="19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2,1</w:t>
            </w:r>
          </w:p>
        </w:tc>
        <w:tc>
          <w:tcPr>
            <w:tcW w:w="3614" w:type="dxa"/>
          </w:tcPr>
          <w:p w:rsidR="00380B38" w:rsidRPr="00380B38" w:rsidRDefault="00B2704B" w:rsidP="00B2704B">
            <w:pPr>
              <w:spacing w:after="0" w:line="240" w:lineRule="auto"/>
              <w:jc w:val="center"/>
              <w:rPr>
                <w:rFonts w:ascii="Times New Roman" w:hAnsi="Times New Roman"/>
                <w:sz w:val="24"/>
                <w:szCs w:val="24"/>
                <w:lang w:val="uk-UA"/>
              </w:rPr>
            </w:pPr>
            <w:r w:rsidRPr="000B46CD">
              <w:rPr>
                <w:rFonts w:ascii="Times New Roman" w:hAnsi="Times New Roman"/>
                <w:sz w:val="24"/>
                <w:szCs w:val="24"/>
              </w:rPr>
              <w:t>не загрожує банкрутство</w:t>
            </w:r>
          </w:p>
        </w:tc>
      </w:tr>
      <w:tr w:rsidR="00380B38" w:rsidRPr="00380B38" w:rsidTr="00B2704B">
        <w:tc>
          <w:tcPr>
            <w:tcW w:w="3936" w:type="dxa"/>
          </w:tcPr>
          <w:p w:rsidR="00380B38" w:rsidRPr="000B46CD" w:rsidRDefault="00380B38" w:rsidP="005C7C2B">
            <w:pPr>
              <w:spacing w:after="0" w:line="240" w:lineRule="auto"/>
              <w:jc w:val="both"/>
              <w:rPr>
                <w:rFonts w:ascii="Times New Roman" w:hAnsi="Times New Roman"/>
                <w:sz w:val="24"/>
                <w:szCs w:val="24"/>
                <w:lang w:val="uk-UA"/>
              </w:rPr>
            </w:pPr>
            <w:r w:rsidRPr="000B46CD">
              <w:rPr>
                <w:rFonts w:ascii="Times New Roman" w:hAnsi="Times New Roman"/>
                <w:sz w:val="24"/>
                <w:szCs w:val="24"/>
                <w:lang w:val="en-US"/>
              </w:rPr>
              <w:t>R-модель</w:t>
            </w:r>
          </w:p>
        </w:tc>
        <w:tc>
          <w:tcPr>
            <w:tcW w:w="19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2,04</w:t>
            </w:r>
          </w:p>
        </w:tc>
        <w:tc>
          <w:tcPr>
            <w:tcW w:w="36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мінімальна</w:t>
            </w:r>
          </w:p>
        </w:tc>
      </w:tr>
      <w:tr w:rsidR="00380B38" w:rsidRPr="00380B38" w:rsidTr="00B2704B">
        <w:tc>
          <w:tcPr>
            <w:tcW w:w="3936" w:type="dxa"/>
          </w:tcPr>
          <w:p w:rsidR="00380B38" w:rsidRPr="00380B38" w:rsidRDefault="00380B38" w:rsidP="00380B38">
            <w:pPr>
              <w:spacing w:after="0" w:line="240" w:lineRule="auto"/>
              <w:jc w:val="both"/>
              <w:rPr>
                <w:rFonts w:ascii="Times New Roman" w:hAnsi="Times New Roman"/>
                <w:sz w:val="24"/>
                <w:szCs w:val="24"/>
                <w:lang w:val="uk-UA"/>
              </w:rPr>
            </w:pPr>
            <w:r w:rsidRPr="000B46CD">
              <w:rPr>
                <w:rFonts w:ascii="Times New Roman" w:hAnsi="Times New Roman"/>
                <w:sz w:val="24"/>
                <w:szCs w:val="24"/>
              </w:rPr>
              <w:t>Модель Р. Таффлера і Г. Тішоу</w:t>
            </w:r>
          </w:p>
        </w:tc>
        <w:tc>
          <w:tcPr>
            <w:tcW w:w="19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0,76</w:t>
            </w:r>
          </w:p>
        </w:tc>
        <w:tc>
          <w:tcPr>
            <w:tcW w:w="3614" w:type="dxa"/>
          </w:tcPr>
          <w:p w:rsidR="00380B38" w:rsidRPr="00380B38" w:rsidRDefault="00B2704B" w:rsidP="00B2704B">
            <w:pPr>
              <w:spacing w:after="0" w:line="240" w:lineRule="auto"/>
              <w:jc w:val="center"/>
              <w:rPr>
                <w:rFonts w:ascii="Times New Roman" w:hAnsi="Times New Roman"/>
                <w:sz w:val="24"/>
                <w:szCs w:val="24"/>
                <w:lang w:val="uk-UA"/>
              </w:rPr>
            </w:pPr>
            <w:r>
              <w:rPr>
                <w:rFonts w:ascii="Times New Roman" w:hAnsi="Times New Roman"/>
                <w:sz w:val="24"/>
                <w:szCs w:val="24"/>
                <w:lang w:val="uk-UA"/>
              </w:rPr>
              <w:t>низька</w:t>
            </w:r>
          </w:p>
        </w:tc>
      </w:tr>
    </w:tbl>
    <w:p w:rsidR="00116F1C" w:rsidRDefault="009536A6" w:rsidP="00181149">
      <w:pPr>
        <w:spacing w:after="0" w:line="360" w:lineRule="auto"/>
        <w:ind w:firstLine="709"/>
        <w:jc w:val="both"/>
        <w:rPr>
          <w:rFonts w:ascii="Times New Roman" w:hAnsi="Times New Roman"/>
          <w:sz w:val="28"/>
          <w:szCs w:val="28"/>
          <w:lang w:val="uk-UA"/>
        </w:rPr>
      </w:pPr>
      <w:r w:rsidRPr="00B0107C">
        <w:rPr>
          <w:rFonts w:ascii="Times New Roman" w:hAnsi="Times New Roman"/>
          <w:i/>
          <w:sz w:val="24"/>
          <w:szCs w:val="24"/>
          <w:lang w:val="uk-UA" w:eastAsia="ru-RU"/>
        </w:rPr>
        <w:t xml:space="preserve">Джерело: </w:t>
      </w:r>
      <w:r>
        <w:rPr>
          <w:rFonts w:ascii="Times New Roman" w:hAnsi="Times New Roman"/>
          <w:i/>
          <w:sz w:val="24"/>
          <w:szCs w:val="24"/>
          <w:lang w:val="uk-UA" w:eastAsia="ru-RU"/>
        </w:rPr>
        <w:t>розраховано</w:t>
      </w:r>
      <w:r w:rsidRPr="00B0107C">
        <w:rPr>
          <w:rFonts w:ascii="Times New Roman" w:hAnsi="Times New Roman"/>
          <w:i/>
          <w:sz w:val="24"/>
          <w:szCs w:val="24"/>
          <w:lang w:val="uk-UA" w:eastAsia="ru-RU"/>
        </w:rPr>
        <w:t xml:space="preserve"> авт</w:t>
      </w:r>
      <w:r>
        <w:rPr>
          <w:rFonts w:ascii="Times New Roman" w:hAnsi="Times New Roman"/>
          <w:i/>
          <w:sz w:val="24"/>
          <w:szCs w:val="24"/>
          <w:lang w:val="uk-UA" w:eastAsia="ru-RU"/>
        </w:rPr>
        <w:t xml:space="preserve">ором </w:t>
      </w:r>
    </w:p>
    <w:p w:rsidR="009536A6" w:rsidRDefault="009536A6" w:rsidP="00181149">
      <w:pPr>
        <w:spacing w:after="0" w:line="360" w:lineRule="auto"/>
        <w:ind w:firstLine="709"/>
        <w:jc w:val="both"/>
        <w:rPr>
          <w:rFonts w:ascii="Times New Roman" w:hAnsi="Times New Roman"/>
          <w:sz w:val="28"/>
          <w:szCs w:val="28"/>
          <w:lang w:val="uk-UA"/>
        </w:rPr>
      </w:pPr>
    </w:p>
    <w:p w:rsidR="00380B38" w:rsidRPr="0006589F" w:rsidRDefault="0006589F" w:rsidP="00181149">
      <w:pPr>
        <w:spacing w:after="0" w:line="360" w:lineRule="auto"/>
        <w:ind w:firstLine="709"/>
        <w:jc w:val="both"/>
        <w:rPr>
          <w:rFonts w:ascii="Times New Roman" w:hAnsi="Times New Roman"/>
          <w:sz w:val="28"/>
          <w:szCs w:val="28"/>
          <w:lang w:val="uk-UA"/>
        </w:rPr>
      </w:pPr>
      <w:r w:rsidRPr="0006589F">
        <w:rPr>
          <w:rFonts w:ascii="Times New Roman" w:hAnsi="Times New Roman"/>
          <w:sz w:val="28"/>
          <w:szCs w:val="28"/>
          <w:lang w:val="uk-UA"/>
        </w:rPr>
        <w:t xml:space="preserve">Поміж п’яти методик за якими проводився аналіз можливого банкрутства ПрАТ «Санта Україна», лише за однією було встановлено ймовірність банкрутства у 2021 році - </w:t>
      </w:r>
      <w:r w:rsidRPr="0006589F">
        <w:rPr>
          <w:rFonts w:ascii="Times New Roman" w:hAnsi="Times New Roman"/>
          <w:sz w:val="28"/>
          <w:szCs w:val="28"/>
        </w:rPr>
        <w:t>П'ятифакторна модель Альтмана</w:t>
      </w:r>
      <w:r w:rsidRPr="0006589F">
        <w:rPr>
          <w:rFonts w:ascii="Times New Roman" w:hAnsi="Times New Roman"/>
          <w:sz w:val="28"/>
          <w:szCs w:val="28"/>
          <w:lang w:val="uk-UA"/>
        </w:rPr>
        <w:t>. Причиною цього може бути те, що усі коефіцієнти для цієї моделі розраховані на основі статистики результатів діяльності підприємств США, що викликає неприйнятність для вітчизняних підприємств. Адже чотири інших застосованих методи демонструють мінімальну ймовірність банкрутства досліджуваного підприємства найближчим часом.</w:t>
      </w:r>
    </w:p>
    <w:p w:rsidR="009536A6" w:rsidRDefault="009536A6" w:rsidP="001A10EA">
      <w:pPr>
        <w:spacing w:after="0" w:line="360" w:lineRule="auto"/>
        <w:ind w:firstLine="708"/>
        <w:jc w:val="both"/>
        <w:rPr>
          <w:rFonts w:ascii="Times New Roman" w:hAnsi="Times New Roman"/>
          <w:color w:val="FF0000"/>
          <w:sz w:val="28"/>
          <w:szCs w:val="28"/>
          <w:lang w:val="uk-UA"/>
        </w:rPr>
      </w:pPr>
    </w:p>
    <w:p w:rsidR="00120F8D" w:rsidRDefault="00120F8D" w:rsidP="001A10EA">
      <w:pPr>
        <w:spacing w:after="0" w:line="360" w:lineRule="auto"/>
        <w:ind w:firstLine="708"/>
        <w:jc w:val="both"/>
        <w:rPr>
          <w:rFonts w:ascii="Times New Roman" w:hAnsi="Times New Roman"/>
          <w:sz w:val="28"/>
          <w:szCs w:val="28"/>
          <w:lang w:val="uk-UA"/>
        </w:rPr>
      </w:pPr>
    </w:p>
    <w:p w:rsidR="001A10EA" w:rsidRPr="000243FF" w:rsidRDefault="001A10EA" w:rsidP="001A10EA">
      <w:pPr>
        <w:spacing w:after="0" w:line="360" w:lineRule="auto"/>
        <w:ind w:firstLine="708"/>
        <w:jc w:val="both"/>
        <w:rPr>
          <w:rFonts w:ascii="Times New Roman" w:hAnsi="Times New Roman"/>
          <w:sz w:val="28"/>
          <w:szCs w:val="28"/>
          <w:lang w:val="uk-UA"/>
        </w:rPr>
      </w:pPr>
      <w:r w:rsidRPr="000243FF">
        <w:rPr>
          <w:rFonts w:ascii="Times New Roman" w:hAnsi="Times New Roman"/>
          <w:sz w:val="28"/>
          <w:szCs w:val="28"/>
          <w:lang w:val="uk-UA"/>
        </w:rPr>
        <w:lastRenderedPageBreak/>
        <w:t>3.</w:t>
      </w:r>
      <w:r w:rsidR="00D84B83">
        <w:rPr>
          <w:rFonts w:ascii="Times New Roman" w:hAnsi="Times New Roman"/>
          <w:sz w:val="28"/>
          <w:szCs w:val="28"/>
          <w:lang w:val="uk-UA"/>
        </w:rPr>
        <w:t>3</w:t>
      </w:r>
      <w:r w:rsidRPr="000243FF">
        <w:rPr>
          <w:rFonts w:ascii="Times New Roman" w:hAnsi="Times New Roman"/>
          <w:sz w:val="28"/>
          <w:szCs w:val="28"/>
          <w:lang w:val="uk-UA"/>
        </w:rPr>
        <w:t xml:space="preserve">. </w:t>
      </w:r>
      <w:r w:rsidR="000243FF" w:rsidRPr="000243FF">
        <w:rPr>
          <w:rFonts w:ascii="Times New Roman" w:hAnsi="Times New Roman"/>
          <w:sz w:val="28"/>
          <w:szCs w:val="28"/>
          <w:lang w:val="uk-UA"/>
        </w:rPr>
        <w:t>Засоби автоматизації</w:t>
      </w:r>
      <w:r w:rsidRPr="000243FF">
        <w:rPr>
          <w:rFonts w:ascii="Times New Roman" w:hAnsi="Times New Roman"/>
          <w:sz w:val="28"/>
          <w:szCs w:val="28"/>
          <w:lang w:val="uk-UA"/>
        </w:rPr>
        <w:t xml:space="preserve"> аналізу фінансової звітності</w:t>
      </w:r>
    </w:p>
    <w:p w:rsidR="001A10EA" w:rsidRDefault="001A10EA" w:rsidP="001A10EA">
      <w:pPr>
        <w:spacing w:after="0" w:line="360" w:lineRule="auto"/>
        <w:ind w:firstLine="708"/>
        <w:jc w:val="both"/>
        <w:rPr>
          <w:rFonts w:ascii="Times New Roman" w:hAnsi="Times New Roman"/>
          <w:color w:val="FF0000"/>
          <w:sz w:val="28"/>
          <w:szCs w:val="28"/>
          <w:lang w:val="uk-UA"/>
        </w:rPr>
      </w:pPr>
    </w:p>
    <w:p w:rsidR="001A10EA" w:rsidRDefault="001A10EA" w:rsidP="001A10EA">
      <w:pPr>
        <w:spacing w:after="0" w:line="360" w:lineRule="auto"/>
        <w:ind w:firstLine="708"/>
        <w:jc w:val="both"/>
        <w:rPr>
          <w:rFonts w:ascii="Times New Roman" w:hAnsi="Times New Roman"/>
          <w:color w:val="FF0000"/>
          <w:sz w:val="28"/>
          <w:szCs w:val="28"/>
          <w:lang w:val="uk-UA"/>
        </w:rPr>
      </w:pPr>
    </w:p>
    <w:p w:rsidR="001A10EA" w:rsidRDefault="001A10EA" w:rsidP="001A10EA">
      <w:pPr>
        <w:pStyle w:val="25"/>
        <w:spacing w:line="360" w:lineRule="auto"/>
        <w:ind w:left="5" w:firstLine="704"/>
        <w:jc w:val="both"/>
        <w:rPr>
          <w:sz w:val="28"/>
          <w:szCs w:val="28"/>
          <w:lang w:val="uk-UA"/>
        </w:rPr>
      </w:pPr>
      <w:r w:rsidRPr="00225105">
        <w:rPr>
          <w:sz w:val="28"/>
          <w:szCs w:val="28"/>
          <w:lang w:val="uk-UA"/>
        </w:rPr>
        <w:t xml:space="preserve">Процес управління ПрАТ «Санта Україна» потребує прийняття складних управлінських рішень з підвищення ефективності діяльності підприємства і виведення його із збиткового становища, що передбачає здійснення діагностики поточного стану підприємства, аналізу фінансової спроможності підприємства, аналізу виробничого потенціалу підприємства, аналізу можливостей покращення ефективності функціонування підприємства, аналізу ефективного формування та </w:t>
      </w:r>
      <w:r>
        <w:rPr>
          <w:sz w:val="28"/>
          <w:szCs w:val="28"/>
          <w:lang w:val="uk-UA"/>
        </w:rPr>
        <w:t xml:space="preserve"> використання оборотних активів тощо.</w:t>
      </w:r>
    </w:p>
    <w:p w:rsidR="001A10EA" w:rsidRDefault="001A10EA" w:rsidP="001A10EA">
      <w:pPr>
        <w:pStyle w:val="25"/>
        <w:spacing w:line="360" w:lineRule="auto"/>
        <w:ind w:left="24" w:firstLine="685"/>
        <w:jc w:val="both"/>
        <w:rPr>
          <w:sz w:val="28"/>
          <w:szCs w:val="28"/>
          <w:lang w:val="uk-UA"/>
        </w:rPr>
      </w:pPr>
      <w:r w:rsidRPr="00C96D6F">
        <w:rPr>
          <w:sz w:val="28"/>
          <w:szCs w:val="28"/>
          <w:lang w:val="uk-UA"/>
        </w:rPr>
        <w:t xml:space="preserve">Фінансовий стан </w:t>
      </w:r>
      <w:r>
        <w:rPr>
          <w:sz w:val="28"/>
          <w:szCs w:val="28"/>
          <w:lang w:val="uk-UA"/>
        </w:rPr>
        <w:t>підприємства</w:t>
      </w:r>
      <w:r w:rsidRPr="00C96D6F">
        <w:rPr>
          <w:sz w:val="28"/>
          <w:szCs w:val="28"/>
          <w:lang w:val="uk-UA"/>
        </w:rPr>
        <w:t xml:space="preserve"> потрібно оцінювати як у довгостроковій перспективі, чому служать показники фінансової ст</w:t>
      </w:r>
      <w:r>
        <w:rPr>
          <w:sz w:val="28"/>
          <w:szCs w:val="28"/>
          <w:lang w:val="uk-UA"/>
        </w:rPr>
        <w:t>ійкості</w:t>
      </w:r>
      <w:r w:rsidRPr="00C96D6F">
        <w:rPr>
          <w:sz w:val="28"/>
          <w:szCs w:val="28"/>
          <w:lang w:val="uk-UA"/>
        </w:rPr>
        <w:t xml:space="preserve">, </w:t>
      </w:r>
      <w:r w:rsidRPr="00C96D6F">
        <w:rPr>
          <w:sz w:val="28"/>
          <w:szCs w:val="28"/>
          <w:lang w:val="uk-UA"/>
        </w:rPr>
        <w:br/>
        <w:t>так і в короткостроковій перспективі через показники л</w:t>
      </w:r>
      <w:r>
        <w:rPr>
          <w:sz w:val="28"/>
          <w:szCs w:val="28"/>
          <w:lang w:val="uk-UA"/>
        </w:rPr>
        <w:t>іквідності і платоспроможності. Всі ці показники були розраховані за даними фінансової звітності у другому розділі кваліфікаційної роботи.</w:t>
      </w:r>
    </w:p>
    <w:p w:rsidR="001A10EA" w:rsidRDefault="001A10EA" w:rsidP="001A10EA">
      <w:pPr>
        <w:pStyle w:val="25"/>
        <w:spacing w:line="360" w:lineRule="auto"/>
        <w:ind w:left="24" w:firstLine="685"/>
        <w:jc w:val="both"/>
        <w:rPr>
          <w:sz w:val="28"/>
          <w:szCs w:val="28"/>
          <w:lang w:val="uk-UA"/>
        </w:rPr>
      </w:pPr>
      <w:r>
        <w:rPr>
          <w:sz w:val="28"/>
          <w:szCs w:val="28"/>
          <w:lang w:val="uk-UA"/>
        </w:rPr>
        <w:t>Фінансовий аналіз, на основі показників фінансової звітності, проводиться з метою виявлення:</w:t>
      </w:r>
    </w:p>
    <w:p w:rsidR="001A10EA" w:rsidRDefault="001A10EA" w:rsidP="001A10EA">
      <w:pPr>
        <w:pStyle w:val="25"/>
        <w:numPr>
          <w:ilvl w:val="0"/>
          <w:numId w:val="23"/>
        </w:numPr>
        <w:spacing w:line="360" w:lineRule="auto"/>
        <w:jc w:val="both"/>
        <w:rPr>
          <w:sz w:val="28"/>
          <w:szCs w:val="28"/>
          <w:lang w:val="uk-UA"/>
        </w:rPr>
      </w:pPr>
      <w:r>
        <w:rPr>
          <w:sz w:val="28"/>
          <w:szCs w:val="28"/>
          <w:lang w:val="uk-UA"/>
        </w:rPr>
        <w:t>проблем та «вузьких місць» фінансово-економічної діяльності;</w:t>
      </w:r>
    </w:p>
    <w:p w:rsidR="001A10EA" w:rsidRDefault="001A10EA" w:rsidP="001A10EA">
      <w:pPr>
        <w:pStyle w:val="25"/>
        <w:numPr>
          <w:ilvl w:val="0"/>
          <w:numId w:val="23"/>
        </w:numPr>
        <w:spacing w:line="360" w:lineRule="auto"/>
        <w:jc w:val="both"/>
        <w:rPr>
          <w:sz w:val="28"/>
          <w:szCs w:val="28"/>
          <w:lang w:val="uk-UA"/>
        </w:rPr>
      </w:pPr>
      <w:r>
        <w:rPr>
          <w:sz w:val="28"/>
          <w:szCs w:val="28"/>
          <w:lang w:val="uk-UA"/>
        </w:rPr>
        <w:t>тенденцій розвитку підприємства, що склалися.</w:t>
      </w:r>
    </w:p>
    <w:p w:rsidR="001A10EA" w:rsidRDefault="001A10EA" w:rsidP="001A10EA">
      <w:pPr>
        <w:pStyle w:val="25"/>
        <w:spacing w:line="360" w:lineRule="auto"/>
        <w:ind w:firstLine="720"/>
        <w:jc w:val="both"/>
        <w:rPr>
          <w:sz w:val="28"/>
          <w:szCs w:val="28"/>
          <w:lang w:val="uk-UA"/>
        </w:rPr>
      </w:pPr>
      <w:r>
        <w:rPr>
          <w:sz w:val="28"/>
          <w:szCs w:val="28"/>
          <w:lang w:val="uk-UA"/>
        </w:rPr>
        <w:t>А також передбачає:</w:t>
      </w:r>
    </w:p>
    <w:p w:rsidR="001A10EA" w:rsidRDefault="001A10EA" w:rsidP="001A10EA">
      <w:pPr>
        <w:pStyle w:val="25"/>
        <w:numPr>
          <w:ilvl w:val="0"/>
          <w:numId w:val="23"/>
        </w:numPr>
        <w:spacing w:line="360" w:lineRule="auto"/>
        <w:jc w:val="both"/>
        <w:rPr>
          <w:sz w:val="28"/>
          <w:szCs w:val="28"/>
          <w:lang w:val="uk-UA"/>
        </w:rPr>
      </w:pPr>
      <w:r>
        <w:rPr>
          <w:sz w:val="28"/>
          <w:szCs w:val="28"/>
          <w:lang w:val="uk-UA"/>
        </w:rPr>
        <w:t>оцінку минулої діяльності;</w:t>
      </w:r>
    </w:p>
    <w:p w:rsidR="001A10EA" w:rsidRDefault="001A10EA" w:rsidP="001A10EA">
      <w:pPr>
        <w:pStyle w:val="25"/>
        <w:numPr>
          <w:ilvl w:val="0"/>
          <w:numId w:val="23"/>
        </w:numPr>
        <w:spacing w:line="360" w:lineRule="auto"/>
        <w:jc w:val="both"/>
        <w:rPr>
          <w:sz w:val="28"/>
          <w:szCs w:val="28"/>
          <w:lang w:val="uk-UA"/>
        </w:rPr>
      </w:pPr>
      <w:r>
        <w:rPr>
          <w:sz w:val="28"/>
          <w:szCs w:val="28"/>
          <w:lang w:val="uk-UA"/>
        </w:rPr>
        <w:t>аналіз поточного економічного становища;</w:t>
      </w:r>
    </w:p>
    <w:p w:rsidR="001A10EA" w:rsidRDefault="001A10EA" w:rsidP="001A10EA">
      <w:pPr>
        <w:pStyle w:val="25"/>
        <w:numPr>
          <w:ilvl w:val="0"/>
          <w:numId w:val="23"/>
        </w:numPr>
        <w:spacing w:line="360" w:lineRule="auto"/>
        <w:jc w:val="both"/>
        <w:rPr>
          <w:sz w:val="28"/>
          <w:szCs w:val="28"/>
          <w:lang w:val="uk-UA"/>
        </w:rPr>
      </w:pPr>
      <w:r>
        <w:rPr>
          <w:sz w:val="28"/>
          <w:szCs w:val="28"/>
          <w:lang w:val="uk-UA"/>
        </w:rPr>
        <w:t>прогнозування майбутнього економічного становища підприємства.</w:t>
      </w:r>
    </w:p>
    <w:p w:rsidR="001A10EA" w:rsidRDefault="001A10EA" w:rsidP="001A10EA">
      <w:pPr>
        <w:pStyle w:val="25"/>
        <w:spacing w:line="360" w:lineRule="auto"/>
        <w:ind w:firstLine="709"/>
        <w:jc w:val="both"/>
        <w:rPr>
          <w:sz w:val="28"/>
          <w:lang w:val="uk-UA"/>
        </w:rPr>
      </w:pPr>
      <w:r w:rsidRPr="00C96D6F">
        <w:rPr>
          <w:sz w:val="28"/>
          <w:lang w:val="uk-UA"/>
        </w:rPr>
        <w:t>Сучасні інформаційні технології і персональний комп'ютер відкрили великі перспективи посилення управлінських і контрольних функцій бухгалтерського обліку, перетворення бухгалтера з рахівника в аналітика. При</w:t>
      </w:r>
      <w:r>
        <w:rPr>
          <w:sz w:val="28"/>
          <w:lang w:val="uk-UA"/>
        </w:rPr>
        <w:t xml:space="preserve"> цьому</w:t>
      </w:r>
      <w:r w:rsidRPr="00C96D6F">
        <w:rPr>
          <w:sz w:val="28"/>
          <w:lang w:val="uk-UA"/>
        </w:rPr>
        <w:t xml:space="preserve"> </w:t>
      </w:r>
      <w:r>
        <w:rPr>
          <w:sz w:val="28"/>
          <w:lang w:val="uk-UA"/>
        </w:rPr>
        <w:t xml:space="preserve">комп’ютерні </w:t>
      </w:r>
      <w:r w:rsidRPr="00C96D6F">
        <w:rPr>
          <w:sz w:val="28"/>
          <w:lang w:val="uk-UA"/>
        </w:rPr>
        <w:t xml:space="preserve">системи </w:t>
      </w:r>
      <w:r>
        <w:rPr>
          <w:sz w:val="28"/>
          <w:lang w:val="uk-UA"/>
        </w:rPr>
        <w:t>можуть</w:t>
      </w:r>
      <w:r w:rsidRPr="00C96D6F">
        <w:rPr>
          <w:sz w:val="28"/>
          <w:lang w:val="uk-UA"/>
        </w:rPr>
        <w:t xml:space="preserve"> фіксувати події в режимі реального часу, </w:t>
      </w:r>
      <w:r>
        <w:rPr>
          <w:sz w:val="28"/>
          <w:lang w:val="uk-UA"/>
        </w:rPr>
        <w:t>і одночасно</w:t>
      </w:r>
      <w:r w:rsidRPr="00C96D6F">
        <w:rPr>
          <w:sz w:val="28"/>
          <w:lang w:val="uk-UA"/>
        </w:rPr>
        <w:t xml:space="preserve"> забезпечувати їхню спрямованість у майбутнє. </w:t>
      </w:r>
    </w:p>
    <w:p w:rsidR="001A10EA" w:rsidRDefault="001A10EA" w:rsidP="001A10EA">
      <w:pPr>
        <w:spacing w:after="0" w:line="360" w:lineRule="auto"/>
        <w:ind w:firstLine="709"/>
        <w:jc w:val="both"/>
        <w:rPr>
          <w:rFonts w:ascii="Times New Roman" w:hAnsi="Times New Roman"/>
          <w:sz w:val="28"/>
          <w:szCs w:val="28"/>
          <w:lang w:val="uk-UA"/>
        </w:rPr>
      </w:pPr>
      <w:r w:rsidRPr="005F1B10">
        <w:rPr>
          <w:rFonts w:ascii="Times New Roman" w:hAnsi="Times New Roman"/>
          <w:sz w:val="28"/>
          <w:lang w:val="uk-UA"/>
        </w:rPr>
        <w:t xml:space="preserve">Аналіз теоретичних розробок і досвіду комп’ютеризації облікових робіт </w:t>
      </w:r>
      <w:r>
        <w:rPr>
          <w:rFonts w:ascii="Times New Roman" w:hAnsi="Times New Roman"/>
          <w:sz w:val="28"/>
          <w:lang w:val="uk-UA"/>
        </w:rPr>
        <w:t>довів можливість</w:t>
      </w:r>
      <w:r w:rsidRPr="005F1B10">
        <w:rPr>
          <w:rFonts w:ascii="Times New Roman" w:hAnsi="Times New Roman"/>
          <w:sz w:val="28"/>
          <w:lang w:val="uk-UA"/>
        </w:rPr>
        <w:t xml:space="preserve"> використання комп’ютерних бухгалтерських  програм для </w:t>
      </w:r>
      <w:r w:rsidRPr="005F1B10">
        <w:rPr>
          <w:rFonts w:ascii="Times New Roman" w:hAnsi="Times New Roman"/>
          <w:sz w:val="28"/>
          <w:lang w:val="uk-UA"/>
        </w:rPr>
        <w:lastRenderedPageBreak/>
        <w:t xml:space="preserve">здійснення аналізу </w:t>
      </w:r>
      <w:r>
        <w:rPr>
          <w:rFonts w:ascii="Times New Roman" w:hAnsi="Times New Roman"/>
          <w:sz w:val="28"/>
          <w:lang w:val="uk-UA"/>
        </w:rPr>
        <w:t>фінансового стану підприємства</w:t>
      </w:r>
      <w:r w:rsidRPr="005F1B10">
        <w:rPr>
          <w:rFonts w:ascii="Times New Roman" w:hAnsi="Times New Roman"/>
          <w:sz w:val="28"/>
          <w:lang w:val="uk-UA"/>
        </w:rPr>
        <w:t>.</w:t>
      </w:r>
      <w:r w:rsidRPr="005F1B10">
        <w:rPr>
          <w:rFonts w:ascii="Times New Roman" w:hAnsi="Times New Roman"/>
          <w:sz w:val="28"/>
          <w:szCs w:val="28"/>
          <w:lang w:val="uk-UA"/>
        </w:rPr>
        <w:t xml:space="preserve"> Необхідність використання сучасних інформаційних систем полягає в тому, що вони здатні підвищити інтелектуальний рівень рішень, що приймаються, своєчасність і швидкість реалізації обраних управлінських рішень.</w:t>
      </w:r>
    </w:p>
    <w:p w:rsidR="001A10EA" w:rsidRPr="00FC48A8" w:rsidRDefault="001A10EA" w:rsidP="001A10EA">
      <w:pPr>
        <w:pStyle w:val="12"/>
        <w:spacing w:line="360" w:lineRule="auto"/>
        <w:ind w:firstLine="704"/>
        <w:jc w:val="both"/>
        <w:rPr>
          <w:sz w:val="28"/>
          <w:szCs w:val="28"/>
          <w:lang w:val="uk-UA"/>
        </w:rPr>
      </w:pPr>
      <w:r w:rsidRPr="00FC48A8">
        <w:rPr>
          <w:sz w:val="28"/>
          <w:szCs w:val="28"/>
          <w:lang w:val="uk-UA"/>
        </w:rPr>
        <w:t>Аналіз фінансової звітності у ПрАТ «Санта Україна» пропонуємо здійснювати шляхом використання сучасних  комп’ютерних технологій.</w:t>
      </w:r>
    </w:p>
    <w:p w:rsidR="001A10EA" w:rsidRPr="002B0598" w:rsidRDefault="001A10EA" w:rsidP="001A10EA">
      <w:pPr>
        <w:pStyle w:val="25"/>
        <w:spacing w:line="360" w:lineRule="auto"/>
        <w:ind w:firstLine="709"/>
        <w:jc w:val="both"/>
        <w:rPr>
          <w:sz w:val="28"/>
          <w:szCs w:val="28"/>
          <w:lang w:val="uk-UA"/>
        </w:rPr>
      </w:pPr>
      <w:r w:rsidRPr="00FC48A8">
        <w:rPr>
          <w:sz w:val="28"/>
          <w:szCs w:val="28"/>
          <w:lang w:val="uk-UA"/>
        </w:rPr>
        <w:t xml:space="preserve">Окремі функціональні задачі, виконувані в рамках автоматизованого робочого місця, взаємодіють на інформаційній основі. Локалізація типових </w:t>
      </w:r>
      <w:r w:rsidRPr="007B51AC">
        <w:rPr>
          <w:sz w:val="28"/>
          <w:szCs w:val="28"/>
          <w:lang w:val="uk-UA"/>
        </w:rPr>
        <w:t xml:space="preserve">обліково-аналітичних задач сприяє типізації їх обробки, зручності вивчення </w:t>
      </w:r>
      <w:r w:rsidRPr="00BE41BB">
        <w:rPr>
          <w:sz w:val="28"/>
          <w:szCs w:val="28"/>
          <w:lang w:val="uk-UA"/>
        </w:rPr>
        <w:t xml:space="preserve">особливостей і використання в керуванні, встановлення закономірностей </w:t>
      </w:r>
      <w:r w:rsidRPr="002B0598">
        <w:rPr>
          <w:sz w:val="28"/>
          <w:szCs w:val="28"/>
          <w:lang w:val="uk-UA"/>
        </w:rPr>
        <w:t>інформаційних зв'язків.</w:t>
      </w:r>
    </w:p>
    <w:p w:rsidR="001A10EA" w:rsidRDefault="001A10EA" w:rsidP="001A10EA">
      <w:pPr>
        <w:pStyle w:val="25"/>
        <w:spacing w:line="360" w:lineRule="auto"/>
        <w:ind w:firstLine="709"/>
        <w:jc w:val="both"/>
        <w:rPr>
          <w:sz w:val="28"/>
          <w:szCs w:val="28"/>
          <w:lang w:val="uk-UA"/>
        </w:rPr>
      </w:pPr>
      <w:r w:rsidRPr="002B0598">
        <w:rPr>
          <w:sz w:val="28"/>
          <w:szCs w:val="28"/>
          <w:lang w:val="uk-UA"/>
        </w:rPr>
        <w:t>Автоматизація фінансового аналізу дозволяє не тільки проводити всебічний ретроспективний аналіз фінансово-економічної діяльності підприємства, а й вирішує завдання оцінки інвестиційних проектів, побудови і оптимізації фінансових планів організацій</w:t>
      </w:r>
      <w:r>
        <w:rPr>
          <w:sz w:val="28"/>
          <w:szCs w:val="28"/>
          <w:lang w:val="uk-UA"/>
        </w:rPr>
        <w:t>.</w:t>
      </w:r>
    </w:p>
    <w:p w:rsidR="001A10EA" w:rsidRDefault="001A10EA" w:rsidP="001A10EA">
      <w:pPr>
        <w:pStyle w:val="25"/>
        <w:spacing w:line="360" w:lineRule="auto"/>
        <w:ind w:firstLine="709"/>
        <w:jc w:val="both"/>
        <w:rPr>
          <w:sz w:val="28"/>
          <w:szCs w:val="28"/>
          <w:lang w:val="uk-UA"/>
        </w:rPr>
      </w:pPr>
      <w:r>
        <w:rPr>
          <w:sz w:val="28"/>
          <w:szCs w:val="28"/>
          <w:lang w:val="uk-UA"/>
        </w:rPr>
        <w:t>Ефективність автоматизації аналізу діяльності підприємства полягає в:</w:t>
      </w:r>
    </w:p>
    <w:p w:rsidR="001A10EA" w:rsidRDefault="001A10EA" w:rsidP="001A10EA">
      <w:pPr>
        <w:pStyle w:val="25"/>
        <w:numPr>
          <w:ilvl w:val="0"/>
          <w:numId w:val="23"/>
        </w:numPr>
        <w:tabs>
          <w:tab w:val="left" w:pos="993"/>
        </w:tabs>
        <w:spacing w:line="360" w:lineRule="auto"/>
        <w:ind w:left="0" w:firstLine="709"/>
        <w:jc w:val="both"/>
        <w:rPr>
          <w:sz w:val="28"/>
          <w:szCs w:val="28"/>
          <w:lang w:val="uk-UA"/>
        </w:rPr>
      </w:pPr>
      <w:r>
        <w:rPr>
          <w:sz w:val="28"/>
          <w:szCs w:val="28"/>
          <w:lang w:val="uk-UA"/>
        </w:rPr>
        <w:t>зростанні продуктивності праці аналітиків, тому що вони вільні від технічної рутинної роботи і можуть приділити увагу творчій діяльності;</w:t>
      </w:r>
    </w:p>
    <w:p w:rsidR="001A10EA" w:rsidRDefault="001A10EA" w:rsidP="001A10EA">
      <w:pPr>
        <w:pStyle w:val="25"/>
        <w:numPr>
          <w:ilvl w:val="0"/>
          <w:numId w:val="23"/>
        </w:numPr>
        <w:tabs>
          <w:tab w:val="left" w:pos="993"/>
        </w:tabs>
        <w:spacing w:line="360" w:lineRule="auto"/>
        <w:ind w:left="0" w:firstLine="709"/>
        <w:jc w:val="both"/>
        <w:rPr>
          <w:sz w:val="28"/>
          <w:szCs w:val="28"/>
          <w:lang w:val="uk-UA"/>
        </w:rPr>
      </w:pPr>
      <w:r>
        <w:rPr>
          <w:sz w:val="28"/>
          <w:szCs w:val="28"/>
          <w:lang w:val="uk-UA"/>
        </w:rPr>
        <w:t>суттєвому і всебічному дослідженню економічних явищ, їх змін, повне вивчення факторів., виявлення резервів поліпшення фінансового стану;</w:t>
      </w:r>
    </w:p>
    <w:p w:rsidR="001A10EA" w:rsidRDefault="001A10EA" w:rsidP="001A10EA">
      <w:pPr>
        <w:pStyle w:val="25"/>
        <w:numPr>
          <w:ilvl w:val="0"/>
          <w:numId w:val="23"/>
        </w:numPr>
        <w:tabs>
          <w:tab w:val="left" w:pos="993"/>
        </w:tabs>
        <w:spacing w:line="360" w:lineRule="auto"/>
        <w:ind w:left="0" w:firstLine="709"/>
        <w:jc w:val="both"/>
        <w:rPr>
          <w:sz w:val="28"/>
          <w:szCs w:val="28"/>
          <w:lang w:val="uk-UA"/>
        </w:rPr>
      </w:pPr>
      <w:r>
        <w:rPr>
          <w:sz w:val="28"/>
          <w:szCs w:val="28"/>
          <w:lang w:val="uk-UA"/>
        </w:rPr>
        <w:t xml:space="preserve">підвищенні якості та оперативності аналізу, його конструктивності, а також дієвості управлінських рішень в результаті його </w:t>
      </w:r>
      <w:r w:rsidRPr="00120F8D">
        <w:rPr>
          <w:sz w:val="28"/>
          <w:szCs w:val="28"/>
          <w:lang w:val="uk-UA"/>
        </w:rPr>
        <w:t>проведення [</w:t>
      </w:r>
      <w:r w:rsidR="00120F8D" w:rsidRPr="00120F8D">
        <w:rPr>
          <w:sz w:val="28"/>
          <w:szCs w:val="28"/>
          <w:lang w:val="uk-UA"/>
        </w:rPr>
        <w:t>44</w:t>
      </w:r>
      <w:r w:rsidRPr="00120F8D">
        <w:rPr>
          <w:sz w:val="28"/>
          <w:szCs w:val="28"/>
          <w:lang w:val="uk-UA"/>
        </w:rPr>
        <w:t>].</w:t>
      </w:r>
    </w:p>
    <w:p w:rsidR="001A10EA" w:rsidRDefault="001A10EA" w:rsidP="001A10EA">
      <w:pPr>
        <w:pStyle w:val="25"/>
        <w:tabs>
          <w:tab w:val="left" w:pos="993"/>
        </w:tabs>
        <w:spacing w:line="360" w:lineRule="auto"/>
        <w:ind w:firstLine="709"/>
        <w:jc w:val="both"/>
        <w:rPr>
          <w:sz w:val="28"/>
          <w:szCs w:val="28"/>
          <w:lang w:val="uk-UA"/>
        </w:rPr>
      </w:pPr>
      <w:r w:rsidRPr="008F1C7E">
        <w:rPr>
          <w:sz w:val="28"/>
          <w:szCs w:val="28"/>
          <w:lang w:val="uk-UA"/>
        </w:rPr>
        <w:t xml:space="preserve">З огляду на це зростає потреба вивчати нові інструменти автоматизації аналізу та прогнозування, підвищувати кваліфікаційні навички фінансових менеджерів та аналітиків, адже в умовах діджиталізації світу важливо не відставати від передових технологій та застосовувати міжнародний досвід управління ризиками бізнесу. </w:t>
      </w:r>
    </w:p>
    <w:p w:rsidR="001A10EA" w:rsidRPr="008F1C7E" w:rsidRDefault="001A10EA" w:rsidP="001A10EA">
      <w:pPr>
        <w:pStyle w:val="25"/>
        <w:tabs>
          <w:tab w:val="left" w:pos="993"/>
        </w:tabs>
        <w:spacing w:line="360" w:lineRule="auto"/>
        <w:ind w:firstLine="709"/>
        <w:jc w:val="both"/>
        <w:rPr>
          <w:sz w:val="28"/>
          <w:szCs w:val="28"/>
          <w:lang w:val="uk-UA"/>
        </w:rPr>
      </w:pPr>
      <w:r w:rsidRPr="008F1C7E">
        <w:rPr>
          <w:sz w:val="28"/>
          <w:szCs w:val="28"/>
        </w:rPr>
        <w:t xml:space="preserve">На ринку програмного забезпечення широко представлені продукти, призначені для автоматизованого аналізу фінансово-господарської діяльності. Фінансовий стан </w:t>
      </w:r>
      <w:proofErr w:type="gramStart"/>
      <w:r w:rsidRPr="008F1C7E">
        <w:rPr>
          <w:sz w:val="28"/>
          <w:szCs w:val="28"/>
        </w:rPr>
        <w:t>п</w:t>
      </w:r>
      <w:proofErr w:type="gramEnd"/>
      <w:r w:rsidRPr="008F1C7E">
        <w:rPr>
          <w:sz w:val="28"/>
          <w:szCs w:val="28"/>
        </w:rPr>
        <w:t xml:space="preserve">ідприємства описується за допомогою показників і </w:t>
      </w:r>
      <w:r w:rsidRPr="008F1C7E">
        <w:rPr>
          <w:sz w:val="28"/>
          <w:szCs w:val="28"/>
        </w:rPr>
        <w:lastRenderedPageBreak/>
        <w:t xml:space="preserve">коефіцієнтів, а також у вигляді графіків і діаграм. Автоматизовані системи представляє інформацію про структуру балансу, величинах показників ліквідності, фінансової </w:t>
      </w:r>
      <w:proofErr w:type="gramStart"/>
      <w:r w:rsidRPr="008F1C7E">
        <w:rPr>
          <w:sz w:val="28"/>
          <w:szCs w:val="28"/>
        </w:rPr>
        <w:t>ст</w:t>
      </w:r>
      <w:proofErr w:type="gramEnd"/>
      <w:r w:rsidRPr="008F1C7E">
        <w:rPr>
          <w:sz w:val="28"/>
          <w:szCs w:val="28"/>
        </w:rPr>
        <w:t xml:space="preserve">ійкості, прибутковості, оборотності, рентабельності, рух грошових </w:t>
      </w:r>
      <w:r w:rsidRPr="00120F8D">
        <w:rPr>
          <w:sz w:val="28"/>
          <w:szCs w:val="28"/>
        </w:rPr>
        <w:t>коштів</w:t>
      </w:r>
      <w:r w:rsidRPr="00120F8D">
        <w:rPr>
          <w:sz w:val="28"/>
          <w:szCs w:val="28"/>
          <w:lang w:val="uk-UA"/>
        </w:rPr>
        <w:t xml:space="preserve"> [</w:t>
      </w:r>
      <w:r w:rsidR="00120F8D" w:rsidRPr="00120F8D">
        <w:rPr>
          <w:sz w:val="28"/>
          <w:szCs w:val="28"/>
          <w:lang w:val="uk-UA"/>
        </w:rPr>
        <w:t>44</w:t>
      </w:r>
      <w:r w:rsidRPr="00120F8D">
        <w:rPr>
          <w:sz w:val="28"/>
          <w:szCs w:val="28"/>
          <w:lang w:val="uk-UA"/>
        </w:rPr>
        <w:t>]</w:t>
      </w:r>
      <w:r w:rsidRPr="00120F8D">
        <w:rPr>
          <w:sz w:val="28"/>
          <w:szCs w:val="28"/>
        </w:rPr>
        <w:t>.</w:t>
      </w:r>
    </w:p>
    <w:p w:rsidR="001A10EA" w:rsidRDefault="001A10EA" w:rsidP="001A10EA">
      <w:pPr>
        <w:spacing w:after="0" w:line="360" w:lineRule="auto"/>
        <w:ind w:firstLine="709"/>
        <w:jc w:val="both"/>
        <w:rPr>
          <w:rFonts w:ascii="Times New Roman" w:hAnsi="Times New Roman"/>
          <w:sz w:val="28"/>
          <w:szCs w:val="28"/>
          <w:lang w:val="uk-UA"/>
        </w:rPr>
      </w:pPr>
      <w:r w:rsidRPr="002B0598">
        <w:rPr>
          <w:rFonts w:ascii="Times New Roman" w:hAnsi="Times New Roman"/>
          <w:sz w:val="28"/>
          <w:szCs w:val="28"/>
          <w:lang w:val="uk-UA"/>
        </w:rPr>
        <w:t>На нашу думку, однією із проблем ПрАТ «Санта</w:t>
      </w:r>
      <w:r w:rsidRPr="00396D2F">
        <w:rPr>
          <w:rFonts w:ascii="Times New Roman" w:hAnsi="Times New Roman"/>
          <w:sz w:val="28"/>
          <w:szCs w:val="28"/>
          <w:lang w:val="uk-UA"/>
        </w:rPr>
        <w:t xml:space="preserve"> Україна» є відсутність </w:t>
      </w:r>
      <w:r>
        <w:rPr>
          <w:rFonts w:ascii="Times New Roman" w:hAnsi="Times New Roman"/>
          <w:sz w:val="28"/>
          <w:szCs w:val="28"/>
          <w:lang w:val="uk-UA"/>
        </w:rPr>
        <w:t xml:space="preserve">автоматизованого </w:t>
      </w:r>
      <w:r w:rsidRPr="00396D2F">
        <w:rPr>
          <w:rFonts w:ascii="Times New Roman" w:hAnsi="Times New Roman"/>
          <w:sz w:val="28"/>
          <w:szCs w:val="28"/>
          <w:lang w:val="uk-UA"/>
        </w:rPr>
        <w:t xml:space="preserve">ведення на базі даних бухгалтерського обліку, </w:t>
      </w:r>
      <w:r>
        <w:rPr>
          <w:rFonts w:ascii="Times New Roman" w:hAnsi="Times New Roman"/>
          <w:sz w:val="28"/>
          <w:szCs w:val="28"/>
          <w:lang w:val="uk-UA"/>
        </w:rPr>
        <w:t xml:space="preserve">комплексного </w:t>
      </w:r>
      <w:r w:rsidRPr="00396D2F">
        <w:rPr>
          <w:rFonts w:ascii="Times New Roman" w:hAnsi="Times New Roman"/>
          <w:sz w:val="28"/>
          <w:szCs w:val="28"/>
          <w:lang w:val="uk-UA"/>
        </w:rPr>
        <w:t xml:space="preserve">аналізу фінансово-господарської діяльності підприємства. </w:t>
      </w:r>
    </w:p>
    <w:p w:rsidR="001A10EA" w:rsidRPr="00E71D6E" w:rsidRDefault="001A10EA" w:rsidP="001A10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досліджуваному підприємстві аналіз фінансової звітності та показників фінансового стану, отриманих в результаті її аналізу, проводять </w:t>
      </w:r>
      <w:r w:rsidRPr="00E71D6E">
        <w:rPr>
          <w:rFonts w:ascii="Times New Roman" w:hAnsi="Times New Roman"/>
          <w:sz w:val="28"/>
          <w:szCs w:val="28"/>
          <w:lang w:val="uk-UA"/>
        </w:rPr>
        <w:t xml:space="preserve">використовуючи табличний процесор </w:t>
      </w:r>
      <w:r w:rsidRPr="00E71D6E">
        <w:rPr>
          <w:rFonts w:ascii="Times New Roman" w:hAnsi="Times New Roman"/>
          <w:sz w:val="28"/>
          <w:szCs w:val="28"/>
        </w:rPr>
        <w:t>Microsoft</w:t>
      </w:r>
      <w:r w:rsidRPr="00E71D6E">
        <w:rPr>
          <w:rFonts w:ascii="Times New Roman" w:hAnsi="Times New Roman"/>
          <w:sz w:val="28"/>
          <w:szCs w:val="28"/>
          <w:lang w:val="uk-UA"/>
        </w:rPr>
        <w:t xml:space="preserve"> </w:t>
      </w:r>
      <w:r w:rsidRPr="00E71D6E">
        <w:rPr>
          <w:rFonts w:ascii="Times New Roman" w:hAnsi="Times New Roman"/>
          <w:sz w:val="28"/>
          <w:szCs w:val="28"/>
        </w:rPr>
        <w:t>Excel</w:t>
      </w:r>
      <w:r w:rsidRPr="00E71D6E">
        <w:rPr>
          <w:rFonts w:ascii="Times New Roman" w:hAnsi="Times New Roman"/>
          <w:sz w:val="28"/>
          <w:szCs w:val="28"/>
          <w:lang w:val="uk-UA"/>
        </w:rPr>
        <w:t xml:space="preserve">. </w:t>
      </w:r>
    </w:p>
    <w:p w:rsidR="001A10EA" w:rsidRPr="00E71D6E" w:rsidRDefault="001A10EA" w:rsidP="001A10EA">
      <w:pPr>
        <w:spacing w:after="0" w:line="360" w:lineRule="auto"/>
        <w:ind w:firstLine="709"/>
        <w:jc w:val="both"/>
        <w:rPr>
          <w:rFonts w:ascii="Times New Roman" w:hAnsi="Times New Roman"/>
          <w:sz w:val="28"/>
          <w:szCs w:val="28"/>
          <w:lang w:val="uk-UA"/>
        </w:rPr>
      </w:pPr>
      <w:r w:rsidRPr="00E71D6E">
        <w:rPr>
          <w:rFonts w:ascii="Times New Roman" w:hAnsi="Times New Roman"/>
          <w:sz w:val="28"/>
          <w:szCs w:val="28"/>
          <w:lang w:val="uk-UA"/>
        </w:rPr>
        <w:t xml:space="preserve">На нашу думку </w:t>
      </w:r>
      <w:r w:rsidRPr="00E71D6E">
        <w:rPr>
          <w:rFonts w:ascii="Times New Roman" w:hAnsi="Times New Roman"/>
          <w:sz w:val="28"/>
          <w:szCs w:val="28"/>
        </w:rPr>
        <w:t>такий варіант не</w:t>
      </w:r>
      <w:r w:rsidRPr="00E71D6E">
        <w:rPr>
          <w:rFonts w:ascii="Times New Roman" w:hAnsi="Times New Roman"/>
          <w:sz w:val="28"/>
          <w:szCs w:val="28"/>
          <w:lang w:val="uk-UA"/>
        </w:rPr>
        <w:t xml:space="preserve"> є</w:t>
      </w:r>
      <w:r w:rsidRPr="00E71D6E">
        <w:rPr>
          <w:rFonts w:ascii="Times New Roman" w:hAnsi="Times New Roman"/>
          <w:sz w:val="28"/>
          <w:szCs w:val="28"/>
        </w:rPr>
        <w:t xml:space="preserve"> бездоганни</w:t>
      </w:r>
      <w:r w:rsidRPr="00E71D6E">
        <w:rPr>
          <w:rFonts w:ascii="Times New Roman" w:hAnsi="Times New Roman"/>
          <w:sz w:val="28"/>
          <w:szCs w:val="28"/>
          <w:lang w:val="uk-UA"/>
        </w:rPr>
        <w:t xml:space="preserve">м. Так, він </w:t>
      </w:r>
      <w:r w:rsidRPr="00E71D6E">
        <w:rPr>
          <w:rFonts w:ascii="Times New Roman" w:hAnsi="Times New Roman"/>
          <w:sz w:val="28"/>
          <w:szCs w:val="28"/>
        </w:rPr>
        <w:t xml:space="preserve">спрощує проведення розрахунків </w:t>
      </w:r>
      <w:r w:rsidRPr="00E71D6E">
        <w:rPr>
          <w:rFonts w:ascii="Times New Roman" w:hAnsi="Times New Roman"/>
          <w:sz w:val="28"/>
          <w:szCs w:val="28"/>
          <w:lang w:val="uk-UA"/>
        </w:rPr>
        <w:t xml:space="preserve">, порівняно з ручним способом </w:t>
      </w:r>
      <w:r w:rsidRPr="00E71D6E">
        <w:rPr>
          <w:rFonts w:ascii="Times New Roman" w:hAnsi="Times New Roman"/>
          <w:sz w:val="28"/>
          <w:szCs w:val="28"/>
        </w:rPr>
        <w:t xml:space="preserve">та, відповідно, значно економить час для прийняття управлінських рішень. </w:t>
      </w:r>
      <w:r w:rsidR="009308BC">
        <w:rPr>
          <w:rFonts w:ascii="Times New Roman" w:hAnsi="Times New Roman"/>
          <w:sz w:val="28"/>
          <w:szCs w:val="28"/>
          <w:lang w:val="uk-UA"/>
        </w:rPr>
        <w:t>В</w:t>
      </w:r>
      <w:r w:rsidRPr="00E71D6E">
        <w:rPr>
          <w:rFonts w:ascii="Times New Roman" w:hAnsi="Times New Roman"/>
          <w:sz w:val="28"/>
          <w:szCs w:val="28"/>
          <w:lang w:val="uk-UA"/>
        </w:rPr>
        <w:t xml:space="preserve"> той же час, його недоліками є використання формул та вбудованих функцій </w:t>
      </w:r>
      <w:r w:rsidRPr="00E71D6E">
        <w:rPr>
          <w:rFonts w:ascii="Times New Roman" w:hAnsi="Times New Roman"/>
          <w:sz w:val="28"/>
          <w:szCs w:val="28"/>
        </w:rPr>
        <w:t>Microsoft</w:t>
      </w:r>
      <w:r w:rsidRPr="00E71D6E">
        <w:rPr>
          <w:rFonts w:ascii="Times New Roman" w:hAnsi="Times New Roman"/>
          <w:sz w:val="28"/>
          <w:szCs w:val="28"/>
          <w:lang w:val="uk-UA"/>
        </w:rPr>
        <w:t xml:space="preserve"> </w:t>
      </w:r>
      <w:r w:rsidRPr="00E71D6E">
        <w:rPr>
          <w:rFonts w:ascii="Times New Roman" w:hAnsi="Times New Roman"/>
          <w:sz w:val="28"/>
          <w:szCs w:val="28"/>
        </w:rPr>
        <w:t>Excel</w:t>
      </w:r>
      <w:r w:rsidRPr="00E71D6E">
        <w:rPr>
          <w:rFonts w:ascii="Times New Roman" w:hAnsi="Times New Roman"/>
          <w:sz w:val="28"/>
          <w:szCs w:val="28"/>
          <w:lang w:val="uk-UA"/>
        </w:rPr>
        <w:t xml:space="preserve"> і, якщо не встановити заборону на зміну відповідних комірок, недосвідчений користувач може помилково змінити алгоритм розрахунку, сам не знаючи про це й отримувати хибні дані результату аналізу.  Окрім того даний варіант потребує громіздкої роботи щодо ручного введення інформації  з фінансових звітів. Як результат, отримується мінімальна, обмежена кількість розрахованих показників. </w:t>
      </w:r>
    </w:p>
    <w:p w:rsidR="001A10EA" w:rsidRPr="00E37AD7" w:rsidRDefault="001A10EA" w:rsidP="001A10EA">
      <w:pPr>
        <w:pStyle w:val="25"/>
        <w:spacing w:line="360" w:lineRule="auto"/>
        <w:ind w:firstLine="709"/>
        <w:jc w:val="both"/>
        <w:rPr>
          <w:sz w:val="28"/>
          <w:szCs w:val="28"/>
          <w:lang w:val="uk-UA"/>
        </w:rPr>
      </w:pPr>
      <w:r w:rsidRPr="00E71D6E">
        <w:rPr>
          <w:sz w:val="28"/>
          <w:szCs w:val="28"/>
          <w:lang w:val="uk-UA"/>
        </w:rPr>
        <w:t>Вважаємо за доцільне</w:t>
      </w:r>
      <w:r w:rsidRPr="00E37AD7">
        <w:rPr>
          <w:sz w:val="28"/>
          <w:szCs w:val="28"/>
          <w:lang w:val="uk-UA"/>
        </w:rPr>
        <w:t xml:space="preserve"> створити </w:t>
      </w:r>
      <w:r>
        <w:rPr>
          <w:sz w:val="28"/>
          <w:szCs w:val="28"/>
          <w:lang w:val="uk-UA"/>
        </w:rPr>
        <w:t xml:space="preserve">на підприємстві </w:t>
      </w:r>
      <w:r w:rsidRPr="00E37AD7">
        <w:rPr>
          <w:sz w:val="28"/>
          <w:szCs w:val="28"/>
          <w:lang w:val="uk-UA"/>
        </w:rPr>
        <w:t xml:space="preserve">умови для </w:t>
      </w:r>
      <w:r>
        <w:rPr>
          <w:sz w:val="28"/>
          <w:szCs w:val="28"/>
          <w:lang w:val="uk-UA"/>
        </w:rPr>
        <w:t xml:space="preserve">автоматичного </w:t>
      </w:r>
      <w:r w:rsidRPr="00E37AD7">
        <w:rPr>
          <w:sz w:val="28"/>
          <w:szCs w:val="28"/>
          <w:lang w:val="uk-UA"/>
        </w:rPr>
        <w:t xml:space="preserve">комп’ютеризованого проведення економічного аналізу основних коефіцієнтів, що характеризують фінансовий стан підприємства і </w:t>
      </w:r>
      <w:r>
        <w:rPr>
          <w:sz w:val="28"/>
          <w:szCs w:val="28"/>
          <w:lang w:val="uk-UA"/>
        </w:rPr>
        <w:t>формуються за даними фінансової звітності.</w:t>
      </w:r>
    </w:p>
    <w:p w:rsidR="001A10EA" w:rsidRPr="00C03B03" w:rsidRDefault="001A10EA" w:rsidP="001A10EA">
      <w:pPr>
        <w:tabs>
          <w:tab w:val="left" w:pos="0"/>
        </w:tabs>
        <w:spacing w:after="0" w:line="360" w:lineRule="auto"/>
        <w:ind w:firstLine="709"/>
        <w:jc w:val="both"/>
        <w:rPr>
          <w:rFonts w:ascii="Times New Roman" w:hAnsi="Times New Roman"/>
          <w:sz w:val="28"/>
          <w:szCs w:val="28"/>
          <w:lang w:val="uk-UA"/>
        </w:rPr>
      </w:pPr>
      <w:r w:rsidRPr="00BE41BB">
        <w:rPr>
          <w:rFonts w:ascii="Times New Roman" w:hAnsi="Times New Roman"/>
          <w:sz w:val="28"/>
          <w:szCs w:val="28"/>
          <w:lang w:val="uk-UA"/>
        </w:rPr>
        <w:t xml:space="preserve">Раніше в роботі зазначалося, що бухгалтерський облік у ПрАТ «Санта Україна» повністю автоматизований. Його ведення здійснюється за допомогою провідної бухгалтерської програми «1С:Підприємство» конфігурація «1С:Бухгалтерія 8 для України», що дійсно спрощує ведення бухгалтерського обліку наявністю розгалуженої системи довідників, в яких </w:t>
      </w:r>
      <w:r w:rsidRPr="00396D2F">
        <w:rPr>
          <w:rFonts w:ascii="Times New Roman" w:hAnsi="Times New Roman"/>
          <w:sz w:val="28"/>
          <w:szCs w:val="28"/>
          <w:lang w:val="uk-UA"/>
        </w:rPr>
        <w:t xml:space="preserve">зберігається вся </w:t>
      </w:r>
      <w:r w:rsidRPr="00396D2F">
        <w:rPr>
          <w:rFonts w:ascii="Times New Roman" w:hAnsi="Times New Roman"/>
          <w:sz w:val="28"/>
          <w:szCs w:val="28"/>
          <w:lang w:val="uk-UA"/>
        </w:rPr>
        <w:lastRenderedPageBreak/>
        <w:t xml:space="preserve">наявна інформація про підприємство та автоматично </w:t>
      </w:r>
      <w:r w:rsidRPr="00C03B03">
        <w:rPr>
          <w:rFonts w:ascii="Times New Roman" w:hAnsi="Times New Roman"/>
          <w:sz w:val="28"/>
          <w:szCs w:val="28"/>
          <w:lang w:val="uk-UA"/>
        </w:rPr>
        <w:t>формуються на підставі документів бухгалтерські проводки та складається звітність.</w:t>
      </w:r>
    </w:p>
    <w:p w:rsidR="001A10EA" w:rsidRPr="00333F34" w:rsidRDefault="001A10EA" w:rsidP="001A10EA">
      <w:pPr>
        <w:tabs>
          <w:tab w:val="left" w:pos="0"/>
        </w:tabs>
        <w:spacing w:after="0" w:line="360" w:lineRule="auto"/>
        <w:ind w:firstLine="709"/>
        <w:jc w:val="both"/>
        <w:rPr>
          <w:rFonts w:ascii="Times New Roman" w:hAnsi="Times New Roman"/>
          <w:sz w:val="28"/>
          <w:szCs w:val="28"/>
          <w:lang w:val="uk-UA"/>
        </w:rPr>
      </w:pPr>
      <w:r w:rsidRPr="00C03B03">
        <w:rPr>
          <w:rFonts w:ascii="Times New Roman" w:hAnsi="Times New Roman"/>
          <w:sz w:val="28"/>
          <w:szCs w:val="28"/>
          <w:lang w:val="uk-UA"/>
        </w:rPr>
        <w:t xml:space="preserve">Дана інформаційна система дозволяє досвідченим користувачам змінювати існуючі та створювати нові програмні модулі за допомогою вбудованої мови програмування. </w:t>
      </w:r>
      <w:r w:rsidRPr="00C03B03">
        <w:rPr>
          <w:rFonts w:ascii="Times New Roman" w:hAnsi="Times New Roman"/>
          <w:sz w:val="28"/>
          <w:szCs w:val="28"/>
        </w:rPr>
        <w:t xml:space="preserve">Саме для таких </w:t>
      </w:r>
      <w:proofErr w:type="gramStart"/>
      <w:r w:rsidRPr="00C03B03">
        <w:rPr>
          <w:rFonts w:ascii="Times New Roman" w:hAnsi="Times New Roman"/>
          <w:sz w:val="28"/>
          <w:szCs w:val="28"/>
        </w:rPr>
        <w:t>п</w:t>
      </w:r>
      <w:proofErr w:type="gramEnd"/>
      <w:r w:rsidRPr="00C03B03">
        <w:rPr>
          <w:rFonts w:ascii="Times New Roman" w:hAnsi="Times New Roman"/>
          <w:sz w:val="28"/>
          <w:szCs w:val="28"/>
        </w:rPr>
        <w:t>ідприємств актуальна розробка власного модуля фінансового аналізу засобами інформаційної системи.</w:t>
      </w:r>
    </w:p>
    <w:p w:rsidR="001A10EA" w:rsidRDefault="001A10EA" w:rsidP="001A10EA">
      <w:pPr>
        <w:spacing w:after="0" w:line="360" w:lineRule="auto"/>
        <w:ind w:firstLine="709"/>
        <w:jc w:val="both"/>
        <w:rPr>
          <w:rFonts w:ascii="Times New Roman" w:hAnsi="Times New Roman"/>
          <w:sz w:val="28"/>
          <w:szCs w:val="28"/>
          <w:lang w:val="uk-UA"/>
        </w:rPr>
      </w:pPr>
      <w:r w:rsidRPr="00FD1C4F">
        <w:rPr>
          <w:rFonts w:ascii="Times New Roman" w:hAnsi="Times New Roman"/>
          <w:sz w:val="28"/>
          <w:szCs w:val="28"/>
        </w:rPr>
        <w:t xml:space="preserve">Для автоматизованого розрахунку показників фінансового стану </w:t>
      </w:r>
      <w:proofErr w:type="gramStart"/>
      <w:r w:rsidRPr="00FD1C4F">
        <w:rPr>
          <w:rFonts w:ascii="Times New Roman" w:hAnsi="Times New Roman"/>
          <w:sz w:val="28"/>
          <w:szCs w:val="28"/>
        </w:rPr>
        <w:t>в</w:t>
      </w:r>
      <w:proofErr w:type="gramEnd"/>
      <w:r w:rsidRPr="00FD1C4F">
        <w:rPr>
          <w:rFonts w:ascii="Times New Roman" w:hAnsi="Times New Roman"/>
          <w:sz w:val="28"/>
          <w:szCs w:val="28"/>
        </w:rPr>
        <w:t xml:space="preserve"> системі «1С: Бухгалтерія» необхідно створити звіт системи, для чого може бути застосований один з двох способі</w:t>
      </w:r>
      <w:proofErr w:type="gramStart"/>
      <w:r w:rsidRPr="00FD1C4F">
        <w:rPr>
          <w:rFonts w:ascii="Times New Roman" w:hAnsi="Times New Roman"/>
          <w:sz w:val="28"/>
          <w:szCs w:val="28"/>
        </w:rPr>
        <w:t>в</w:t>
      </w:r>
      <w:proofErr w:type="gramEnd"/>
      <w:r w:rsidRPr="00FD1C4F">
        <w:rPr>
          <w:rFonts w:ascii="Times New Roman" w:hAnsi="Times New Roman"/>
          <w:sz w:val="28"/>
          <w:szCs w:val="28"/>
        </w:rPr>
        <w:t xml:space="preserve">: </w:t>
      </w:r>
    </w:p>
    <w:p w:rsidR="001A10EA" w:rsidRDefault="001A10EA" w:rsidP="001A10EA">
      <w:pPr>
        <w:spacing w:after="0" w:line="360" w:lineRule="auto"/>
        <w:ind w:firstLine="709"/>
        <w:jc w:val="both"/>
        <w:rPr>
          <w:rFonts w:ascii="Times New Roman" w:hAnsi="Times New Roman"/>
          <w:sz w:val="28"/>
          <w:szCs w:val="28"/>
          <w:lang w:val="uk-UA"/>
        </w:rPr>
      </w:pPr>
      <w:r w:rsidRPr="00FD1C4F">
        <w:rPr>
          <w:rFonts w:ascii="Times New Roman" w:hAnsi="Times New Roman"/>
          <w:sz w:val="28"/>
          <w:szCs w:val="28"/>
        </w:rPr>
        <w:t xml:space="preserve">1. Створення звіту з написанням програмного коду розрахунку показників звіту. </w:t>
      </w:r>
    </w:p>
    <w:p w:rsidR="001A10EA" w:rsidRDefault="001A10EA" w:rsidP="001A10EA">
      <w:pPr>
        <w:spacing w:after="0" w:line="360" w:lineRule="auto"/>
        <w:ind w:firstLine="709"/>
        <w:jc w:val="both"/>
        <w:rPr>
          <w:rFonts w:ascii="Times New Roman" w:hAnsi="Times New Roman"/>
          <w:sz w:val="28"/>
          <w:szCs w:val="28"/>
          <w:lang w:val="uk-UA"/>
        </w:rPr>
      </w:pPr>
      <w:r w:rsidRPr="00FD1C4F">
        <w:rPr>
          <w:rFonts w:ascii="Times New Roman" w:hAnsi="Times New Roman"/>
          <w:sz w:val="28"/>
          <w:szCs w:val="28"/>
        </w:rPr>
        <w:t>2. Створення звіту без написання програмного коду розрахунку показників звіту шляхом модифікації існуючого звіту.</w:t>
      </w:r>
    </w:p>
    <w:p w:rsidR="001A10EA" w:rsidRPr="00E86F7F" w:rsidRDefault="001A10EA" w:rsidP="001A10EA">
      <w:pPr>
        <w:spacing w:after="0" w:line="360" w:lineRule="auto"/>
        <w:ind w:firstLine="709"/>
        <w:jc w:val="both"/>
        <w:rPr>
          <w:rFonts w:ascii="Times New Roman" w:hAnsi="Times New Roman"/>
          <w:color w:val="FF0000"/>
          <w:sz w:val="28"/>
          <w:szCs w:val="28"/>
          <w:lang w:val="uk-UA"/>
        </w:rPr>
      </w:pPr>
      <w:r w:rsidRPr="00FD1C4F">
        <w:rPr>
          <w:rFonts w:ascii="Times New Roman" w:hAnsi="Times New Roman"/>
          <w:sz w:val="28"/>
          <w:szCs w:val="28"/>
        </w:rPr>
        <w:t xml:space="preserve"> Перший спосіб може бути реалізований програмістом системи «1С: Бухгалтерія», другий спосіб може бути реалізований користувачем системи «1С: Бухгалтерія», що має базові знання роботи з табличним редактором </w:t>
      </w:r>
      <w:r w:rsidRPr="00120F8D">
        <w:rPr>
          <w:rFonts w:ascii="Times New Roman" w:hAnsi="Times New Roman"/>
          <w:sz w:val="28"/>
          <w:szCs w:val="28"/>
        </w:rPr>
        <w:t>системи</w:t>
      </w:r>
      <w:r w:rsidRPr="00120F8D">
        <w:rPr>
          <w:rFonts w:ascii="Times New Roman" w:hAnsi="Times New Roman"/>
          <w:sz w:val="28"/>
          <w:szCs w:val="28"/>
          <w:lang w:val="uk-UA"/>
        </w:rPr>
        <w:t xml:space="preserve"> [</w:t>
      </w:r>
      <w:r w:rsidR="00120F8D" w:rsidRPr="00120F8D">
        <w:rPr>
          <w:rFonts w:ascii="Times New Roman" w:hAnsi="Times New Roman"/>
          <w:sz w:val="28"/>
          <w:szCs w:val="28"/>
          <w:lang w:val="uk-UA"/>
        </w:rPr>
        <w:t>11</w:t>
      </w:r>
      <w:r w:rsidRPr="00120F8D">
        <w:rPr>
          <w:rFonts w:ascii="Times New Roman" w:hAnsi="Times New Roman"/>
          <w:sz w:val="28"/>
          <w:szCs w:val="28"/>
          <w:lang w:val="uk-UA"/>
        </w:rPr>
        <w:t>]</w:t>
      </w:r>
      <w:r w:rsidRPr="00120F8D">
        <w:rPr>
          <w:rFonts w:ascii="Times New Roman" w:hAnsi="Times New Roman"/>
          <w:sz w:val="28"/>
          <w:szCs w:val="28"/>
        </w:rPr>
        <w:t>.</w:t>
      </w:r>
    </w:p>
    <w:p w:rsidR="001A10EA" w:rsidRPr="00E60D82" w:rsidRDefault="001A10EA" w:rsidP="001A10EA">
      <w:pPr>
        <w:spacing w:after="0" w:line="360" w:lineRule="auto"/>
        <w:ind w:firstLine="709"/>
        <w:jc w:val="both"/>
        <w:rPr>
          <w:rFonts w:ascii="Times New Roman" w:hAnsi="Times New Roman"/>
          <w:sz w:val="28"/>
          <w:szCs w:val="28"/>
          <w:lang w:val="uk-UA"/>
        </w:rPr>
      </w:pPr>
      <w:r w:rsidRPr="00E60D82">
        <w:rPr>
          <w:rFonts w:ascii="Times New Roman" w:hAnsi="Times New Roman"/>
          <w:sz w:val="28"/>
          <w:szCs w:val="28"/>
          <w:lang w:val="uk-UA"/>
        </w:rPr>
        <w:t>Методика формування звіту для аналізу фінансового стану підприємств в основному режимі функціонування системи «1С: Бухгалтерія» така ж сама, як і при формуванні будь-якого регламентованого звіту, і відрізняється лише необхідністю попереднього введення у відповідні комірки таблиць двох значень показників звіту «Звіт про фінансові результати».</w:t>
      </w:r>
    </w:p>
    <w:p w:rsidR="001A10EA" w:rsidRPr="006A1FA0" w:rsidRDefault="001A10EA" w:rsidP="001A10EA">
      <w:pPr>
        <w:spacing w:after="0" w:line="360" w:lineRule="auto"/>
        <w:ind w:firstLine="709"/>
        <w:jc w:val="both"/>
        <w:rPr>
          <w:rFonts w:ascii="Times New Roman" w:hAnsi="Times New Roman"/>
          <w:sz w:val="28"/>
          <w:szCs w:val="28"/>
          <w:lang w:val="uk-UA"/>
        </w:rPr>
      </w:pPr>
      <w:r w:rsidRPr="00E109D9">
        <w:rPr>
          <w:rFonts w:ascii="Times New Roman" w:hAnsi="Times New Roman"/>
          <w:sz w:val="28"/>
          <w:szCs w:val="28"/>
          <w:lang w:val="uk-UA"/>
        </w:rPr>
        <w:t xml:space="preserve">Для створення звіту для аналізу фінансового стану підприємств необхідно: </w:t>
      </w:r>
      <w:r w:rsidR="00E109D9">
        <w:rPr>
          <w:rFonts w:ascii="Times New Roman" w:hAnsi="Times New Roman"/>
          <w:sz w:val="28"/>
          <w:szCs w:val="28"/>
          <w:lang w:val="uk-UA"/>
        </w:rPr>
        <w:t>с</w:t>
      </w:r>
      <w:r w:rsidRPr="00E109D9">
        <w:rPr>
          <w:rFonts w:ascii="Times New Roman" w:hAnsi="Times New Roman"/>
          <w:sz w:val="28"/>
          <w:szCs w:val="28"/>
          <w:lang w:val="uk-UA"/>
        </w:rPr>
        <w:t>творити копію файлу звіту «Баланс», що входить до складу зовнішніх (регламентованих) звітів системи «1С: Бухгалтерія»</w:t>
      </w:r>
      <w:r w:rsidR="00E109D9">
        <w:rPr>
          <w:rFonts w:ascii="Times New Roman" w:hAnsi="Times New Roman"/>
          <w:sz w:val="28"/>
          <w:szCs w:val="28"/>
          <w:lang w:val="uk-UA"/>
        </w:rPr>
        <w:t>; в</w:t>
      </w:r>
      <w:r w:rsidRPr="006A1FA0">
        <w:rPr>
          <w:rFonts w:ascii="Times New Roman" w:hAnsi="Times New Roman"/>
          <w:sz w:val="28"/>
          <w:szCs w:val="28"/>
          <w:lang w:val="uk-UA"/>
        </w:rPr>
        <w:t xml:space="preserve"> режимі конфігуратора системи «1С: Бухгалтерія» відкрити файл звіту та виконати модифікацію звіту, після чого зберегти </w:t>
      </w:r>
      <w:r w:rsidRPr="00120F8D">
        <w:rPr>
          <w:rFonts w:ascii="Times New Roman" w:hAnsi="Times New Roman"/>
          <w:sz w:val="28"/>
          <w:szCs w:val="28"/>
          <w:lang w:val="uk-UA"/>
        </w:rPr>
        <w:t>звіт [</w:t>
      </w:r>
      <w:r w:rsidR="00120F8D" w:rsidRPr="00120F8D">
        <w:rPr>
          <w:rFonts w:ascii="Times New Roman" w:hAnsi="Times New Roman"/>
          <w:sz w:val="28"/>
          <w:szCs w:val="28"/>
          <w:lang w:val="uk-UA"/>
        </w:rPr>
        <w:t>11</w:t>
      </w:r>
      <w:r w:rsidRPr="00120F8D">
        <w:rPr>
          <w:rFonts w:ascii="Times New Roman" w:hAnsi="Times New Roman"/>
          <w:sz w:val="28"/>
          <w:szCs w:val="28"/>
          <w:lang w:val="uk-UA"/>
        </w:rPr>
        <w:t>].</w:t>
      </w:r>
    </w:p>
    <w:p w:rsidR="001A10EA" w:rsidRDefault="001A10EA" w:rsidP="001A10E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результаті сформуються таблиці з розрахунковими аналітичними показниками ліквідності, фінансової стійкості, ділової активності, дебіторської </w:t>
      </w:r>
      <w:r>
        <w:rPr>
          <w:rFonts w:ascii="Times New Roman" w:hAnsi="Times New Roman"/>
          <w:sz w:val="28"/>
          <w:szCs w:val="28"/>
          <w:lang w:val="uk-UA"/>
        </w:rPr>
        <w:lastRenderedPageBreak/>
        <w:t>та кредиторської заборгованості та рентабельності. Окрім, розрахованих показників в таблиці також міститься нормативне їх значення та відхилення від нормативного значення (рис.3.</w:t>
      </w:r>
      <w:r w:rsidR="00E109D9">
        <w:rPr>
          <w:rFonts w:ascii="Times New Roman" w:hAnsi="Times New Roman"/>
          <w:sz w:val="28"/>
          <w:szCs w:val="28"/>
          <w:lang w:val="uk-UA"/>
        </w:rPr>
        <w:t>2</w:t>
      </w:r>
      <w:r>
        <w:rPr>
          <w:rFonts w:ascii="Times New Roman" w:hAnsi="Times New Roman"/>
          <w:sz w:val="28"/>
          <w:szCs w:val="28"/>
          <w:lang w:val="uk-UA"/>
        </w:rPr>
        <w:t>).</w:t>
      </w:r>
    </w:p>
    <w:p w:rsidR="001A10EA" w:rsidRDefault="001A10EA" w:rsidP="001A10E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639577" cy="2550151"/>
            <wp:effectExtent l="19050" t="0" r="8623" b="0"/>
            <wp:docPr id="7" name="Рисунок 7" descr="F:\Дипломи\Дипломи 2022\Магыстри\Фін.звітність\Безымянный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Дипломи\Дипломи 2022\Магыстри\Фін.звітність\Безымянный1.png"/>
                    <pic:cNvPicPr>
                      <a:picLocks noChangeAspect="1" noChangeArrowheads="1"/>
                    </pic:cNvPicPr>
                  </pic:nvPicPr>
                  <pic:blipFill>
                    <a:blip r:embed="rId27" cstate="print"/>
                    <a:srcRect/>
                    <a:stretch>
                      <a:fillRect/>
                    </a:stretch>
                  </pic:blipFill>
                  <pic:spPr bwMode="auto">
                    <a:xfrm>
                      <a:off x="0" y="0"/>
                      <a:ext cx="4648801" cy="2555221"/>
                    </a:xfrm>
                    <a:prstGeom prst="rect">
                      <a:avLst/>
                    </a:prstGeom>
                    <a:noFill/>
                    <a:ln w="9525">
                      <a:noFill/>
                      <a:miter lim="800000"/>
                      <a:headEnd/>
                      <a:tailEnd/>
                    </a:ln>
                  </pic:spPr>
                </pic:pic>
              </a:graphicData>
            </a:graphic>
          </wp:inline>
        </w:drawing>
      </w:r>
    </w:p>
    <w:p w:rsidR="001A10EA" w:rsidRDefault="001A10EA" w:rsidP="001A10E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4640947" cy="2472583"/>
            <wp:effectExtent l="19050" t="0" r="7253" b="0"/>
            <wp:docPr id="11" name="Рисунок 8" descr="F:\Дипломи\Дипломи 2022\Магыстри\Фін.звітність\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Дипломи\Дипломи 2022\Магыстри\Фін.звітність\Безымянный.png"/>
                    <pic:cNvPicPr>
                      <a:picLocks noChangeAspect="1" noChangeArrowheads="1"/>
                    </pic:cNvPicPr>
                  </pic:nvPicPr>
                  <pic:blipFill>
                    <a:blip r:embed="rId28" cstate="print"/>
                    <a:srcRect/>
                    <a:stretch>
                      <a:fillRect/>
                    </a:stretch>
                  </pic:blipFill>
                  <pic:spPr bwMode="auto">
                    <a:xfrm>
                      <a:off x="0" y="0"/>
                      <a:ext cx="4647607" cy="2476131"/>
                    </a:xfrm>
                    <a:prstGeom prst="rect">
                      <a:avLst/>
                    </a:prstGeom>
                    <a:noFill/>
                    <a:ln w="9525">
                      <a:noFill/>
                      <a:miter lim="800000"/>
                      <a:headEnd/>
                      <a:tailEnd/>
                    </a:ln>
                  </pic:spPr>
                </pic:pic>
              </a:graphicData>
            </a:graphic>
          </wp:inline>
        </w:drawing>
      </w:r>
    </w:p>
    <w:p w:rsidR="001A10EA" w:rsidRPr="009D1ED6" w:rsidRDefault="001A10EA" w:rsidP="00C963D1">
      <w:pPr>
        <w:spacing w:after="0" w:line="360" w:lineRule="auto"/>
        <w:ind w:firstLine="709"/>
        <w:jc w:val="center"/>
        <w:rPr>
          <w:rFonts w:ascii="Times New Roman" w:hAnsi="Times New Roman"/>
          <w:sz w:val="28"/>
          <w:szCs w:val="28"/>
          <w:lang w:val="uk-UA"/>
        </w:rPr>
      </w:pPr>
      <w:r w:rsidRPr="009D1ED6">
        <w:rPr>
          <w:rFonts w:ascii="Times New Roman" w:hAnsi="Times New Roman"/>
          <w:sz w:val="28"/>
          <w:szCs w:val="28"/>
          <w:lang w:val="uk-UA"/>
        </w:rPr>
        <w:t>Рис.3.</w:t>
      </w:r>
      <w:r w:rsidR="00E109D9">
        <w:rPr>
          <w:rFonts w:ascii="Times New Roman" w:hAnsi="Times New Roman"/>
          <w:sz w:val="28"/>
          <w:szCs w:val="28"/>
          <w:lang w:val="uk-UA"/>
        </w:rPr>
        <w:t>2</w:t>
      </w:r>
      <w:r w:rsidRPr="009D1ED6">
        <w:rPr>
          <w:rFonts w:ascii="Times New Roman" w:hAnsi="Times New Roman"/>
          <w:sz w:val="28"/>
          <w:szCs w:val="28"/>
          <w:lang w:val="uk-UA"/>
        </w:rPr>
        <w:t xml:space="preserve">. Приклад вікон Звіту для аналізу фінансового стану підприємства </w:t>
      </w:r>
    </w:p>
    <w:p w:rsidR="001A10EA" w:rsidRPr="00E030C5" w:rsidRDefault="001A10EA" w:rsidP="001A10EA">
      <w:pPr>
        <w:spacing w:after="0" w:line="360" w:lineRule="auto"/>
        <w:ind w:firstLine="709"/>
        <w:jc w:val="both"/>
        <w:rPr>
          <w:rFonts w:ascii="Times New Roman" w:hAnsi="Times New Roman"/>
          <w:i/>
          <w:sz w:val="24"/>
          <w:szCs w:val="24"/>
          <w:lang w:val="uk-UA"/>
        </w:rPr>
      </w:pPr>
      <w:r>
        <w:rPr>
          <w:rFonts w:ascii="Times New Roman" w:hAnsi="Times New Roman"/>
          <w:i/>
          <w:sz w:val="24"/>
          <w:szCs w:val="24"/>
          <w:lang w:val="uk-UA"/>
        </w:rPr>
        <w:t>Джерело: п</w:t>
      </w:r>
      <w:r w:rsidRPr="00E030C5">
        <w:rPr>
          <w:rFonts w:ascii="Times New Roman" w:hAnsi="Times New Roman"/>
          <w:i/>
          <w:sz w:val="24"/>
          <w:szCs w:val="24"/>
          <w:lang w:val="uk-UA"/>
        </w:rPr>
        <w:t xml:space="preserve">обудовано на </w:t>
      </w:r>
      <w:r w:rsidRPr="00120F8D">
        <w:rPr>
          <w:rFonts w:ascii="Times New Roman" w:hAnsi="Times New Roman"/>
          <w:i/>
          <w:sz w:val="24"/>
          <w:szCs w:val="24"/>
          <w:lang w:val="uk-UA"/>
        </w:rPr>
        <w:t>основі [</w:t>
      </w:r>
      <w:r w:rsidR="00120F8D" w:rsidRPr="00120F8D">
        <w:rPr>
          <w:rFonts w:ascii="Times New Roman" w:hAnsi="Times New Roman"/>
          <w:i/>
          <w:sz w:val="24"/>
          <w:szCs w:val="24"/>
          <w:lang w:val="uk-UA"/>
        </w:rPr>
        <w:t>11</w:t>
      </w:r>
      <w:r w:rsidRPr="00120F8D">
        <w:rPr>
          <w:rFonts w:ascii="Times New Roman" w:hAnsi="Times New Roman"/>
          <w:i/>
          <w:sz w:val="24"/>
          <w:szCs w:val="24"/>
          <w:lang w:val="uk-UA"/>
        </w:rPr>
        <w:t>]</w:t>
      </w:r>
    </w:p>
    <w:p w:rsidR="00120F8D" w:rsidRDefault="00120F8D" w:rsidP="001A10EA">
      <w:pPr>
        <w:spacing w:after="0" w:line="360" w:lineRule="auto"/>
        <w:ind w:firstLine="567"/>
        <w:jc w:val="both"/>
        <w:rPr>
          <w:rFonts w:ascii="Times New Roman" w:hAnsi="Times New Roman"/>
          <w:sz w:val="28"/>
          <w:szCs w:val="28"/>
          <w:lang w:val="uk-UA"/>
        </w:rPr>
      </w:pPr>
    </w:p>
    <w:p w:rsidR="001A10EA" w:rsidRPr="00397CBF" w:rsidRDefault="001A10EA" w:rsidP="001A10EA">
      <w:pPr>
        <w:spacing w:after="0" w:line="360" w:lineRule="auto"/>
        <w:ind w:firstLine="567"/>
        <w:jc w:val="both"/>
        <w:rPr>
          <w:rFonts w:ascii="Times New Roman" w:hAnsi="Times New Roman"/>
          <w:sz w:val="28"/>
          <w:szCs w:val="28"/>
          <w:lang w:val="uk-UA"/>
        </w:rPr>
      </w:pPr>
      <w:r w:rsidRPr="00397CBF">
        <w:rPr>
          <w:rFonts w:ascii="Times New Roman" w:hAnsi="Times New Roman"/>
          <w:sz w:val="28"/>
          <w:szCs w:val="28"/>
        </w:rPr>
        <w:t xml:space="preserve">Одноразові витрати на </w:t>
      </w:r>
      <w:r>
        <w:rPr>
          <w:rFonts w:ascii="Times New Roman" w:hAnsi="Times New Roman"/>
          <w:sz w:val="28"/>
          <w:szCs w:val="28"/>
        </w:rPr>
        <w:t>в</w:t>
      </w:r>
      <w:r w:rsidRPr="00397CBF">
        <w:rPr>
          <w:rFonts w:ascii="Times New Roman" w:hAnsi="Times New Roman"/>
          <w:sz w:val="28"/>
          <w:szCs w:val="28"/>
        </w:rPr>
        <w:t xml:space="preserve">становлення даного модуля коштуватимуть </w:t>
      </w:r>
      <w:r>
        <w:rPr>
          <w:rFonts w:ascii="Times New Roman" w:hAnsi="Times New Roman"/>
          <w:sz w:val="28"/>
          <w:szCs w:val="28"/>
        </w:rPr>
        <w:t xml:space="preserve">пыдприэмству </w:t>
      </w:r>
      <w:r w:rsidRPr="00397CBF">
        <w:rPr>
          <w:rFonts w:ascii="Times New Roman" w:hAnsi="Times New Roman"/>
          <w:sz w:val="28"/>
          <w:szCs w:val="28"/>
        </w:rPr>
        <w:t xml:space="preserve">близько 2000-2500 грн., але  це надасть можливість для </w:t>
      </w:r>
      <w:r>
        <w:rPr>
          <w:rFonts w:ascii="Times New Roman" w:hAnsi="Times New Roman"/>
          <w:sz w:val="28"/>
          <w:szCs w:val="28"/>
        </w:rPr>
        <w:t xml:space="preserve">керывника та </w:t>
      </w:r>
      <w:r w:rsidRPr="00397CBF">
        <w:rPr>
          <w:rFonts w:ascii="Times New Roman" w:hAnsi="Times New Roman"/>
          <w:sz w:val="28"/>
          <w:szCs w:val="28"/>
        </w:rPr>
        <w:t xml:space="preserve">головного бухгалтера мати в будь-який час сформовану автоматично інформацію за вибраний період про основні коефіцієнти фінансового стану, що створить сприятливу можливість для прийняття раціонального управлінського </w:t>
      </w:r>
      <w:proofErr w:type="gramStart"/>
      <w:r w:rsidRPr="00397CBF">
        <w:rPr>
          <w:rFonts w:ascii="Times New Roman" w:hAnsi="Times New Roman"/>
          <w:sz w:val="28"/>
          <w:szCs w:val="28"/>
        </w:rPr>
        <w:t>р</w:t>
      </w:r>
      <w:proofErr w:type="gramEnd"/>
      <w:r w:rsidRPr="00397CBF">
        <w:rPr>
          <w:rFonts w:ascii="Times New Roman" w:hAnsi="Times New Roman"/>
          <w:sz w:val="28"/>
          <w:szCs w:val="28"/>
        </w:rPr>
        <w:t>ішення, а також нові підходи до використання комп’ютерної програми «</w:t>
      </w:r>
      <w:r w:rsidRPr="00397CBF">
        <w:rPr>
          <w:rFonts w:ascii="Times New Roman" w:eastAsia="Times New Roman" w:hAnsi="Times New Roman"/>
          <w:bCs/>
          <w:sz w:val="28"/>
          <w:szCs w:val="28"/>
        </w:rPr>
        <w:t xml:space="preserve">1С: </w:t>
      </w:r>
      <w:proofErr w:type="gramStart"/>
      <w:r w:rsidRPr="00397CBF">
        <w:rPr>
          <w:rFonts w:ascii="Times New Roman" w:eastAsia="Times New Roman" w:hAnsi="Times New Roman"/>
          <w:bCs/>
          <w:sz w:val="28"/>
          <w:szCs w:val="28"/>
        </w:rPr>
        <w:t>П</w:t>
      </w:r>
      <w:proofErr w:type="gramEnd"/>
      <w:r w:rsidRPr="00397CBF">
        <w:rPr>
          <w:rFonts w:ascii="Times New Roman" w:eastAsia="Times New Roman" w:hAnsi="Times New Roman"/>
          <w:bCs/>
          <w:sz w:val="28"/>
          <w:szCs w:val="28"/>
        </w:rPr>
        <w:t>ідприємство</w:t>
      </w:r>
      <w:r w:rsidRPr="00397CBF">
        <w:rPr>
          <w:rFonts w:ascii="Times New Roman" w:hAnsi="Times New Roman"/>
          <w:sz w:val="28"/>
          <w:szCs w:val="28"/>
        </w:rPr>
        <w:t xml:space="preserve">» для проведення комплексного </w:t>
      </w:r>
      <w:r w:rsidRPr="00397CBF">
        <w:rPr>
          <w:rFonts w:ascii="Times New Roman" w:hAnsi="Times New Roman"/>
          <w:sz w:val="28"/>
          <w:szCs w:val="28"/>
        </w:rPr>
        <w:lastRenderedPageBreak/>
        <w:t>аналізу фінансового стану дозволять розширити інформаційну забезпеченість як бухгалтера товариства, так і власника, щодо швидкої і оптимальної відповіді на питання про платоспроможність і ліквідність товариства, а також стан наявності і ефективного використання його оборотних активів.</w:t>
      </w:r>
    </w:p>
    <w:p w:rsidR="001A10EA" w:rsidRDefault="001A10EA" w:rsidP="001A10EA">
      <w:pPr>
        <w:spacing w:after="0" w:line="360" w:lineRule="auto"/>
        <w:ind w:firstLine="709"/>
        <w:jc w:val="both"/>
        <w:rPr>
          <w:rFonts w:ascii="Times New Roman" w:hAnsi="Times New Roman"/>
          <w:sz w:val="28"/>
          <w:szCs w:val="28"/>
          <w:lang w:val="uk-UA"/>
        </w:rPr>
      </w:pPr>
      <w:r w:rsidRPr="009D1ED6">
        <w:rPr>
          <w:rFonts w:ascii="Times New Roman" w:hAnsi="Times New Roman"/>
          <w:sz w:val="28"/>
          <w:szCs w:val="28"/>
          <w:lang w:val="uk-UA"/>
        </w:rPr>
        <w:t xml:space="preserve">До складу системи «1С: </w:t>
      </w:r>
      <w:r>
        <w:rPr>
          <w:rFonts w:ascii="Times New Roman" w:hAnsi="Times New Roman"/>
          <w:sz w:val="28"/>
          <w:szCs w:val="28"/>
          <w:lang w:val="uk-UA"/>
        </w:rPr>
        <w:t>Підприємство</w:t>
      </w:r>
      <w:r w:rsidRPr="009D1ED6">
        <w:rPr>
          <w:rFonts w:ascii="Times New Roman" w:hAnsi="Times New Roman"/>
          <w:sz w:val="28"/>
          <w:szCs w:val="28"/>
          <w:lang w:val="uk-UA"/>
        </w:rPr>
        <w:t>» входить модуль «Бюджетування», використання засобів якого може</w:t>
      </w:r>
      <w:r>
        <w:rPr>
          <w:rFonts w:ascii="Times New Roman" w:hAnsi="Times New Roman"/>
          <w:sz w:val="28"/>
          <w:szCs w:val="28"/>
          <w:lang w:val="uk-UA"/>
        </w:rPr>
        <w:t xml:space="preserve"> також</w:t>
      </w:r>
      <w:r w:rsidRPr="009D1ED6">
        <w:rPr>
          <w:rFonts w:ascii="Times New Roman" w:hAnsi="Times New Roman"/>
          <w:sz w:val="28"/>
          <w:szCs w:val="28"/>
          <w:lang w:val="uk-UA"/>
        </w:rPr>
        <w:t xml:space="preserve"> забезпечити </w:t>
      </w:r>
      <w:r>
        <w:rPr>
          <w:rFonts w:ascii="Times New Roman" w:hAnsi="Times New Roman"/>
          <w:sz w:val="28"/>
          <w:szCs w:val="28"/>
          <w:lang w:val="uk-UA"/>
        </w:rPr>
        <w:t>управлінський персонал фінансовими показниками</w:t>
      </w:r>
      <w:r w:rsidRPr="009D1ED6">
        <w:rPr>
          <w:rFonts w:ascii="Times New Roman" w:hAnsi="Times New Roman"/>
          <w:sz w:val="28"/>
          <w:szCs w:val="28"/>
          <w:lang w:val="uk-UA"/>
        </w:rPr>
        <w:t xml:space="preserve"> </w:t>
      </w:r>
      <w:r>
        <w:rPr>
          <w:rFonts w:ascii="Times New Roman" w:hAnsi="Times New Roman"/>
          <w:sz w:val="28"/>
          <w:szCs w:val="28"/>
          <w:lang w:val="uk-UA"/>
        </w:rPr>
        <w:t>для прийняття зважених управлінських рішень та прогнозування майбутньої діяльності підприємства, а саме:</w:t>
      </w:r>
    </w:p>
    <w:p w:rsidR="001A10EA" w:rsidRDefault="001A10EA" w:rsidP="001A10EA">
      <w:pPr>
        <w:pStyle w:val="a8"/>
        <w:numPr>
          <w:ilvl w:val="0"/>
          <w:numId w:val="2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проводити аналіз доходів і витрат;</w:t>
      </w:r>
    </w:p>
    <w:p w:rsidR="001A10EA" w:rsidRDefault="001A10EA" w:rsidP="001A10EA">
      <w:pPr>
        <w:pStyle w:val="a8"/>
        <w:numPr>
          <w:ilvl w:val="0"/>
          <w:numId w:val="2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визначати статті витрат, які суттєво впливають на бюджет;</w:t>
      </w:r>
    </w:p>
    <w:p w:rsidR="001A10EA" w:rsidRDefault="001A10EA" w:rsidP="001A10EA">
      <w:pPr>
        <w:pStyle w:val="a8"/>
        <w:numPr>
          <w:ilvl w:val="0"/>
          <w:numId w:val="2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оцінювати і регулювати підсумки різних маркетингових заходів;</w:t>
      </w:r>
    </w:p>
    <w:p w:rsidR="001A10EA" w:rsidRDefault="001A10EA" w:rsidP="001A10EA">
      <w:pPr>
        <w:pStyle w:val="a8"/>
        <w:numPr>
          <w:ilvl w:val="0"/>
          <w:numId w:val="2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проводити облік доходів і витрат по окремо взятих проєктах та отримувати оцінку їх рентабельності;</w:t>
      </w:r>
    </w:p>
    <w:p w:rsidR="001A10EA" w:rsidRPr="001D1467" w:rsidRDefault="001A10EA" w:rsidP="001A10EA">
      <w:pPr>
        <w:pStyle w:val="a8"/>
        <w:numPr>
          <w:ilvl w:val="0"/>
          <w:numId w:val="23"/>
        </w:numPr>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простежувати закономірності в діяльності підприємства з метою прийняття ефективних управлінських рішень.</w:t>
      </w:r>
    </w:p>
    <w:p w:rsidR="001A10EA" w:rsidRDefault="001A10EA" w:rsidP="001A10EA">
      <w:pPr>
        <w:spacing w:after="0" w:line="360" w:lineRule="auto"/>
        <w:ind w:firstLine="709"/>
        <w:jc w:val="both"/>
        <w:rPr>
          <w:rFonts w:ascii="Times New Roman" w:hAnsi="Times New Roman"/>
          <w:sz w:val="28"/>
          <w:szCs w:val="28"/>
          <w:lang w:val="uk-UA"/>
        </w:rPr>
      </w:pPr>
      <w:r w:rsidRPr="009D1ED6">
        <w:rPr>
          <w:rFonts w:ascii="Times New Roman" w:hAnsi="Times New Roman"/>
          <w:sz w:val="28"/>
          <w:szCs w:val="28"/>
          <w:lang w:val="uk-UA"/>
        </w:rPr>
        <w:t xml:space="preserve">Проте слід відмітити, що модуль достатньо складний в експлуатації і відносно громіздкий, а ефективність його використання залежить від кваліфікації користувачів системи. </w:t>
      </w:r>
    </w:p>
    <w:p w:rsidR="001A10EA" w:rsidRDefault="001A10EA" w:rsidP="001A10EA">
      <w:pPr>
        <w:spacing w:after="0" w:line="360" w:lineRule="auto"/>
        <w:ind w:firstLine="709"/>
        <w:jc w:val="both"/>
        <w:rPr>
          <w:rFonts w:ascii="Times New Roman" w:hAnsi="Times New Roman"/>
          <w:sz w:val="28"/>
          <w:szCs w:val="28"/>
          <w:lang w:val="uk-UA"/>
        </w:rPr>
      </w:pPr>
      <w:r w:rsidRPr="001B44B5">
        <w:rPr>
          <w:rFonts w:ascii="Times New Roman" w:hAnsi="Times New Roman"/>
          <w:sz w:val="28"/>
          <w:szCs w:val="28"/>
          <w:lang w:val="uk-UA"/>
        </w:rPr>
        <w:t>Доступним та зручним для ПрАТ «Санта Україна», на нашу думку, може бути модуль «Аналіз діяльності» в програмному продукті «МЕ</w:t>
      </w:r>
      <w:r w:rsidRPr="001B44B5">
        <w:rPr>
          <w:rFonts w:ascii="Times New Roman" w:hAnsi="Times New Roman"/>
          <w:sz w:val="28"/>
          <w:szCs w:val="28"/>
        </w:rPr>
        <w:t>D</w:t>
      </w:r>
      <w:r w:rsidRPr="001B44B5">
        <w:rPr>
          <w:rFonts w:ascii="Times New Roman" w:hAnsi="Times New Roman"/>
          <w:sz w:val="28"/>
          <w:szCs w:val="28"/>
          <w:lang w:val="uk-UA"/>
        </w:rPr>
        <w:t>ОС», що являє собою потужний засіб для проведення фінансового аналізу діяльності підприємства, меню якого включає відповідні методи, які дозволяють виконати аналіз і надати користувачеві інформацію для прийняття</w:t>
      </w:r>
      <w:r>
        <w:rPr>
          <w:rFonts w:ascii="Times New Roman" w:hAnsi="Times New Roman"/>
          <w:sz w:val="28"/>
          <w:szCs w:val="28"/>
          <w:lang w:val="uk-UA"/>
        </w:rPr>
        <w:t xml:space="preserve"> управлінських </w:t>
      </w:r>
      <w:r w:rsidRPr="001B44B5">
        <w:rPr>
          <w:rFonts w:ascii="Times New Roman" w:hAnsi="Times New Roman"/>
          <w:sz w:val="28"/>
          <w:szCs w:val="28"/>
          <w:lang w:val="uk-UA"/>
        </w:rPr>
        <w:t xml:space="preserve"> рішень</w:t>
      </w:r>
      <w:r>
        <w:rPr>
          <w:rFonts w:ascii="Times New Roman" w:hAnsi="Times New Roman"/>
          <w:sz w:val="28"/>
          <w:szCs w:val="28"/>
          <w:lang w:val="uk-UA"/>
        </w:rPr>
        <w:t xml:space="preserve"> (рис.3.</w:t>
      </w:r>
      <w:r w:rsidR="00E109D9">
        <w:rPr>
          <w:rFonts w:ascii="Times New Roman" w:hAnsi="Times New Roman"/>
          <w:sz w:val="28"/>
          <w:szCs w:val="28"/>
          <w:lang w:val="uk-UA"/>
        </w:rPr>
        <w:t>3</w:t>
      </w:r>
      <w:r>
        <w:rPr>
          <w:rFonts w:ascii="Times New Roman" w:hAnsi="Times New Roman"/>
          <w:sz w:val="28"/>
          <w:szCs w:val="28"/>
          <w:lang w:val="uk-UA"/>
        </w:rPr>
        <w:t>)</w:t>
      </w:r>
      <w:r w:rsidRPr="001B44B5">
        <w:rPr>
          <w:rFonts w:ascii="Times New Roman" w:hAnsi="Times New Roman"/>
          <w:sz w:val="28"/>
          <w:szCs w:val="28"/>
          <w:lang w:val="uk-UA"/>
        </w:rPr>
        <w:t>.</w:t>
      </w:r>
      <w:r w:rsidRPr="00A5320C">
        <w:rPr>
          <w:rFonts w:ascii="Times New Roman" w:hAnsi="Times New Roman"/>
          <w:sz w:val="28"/>
          <w:szCs w:val="28"/>
          <w:lang w:val="uk-UA"/>
        </w:rPr>
        <w:t xml:space="preserve"> </w:t>
      </w:r>
    </w:p>
    <w:p w:rsidR="001A10EA" w:rsidRPr="00575631" w:rsidRDefault="001A10EA" w:rsidP="001A10EA">
      <w:pPr>
        <w:spacing w:after="0" w:line="360" w:lineRule="auto"/>
        <w:ind w:firstLine="709"/>
        <w:jc w:val="both"/>
        <w:rPr>
          <w:rFonts w:ascii="Times New Roman" w:hAnsi="Times New Roman"/>
          <w:sz w:val="28"/>
          <w:szCs w:val="28"/>
          <w:lang w:val="uk-UA"/>
        </w:rPr>
      </w:pPr>
      <w:r w:rsidRPr="00575631">
        <w:rPr>
          <w:rFonts w:ascii="Times New Roman" w:hAnsi="Times New Roman"/>
          <w:sz w:val="28"/>
          <w:szCs w:val="28"/>
        </w:rPr>
        <w:t xml:space="preserve">Основні методи оцінки фінансового стану </w:t>
      </w:r>
      <w:proofErr w:type="gramStart"/>
      <w:r w:rsidRPr="00575631">
        <w:rPr>
          <w:rFonts w:ascii="Times New Roman" w:hAnsi="Times New Roman"/>
          <w:sz w:val="28"/>
          <w:szCs w:val="28"/>
        </w:rPr>
        <w:t>п</w:t>
      </w:r>
      <w:proofErr w:type="gramEnd"/>
      <w:r w:rsidRPr="00575631">
        <w:rPr>
          <w:rFonts w:ascii="Times New Roman" w:hAnsi="Times New Roman"/>
          <w:sz w:val="28"/>
          <w:szCs w:val="28"/>
        </w:rPr>
        <w:t xml:space="preserve">ідприємства, які </w:t>
      </w:r>
      <w:r w:rsidRPr="00575631">
        <w:rPr>
          <w:rFonts w:ascii="Times New Roman" w:hAnsi="Times New Roman"/>
          <w:sz w:val="28"/>
          <w:szCs w:val="28"/>
          <w:lang w:val="uk-UA"/>
        </w:rPr>
        <w:t xml:space="preserve">можливо </w:t>
      </w:r>
      <w:r w:rsidRPr="00575631">
        <w:rPr>
          <w:rFonts w:ascii="Times New Roman" w:hAnsi="Times New Roman"/>
          <w:sz w:val="28"/>
          <w:szCs w:val="28"/>
        </w:rPr>
        <w:t>реаліз</w:t>
      </w:r>
      <w:r w:rsidRPr="00575631">
        <w:rPr>
          <w:rFonts w:ascii="Times New Roman" w:hAnsi="Times New Roman"/>
          <w:sz w:val="28"/>
          <w:szCs w:val="28"/>
          <w:lang w:val="uk-UA"/>
        </w:rPr>
        <w:t>увати</w:t>
      </w:r>
      <w:r w:rsidRPr="00575631">
        <w:rPr>
          <w:rFonts w:ascii="Times New Roman" w:hAnsi="Times New Roman"/>
          <w:sz w:val="28"/>
          <w:szCs w:val="28"/>
        </w:rPr>
        <w:t xml:space="preserve"> в програмі </w:t>
      </w:r>
      <w:r w:rsidR="00120F8D">
        <w:rPr>
          <w:rFonts w:ascii="Times New Roman" w:hAnsi="Times New Roman"/>
          <w:sz w:val="28"/>
          <w:szCs w:val="28"/>
          <w:lang w:val="uk-UA"/>
        </w:rPr>
        <w:t>«</w:t>
      </w:r>
      <w:r w:rsidRPr="00575631">
        <w:rPr>
          <w:rFonts w:ascii="Times New Roman" w:hAnsi="Times New Roman"/>
          <w:sz w:val="28"/>
          <w:szCs w:val="28"/>
        </w:rPr>
        <w:t>МЕ DОС</w:t>
      </w:r>
      <w:r w:rsidR="00120F8D">
        <w:rPr>
          <w:rFonts w:ascii="Times New Roman" w:hAnsi="Times New Roman"/>
          <w:sz w:val="28"/>
          <w:szCs w:val="28"/>
          <w:lang w:val="uk-UA"/>
        </w:rPr>
        <w:t>»</w:t>
      </w:r>
      <w:r w:rsidRPr="00575631">
        <w:rPr>
          <w:rFonts w:ascii="Times New Roman" w:hAnsi="Times New Roman"/>
          <w:sz w:val="28"/>
          <w:szCs w:val="28"/>
        </w:rPr>
        <w:t xml:space="preserve">, наведені в </w:t>
      </w:r>
      <w:r w:rsidRPr="00120F8D">
        <w:rPr>
          <w:rFonts w:ascii="Times New Roman" w:hAnsi="Times New Roman"/>
          <w:sz w:val="28"/>
          <w:szCs w:val="28"/>
          <w:lang w:val="uk-UA"/>
        </w:rPr>
        <w:t>Додатку А</w:t>
      </w:r>
      <w:r w:rsidR="00120F8D" w:rsidRPr="00120F8D">
        <w:rPr>
          <w:rFonts w:ascii="Times New Roman" w:hAnsi="Times New Roman"/>
          <w:sz w:val="28"/>
          <w:szCs w:val="28"/>
          <w:lang w:val="uk-UA"/>
        </w:rPr>
        <w:t>.</w:t>
      </w:r>
    </w:p>
    <w:p w:rsidR="001A10EA" w:rsidRDefault="001A10EA" w:rsidP="001A10EA">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lastRenderedPageBreak/>
        <w:drawing>
          <wp:anchor distT="0" distB="0" distL="114300" distR="114300" simplePos="0" relativeHeight="251749376" behindDoc="1" locked="0" layoutInCell="1" allowOverlap="1">
            <wp:simplePos x="0" y="0"/>
            <wp:positionH relativeFrom="column">
              <wp:posOffset>709930</wp:posOffset>
            </wp:positionH>
            <wp:positionV relativeFrom="paragraph">
              <wp:posOffset>109855</wp:posOffset>
            </wp:positionV>
            <wp:extent cx="4375785" cy="2954655"/>
            <wp:effectExtent l="19050" t="0" r="5715" b="0"/>
            <wp:wrapTight wrapText="bothSides">
              <wp:wrapPolygon edited="0">
                <wp:start x="-94" y="0"/>
                <wp:lineTo x="-94" y="21447"/>
                <wp:lineTo x="21628" y="21447"/>
                <wp:lineTo x="21628" y="0"/>
                <wp:lineTo x="-94" y="0"/>
              </wp:wrapPolygon>
            </wp:wrapTight>
            <wp:docPr id="1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l="28567" t="25072" r="24367" b="18444"/>
                    <a:stretch>
                      <a:fillRect/>
                    </a:stretch>
                  </pic:blipFill>
                  <pic:spPr bwMode="auto">
                    <a:xfrm>
                      <a:off x="0" y="0"/>
                      <a:ext cx="4375785" cy="2954655"/>
                    </a:xfrm>
                    <a:prstGeom prst="rect">
                      <a:avLst/>
                    </a:prstGeom>
                    <a:noFill/>
                    <a:ln w="9525">
                      <a:noFill/>
                      <a:miter lim="800000"/>
                      <a:headEnd/>
                      <a:tailEnd/>
                    </a:ln>
                  </pic:spPr>
                </pic:pic>
              </a:graphicData>
            </a:graphic>
          </wp:anchor>
        </w:drawing>
      </w:r>
    </w:p>
    <w:p w:rsidR="001A10EA" w:rsidRPr="009D1ED6" w:rsidRDefault="001A10EA" w:rsidP="001A10EA">
      <w:pPr>
        <w:spacing w:after="0" w:line="360" w:lineRule="auto"/>
        <w:ind w:firstLine="709"/>
        <w:jc w:val="both"/>
        <w:rPr>
          <w:rFonts w:ascii="Times New Roman" w:hAnsi="Times New Roman"/>
          <w:sz w:val="28"/>
          <w:szCs w:val="28"/>
          <w:lang w:val="uk-UA"/>
        </w:rPr>
      </w:pPr>
    </w:p>
    <w:p w:rsidR="001A10EA" w:rsidRDefault="001A10EA" w:rsidP="001A10EA">
      <w:pPr>
        <w:spacing w:line="360" w:lineRule="auto"/>
        <w:ind w:firstLine="709"/>
        <w:jc w:val="both"/>
        <w:rPr>
          <w:sz w:val="28"/>
          <w:szCs w:val="28"/>
          <w:lang w:val="uk-UA"/>
        </w:rPr>
      </w:pPr>
    </w:p>
    <w:p w:rsidR="001A10EA" w:rsidRDefault="001A10EA" w:rsidP="001A10EA">
      <w:pPr>
        <w:spacing w:line="360" w:lineRule="auto"/>
        <w:ind w:firstLine="709"/>
        <w:jc w:val="both"/>
        <w:rPr>
          <w:sz w:val="28"/>
          <w:szCs w:val="28"/>
          <w:lang w:val="uk-UA"/>
        </w:rPr>
      </w:pPr>
    </w:p>
    <w:p w:rsidR="001A10EA" w:rsidRDefault="001A10EA" w:rsidP="001A10EA">
      <w:pPr>
        <w:spacing w:line="360" w:lineRule="auto"/>
        <w:ind w:firstLine="709"/>
        <w:jc w:val="both"/>
        <w:rPr>
          <w:sz w:val="28"/>
          <w:szCs w:val="28"/>
          <w:lang w:val="uk-UA"/>
        </w:rPr>
      </w:pPr>
    </w:p>
    <w:p w:rsidR="001A10EA" w:rsidRDefault="001A10EA" w:rsidP="001A10EA">
      <w:pPr>
        <w:spacing w:line="360" w:lineRule="auto"/>
        <w:ind w:firstLine="709"/>
        <w:jc w:val="both"/>
        <w:rPr>
          <w:sz w:val="28"/>
          <w:szCs w:val="28"/>
          <w:lang w:val="uk-UA"/>
        </w:rPr>
      </w:pPr>
    </w:p>
    <w:p w:rsidR="001A10EA" w:rsidRDefault="001A10EA" w:rsidP="001A10EA">
      <w:pPr>
        <w:spacing w:line="360" w:lineRule="auto"/>
        <w:ind w:firstLine="709"/>
        <w:jc w:val="both"/>
        <w:rPr>
          <w:sz w:val="28"/>
          <w:szCs w:val="28"/>
          <w:lang w:val="uk-UA"/>
        </w:rPr>
      </w:pPr>
    </w:p>
    <w:p w:rsidR="001A10EA" w:rsidRDefault="001A10EA" w:rsidP="001A10EA">
      <w:pPr>
        <w:spacing w:after="0" w:line="360" w:lineRule="auto"/>
        <w:ind w:firstLine="709"/>
        <w:jc w:val="both"/>
        <w:rPr>
          <w:rFonts w:ascii="Times New Roman" w:hAnsi="Times New Roman"/>
          <w:sz w:val="28"/>
          <w:szCs w:val="28"/>
          <w:lang w:val="uk-UA"/>
        </w:rPr>
      </w:pPr>
    </w:p>
    <w:p w:rsidR="001A10EA" w:rsidRPr="00374A7B" w:rsidRDefault="001A10EA" w:rsidP="00C963D1">
      <w:pPr>
        <w:spacing w:after="0" w:line="360" w:lineRule="auto"/>
        <w:ind w:firstLine="709"/>
        <w:jc w:val="center"/>
        <w:rPr>
          <w:rFonts w:ascii="Times New Roman" w:hAnsi="Times New Roman"/>
          <w:sz w:val="28"/>
          <w:szCs w:val="28"/>
          <w:lang w:val="uk-UA"/>
        </w:rPr>
      </w:pPr>
      <w:r w:rsidRPr="001B44B5">
        <w:rPr>
          <w:rFonts w:ascii="Times New Roman" w:hAnsi="Times New Roman"/>
          <w:sz w:val="28"/>
          <w:szCs w:val="28"/>
          <w:lang w:val="uk-UA"/>
        </w:rPr>
        <w:t>Рис.3.</w:t>
      </w:r>
      <w:r w:rsidR="00E109D9">
        <w:rPr>
          <w:rFonts w:ascii="Times New Roman" w:hAnsi="Times New Roman"/>
          <w:sz w:val="28"/>
          <w:szCs w:val="28"/>
          <w:lang w:val="uk-UA"/>
        </w:rPr>
        <w:t>3</w:t>
      </w:r>
      <w:r w:rsidRPr="001B44B5">
        <w:rPr>
          <w:rFonts w:ascii="Times New Roman" w:hAnsi="Times New Roman"/>
          <w:sz w:val="28"/>
          <w:szCs w:val="28"/>
          <w:lang w:val="uk-UA"/>
        </w:rPr>
        <w:t xml:space="preserve">. Можливості модулю «Аналіз діяльності» в програмному </w:t>
      </w:r>
      <w:r w:rsidRPr="00374A7B">
        <w:rPr>
          <w:rFonts w:ascii="Times New Roman" w:hAnsi="Times New Roman"/>
          <w:sz w:val="28"/>
          <w:szCs w:val="28"/>
          <w:lang w:val="uk-UA"/>
        </w:rPr>
        <w:t>продукті «МЕ</w:t>
      </w:r>
      <w:r w:rsidRPr="00374A7B">
        <w:rPr>
          <w:rFonts w:ascii="Times New Roman" w:hAnsi="Times New Roman"/>
          <w:sz w:val="28"/>
          <w:szCs w:val="28"/>
        </w:rPr>
        <w:t>D</w:t>
      </w:r>
      <w:r w:rsidRPr="00374A7B">
        <w:rPr>
          <w:rFonts w:ascii="Times New Roman" w:hAnsi="Times New Roman"/>
          <w:sz w:val="28"/>
          <w:szCs w:val="28"/>
          <w:lang w:val="uk-UA"/>
        </w:rPr>
        <w:t>ОС»</w:t>
      </w:r>
    </w:p>
    <w:p w:rsidR="001A10EA" w:rsidRPr="00374A7B" w:rsidRDefault="001A10EA" w:rsidP="001A10EA">
      <w:pPr>
        <w:spacing w:after="0" w:line="360" w:lineRule="auto"/>
        <w:ind w:firstLine="709"/>
        <w:jc w:val="both"/>
        <w:rPr>
          <w:rFonts w:ascii="Times New Roman" w:hAnsi="Times New Roman"/>
          <w:sz w:val="28"/>
          <w:szCs w:val="28"/>
        </w:rPr>
      </w:pPr>
    </w:p>
    <w:p w:rsidR="001A10EA" w:rsidRPr="00374A7B" w:rsidRDefault="001A10EA" w:rsidP="001A10EA">
      <w:pPr>
        <w:spacing w:after="0" w:line="360" w:lineRule="auto"/>
        <w:ind w:firstLine="709"/>
        <w:jc w:val="both"/>
        <w:rPr>
          <w:rFonts w:ascii="Times New Roman" w:hAnsi="Times New Roman"/>
          <w:sz w:val="28"/>
          <w:szCs w:val="28"/>
          <w:lang w:val="uk-UA"/>
        </w:rPr>
      </w:pPr>
      <w:r w:rsidRPr="00374A7B">
        <w:rPr>
          <w:rFonts w:ascii="Times New Roman" w:hAnsi="Times New Roman"/>
          <w:sz w:val="28"/>
          <w:szCs w:val="28"/>
          <w:lang w:val="uk-UA"/>
        </w:rPr>
        <w:t>Отже, застосування в діяльності ПрАТ «Санта Україна» автоматизованого аналізу фінансової звітності, надасть можливість управлінському персоналу отримати в будь-який час сформовану автоматично інформацію за вибраний період про фінансовий стан підприємства, а також дозволить розширити інформаційну забезпеченість як бухгалтерів підприємства, так і економістів і аудиторів при проведенні аналізу і аудиту, щодо швидкої і оптимальної відповіді на питання про платоспроможність, ліквідність та рентабельність підприємства.</w:t>
      </w:r>
    </w:p>
    <w:p w:rsidR="001A10EA" w:rsidRDefault="001A10EA" w:rsidP="001A10EA">
      <w:pPr>
        <w:spacing w:after="0" w:line="360" w:lineRule="auto"/>
        <w:ind w:firstLine="709"/>
        <w:jc w:val="both"/>
        <w:rPr>
          <w:rFonts w:ascii="Times New Roman" w:hAnsi="Times New Roman"/>
          <w:sz w:val="28"/>
          <w:szCs w:val="28"/>
          <w:lang w:val="uk-UA"/>
        </w:rPr>
      </w:pPr>
    </w:p>
    <w:p w:rsidR="009308BC" w:rsidRDefault="009308BC" w:rsidP="009308BC">
      <w:pPr>
        <w:spacing w:after="0" w:line="360" w:lineRule="auto"/>
        <w:ind w:firstLine="709"/>
        <w:jc w:val="both"/>
        <w:rPr>
          <w:rFonts w:ascii="Times New Roman" w:hAnsi="Times New Roman"/>
          <w:sz w:val="28"/>
          <w:szCs w:val="28"/>
          <w:lang w:val="uk-UA"/>
        </w:rPr>
      </w:pPr>
    </w:p>
    <w:p w:rsidR="009308BC" w:rsidRDefault="009308BC" w:rsidP="009308BC">
      <w:pPr>
        <w:widowControl w:val="0"/>
        <w:tabs>
          <w:tab w:val="left" w:pos="1119"/>
        </w:tabs>
        <w:autoSpaceDE w:val="0"/>
        <w:autoSpaceDN w:val="0"/>
        <w:spacing w:after="0" w:line="360" w:lineRule="auto"/>
        <w:jc w:val="center"/>
        <w:rPr>
          <w:rFonts w:ascii="Times New Roman" w:hAnsi="Times New Roman"/>
          <w:b/>
          <w:sz w:val="28"/>
          <w:lang w:val="uk-UA"/>
        </w:rPr>
      </w:pPr>
      <w:r w:rsidRPr="00AC3983">
        <w:rPr>
          <w:rFonts w:ascii="Times New Roman" w:hAnsi="Times New Roman"/>
          <w:b/>
          <w:sz w:val="28"/>
          <w:lang w:val="uk-UA"/>
        </w:rPr>
        <w:t xml:space="preserve">ВИСНОВКИ ДО РОЗДІЛУ </w:t>
      </w:r>
      <w:r w:rsidR="003B4974">
        <w:rPr>
          <w:rFonts w:ascii="Times New Roman" w:hAnsi="Times New Roman"/>
          <w:b/>
          <w:sz w:val="28"/>
          <w:lang w:val="uk-UA"/>
        </w:rPr>
        <w:t>3</w:t>
      </w:r>
    </w:p>
    <w:p w:rsidR="009308BC" w:rsidRDefault="009308BC" w:rsidP="009308BC">
      <w:pPr>
        <w:widowControl w:val="0"/>
        <w:tabs>
          <w:tab w:val="left" w:pos="1119"/>
        </w:tabs>
        <w:autoSpaceDE w:val="0"/>
        <w:autoSpaceDN w:val="0"/>
        <w:spacing w:after="0" w:line="360" w:lineRule="auto"/>
        <w:jc w:val="center"/>
        <w:rPr>
          <w:rFonts w:ascii="Times New Roman" w:hAnsi="Times New Roman"/>
          <w:b/>
          <w:sz w:val="28"/>
          <w:lang w:val="uk-UA"/>
        </w:rPr>
      </w:pPr>
    </w:p>
    <w:p w:rsidR="009308BC" w:rsidRDefault="009308BC" w:rsidP="009308BC">
      <w:pPr>
        <w:widowControl w:val="0"/>
        <w:tabs>
          <w:tab w:val="left" w:pos="1119"/>
        </w:tabs>
        <w:autoSpaceDE w:val="0"/>
        <w:autoSpaceDN w:val="0"/>
        <w:spacing w:after="0" w:line="360" w:lineRule="auto"/>
        <w:jc w:val="center"/>
        <w:rPr>
          <w:rFonts w:ascii="Times New Roman" w:hAnsi="Times New Roman"/>
          <w:b/>
          <w:sz w:val="28"/>
          <w:lang w:val="uk-UA"/>
        </w:rPr>
      </w:pPr>
    </w:p>
    <w:p w:rsidR="009308BC" w:rsidRPr="004B0334" w:rsidRDefault="009308BC" w:rsidP="009308BC">
      <w:pPr>
        <w:pStyle w:val="a8"/>
        <w:numPr>
          <w:ilvl w:val="0"/>
          <w:numId w:val="36"/>
        </w:numPr>
        <w:tabs>
          <w:tab w:val="left" w:pos="993"/>
        </w:tabs>
        <w:spacing w:after="0" w:line="360" w:lineRule="auto"/>
        <w:ind w:left="0" w:firstLine="708"/>
        <w:jc w:val="both"/>
        <w:rPr>
          <w:rFonts w:ascii="Times New Roman" w:eastAsiaTheme="minorHAnsi" w:hAnsi="Times New Roman"/>
          <w:sz w:val="28"/>
          <w:szCs w:val="28"/>
          <w:lang w:val="uk-UA"/>
        </w:rPr>
      </w:pPr>
      <w:r w:rsidRPr="004B0334">
        <w:rPr>
          <w:rFonts w:ascii="Times New Roman" w:hAnsi="Times New Roman"/>
          <w:sz w:val="28"/>
          <w:szCs w:val="28"/>
          <w:lang w:val="uk-UA"/>
        </w:rPr>
        <w:t xml:space="preserve">Визначення майбутнього значення показників фінансової звітності надає можливість окреслити прогнозний простір, який заповнюється шляхом деталізації попередньо визначених параметрів. У цьому контексті важливе </w:t>
      </w:r>
      <w:r w:rsidRPr="004B0334">
        <w:rPr>
          <w:rFonts w:ascii="Times New Roman" w:hAnsi="Times New Roman"/>
          <w:sz w:val="28"/>
          <w:szCs w:val="28"/>
          <w:lang w:val="uk-UA"/>
        </w:rPr>
        <w:lastRenderedPageBreak/>
        <w:t xml:space="preserve">значення має складання проєктованої фінансової звітності, оскільки на її основі можна оцінити очікувані фінансові результати й обґрунтувати потреби у фінансуванні бізнесу на майбутні періоди </w:t>
      </w:r>
      <w:r w:rsidRPr="00120F8D">
        <w:rPr>
          <w:rFonts w:ascii="Times New Roman" w:eastAsia="Times New Roman" w:hAnsi="Times New Roman"/>
          <w:sz w:val="28"/>
          <w:szCs w:val="28"/>
          <w:lang w:val="uk-UA"/>
        </w:rPr>
        <w:t>[</w:t>
      </w:r>
      <w:r w:rsidR="00120F8D" w:rsidRPr="00120F8D">
        <w:rPr>
          <w:rFonts w:ascii="Times New Roman" w:eastAsia="Times New Roman" w:hAnsi="Times New Roman"/>
          <w:sz w:val="28"/>
          <w:szCs w:val="28"/>
          <w:lang w:val="uk-UA"/>
        </w:rPr>
        <w:t>31</w:t>
      </w:r>
      <w:r w:rsidRPr="00120F8D">
        <w:rPr>
          <w:rFonts w:ascii="Times New Roman" w:eastAsia="Times New Roman" w:hAnsi="Times New Roman"/>
          <w:sz w:val="28"/>
          <w:szCs w:val="28"/>
          <w:lang w:val="uk-UA"/>
        </w:rPr>
        <w:t>, с.138].</w:t>
      </w:r>
      <w:r w:rsidRPr="004B0334">
        <w:rPr>
          <w:rFonts w:ascii="Times New Roman" w:eastAsia="Times New Roman" w:hAnsi="Times New Roman"/>
          <w:color w:val="FF0000"/>
          <w:sz w:val="28"/>
          <w:szCs w:val="28"/>
          <w:lang w:val="uk-UA"/>
        </w:rPr>
        <w:t xml:space="preserve"> </w:t>
      </w:r>
      <w:r w:rsidRPr="004B0334">
        <w:rPr>
          <w:rFonts w:ascii="Times New Roman" w:eastAsia="Times New Roman" w:hAnsi="Times New Roman"/>
          <w:sz w:val="28"/>
          <w:szCs w:val="28"/>
          <w:lang w:val="uk-UA"/>
        </w:rPr>
        <w:t xml:space="preserve">В кваліфікаційній роботі </w:t>
      </w:r>
      <w:r w:rsidRPr="004B0334">
        <w:rPr>
          <w:rFonts w:ascii="Times New Roman" w:hAnsi="Times New Roman"/>
          <w:sz w:val="28"/>
          <w:szCs w:val="28"/>
          <w:lang w:val="uk-UA"/>
        </w:rPr>
        <w:t xml:space="preserve">побудовано прогнозний Баланс та Звіт про фінансові результати для ПрАт «Санта Україна» на 2021 рік, використавши аналогічну фінансову звітність товариства за 2020 рік </w:t>
      </w:r>
      <w:r w:rsidRPr="004B0334">
        <w:rPr>
          <w:rFonts w:ascii="Times New Roman" w:eastAsia="Times New Roman" w:hAnsi="Times New Roman"/>
          <w:sz w:val="28"/>
          <w:szCs w:val="28"/>
          <w:lang w:val="uk-UA"/>
        </w:rPr>
        <w:t>Прогнозна інформація щодо майбутньої фінансово-господарської діяльності підприємства побудована з врахуванням  прогнозу збуту продукції, сформованого самим підприємством.</w:t>
      </w:r>
    </w:p>
    <w:p w:rsidR="009308BC" w:rsidRPr="004B0334" w:rsidRDefault="009308BC" w:rsidP="009308BC">
      <w:pPr>
        <w:spacing w:after="0" w:line="360" w:lineRule="auto"/>
        <w:jc w:val="both"/>
        <w:rPr>
          <w:rFonts w:ascii="Times New Roman" w:hAnsi="Times New Roman"/>
          <w:sz w:val="28"/>
          <w:szCs w:val="28"/>
          <w:lang w:val="uk-UA"/>
        </w:rPr>
      </w:pPr>
      <w:r w:rsidRPr="004B0334">
        <w:rPr>
          <w:rFonts w:ascii="Times New Roman" w:hAnsi="Times New Roman"/>
          <w:sz w:val="28"/>
          <w:szCs w:val="28"/>
          <w:lang w:val="uk-UA"/>
        </w:rPr>
        <w:t>Шляхом порівняння показників історичної та прогнозованої звітності проведено оцінку майбутнього фінансового стану підприємства. Що стосується розрахункових показників, які демонструють фінансовий стан підприємства, то в прогнозованому періоді вони зазнали мінімальних змін. Даній тенденції є очевидне пояснення, тому що прогнозний баланс складався з урахуванням прямо пропорційної залежності його статей від обсягу реалізації.  Значення коефіцієнтів фінансової стійкості, покриття, поточної та абсолютної ліквідності знаходяться в межах нижче нормативного, що означає не можливість негайного погашення зобов’язань, що виникають за рахунок власних оборотних коштів.</w:t>
      </w:r>
    </w:p>
    <w:p w:rsidR="009308BC" w:rsidRPr="004B0334" w:rsidRDefault="009308BC" w:rsidP="009308BC">
      <w:pPr>
        <w:pStyle w:val="a8"/>
        <w:numPr>
          <w:ilvl w:val="0"/>
          <w:numId w:val="36"/>
        </w:numPr>
        <w:tabs>
          <w:tab w:val="left" w:pos="993"/>
        </w:tabs>
        <w:spacing w:after="0" w:line="360" w:lineRule="auto"/>
        <w:ind w:left="0" w:firstLine="708"/>
        <w:jc w:val="both"/>
        <w:rPr>
          <w:rFonts w:ascii="Times New Roman" w:hAnsi="Times New Roman"/>
          <w:sz w:val="28"/>
          <w:szCs w:val="28"/>
          <w:lang w:val="uk-UA"/>
        </w:rPr>
      </w:pPr>
      <w:r w:rsidRPr="004B0334">
        <w:rPr>
          <w:rFonts w:ascii="Times New Roman" w:hAnsi="Times New Roman"/>
          <w:sz w:val="28"/>
          <w:szCs w:val="28"/>
          <w:lang w:val="uk-UA"/>
        </w:rPr>
        <w:t>З метою</w:t>
      </w:r>
      <w:r w:rsidRPr="009308BC">
        <w:rPr>
          <w:rFonts w:ascii="Times New Roman" w:hAnsi="Times New Roman"/>
          <w:sz w:val="28"/>
          <w:szCs w:val="28"/>
          <w:lang w:val="ru-RU"/>
        </w:rPr>
        <w:t xml:space="preserve"> розуміння фінансового стану підприємства</w:t>
      </w:r>
      <w:r w:rsidRPr="004B0334">
        <w:rPr>
          <w:rFonts w:ascii="Times New Roman" w:hAnsi="Times New Roman"/>
          <w:sz w:val="28"/>
          <w:szCs w:val="28"/>
          <w:lang w:val="uk-UA"/>
        </w:rPr>
        <w:t xml:space="preserve"> в майбутньому</w:t>
      </w:r>
      <w:r w:rsidRPr="009308BC">
        <w:rPr>
          <w:rFonts w:ascii="Times New Roman" w:hAnsi="Times New Roman"/>
          <w:sz w:val="28"/>
          <w:szCs w:val="28"/>
          <w:lang w:val="ru-RU"/>
        </w:rPr>
        <w:t xml:space="preserve"> і </w:t>
      </w:r>
      <w:r w:rsidRPr="004B0334">
        <w:rPr>
          <w:rFonts w:ascii="Times New Roman" w:hAnsi="Times New Roman"/>
          <w:sz w:val="28"/>
          <w:szCs w:val="28"/>
          <w:lang w:val="uk-UA"/>
        </w:rPr>
        <w:t>прогнозування можливого</w:t>
      </w:r>
      <w:r w:rsidRPr="009308BC">
        <w:rPr>
          <w:rFonts w:ascii="Times New Roman" w:hAnsi="Times New Roman"/>
          <w:sz w:val="28"/>
          <w:szCs w:val="28"/>
          <w:lang w:val="ru-RU"/>
        </w:rPr>
        <w:t xml:space="preserve"> банкрутства, </w:t>
      </w:r>
      <w:r w:rsidRPr="004B0334">
        <w:rPr>
          <w:rFonts w:ascii="Times New Roman" w:hAnsi="Times New Roman"/>
          <w:sz w:val="28"/>
          <w:szCs w:val="28"/>
          <w:lang w:val="uk-UA"/>
        </w:rPr>
        <w:t>в роботі</w:t>
      </w:r>
      <w:r w:rsidRPr="009308BC">
        <w:rPr>
          <w:rFonts w:ascii="Times New Roman" w:hAnsi="Times New Roman"/>
          <w:sz w:val="28"/>
          <w:szCs w:val="28"/>
          <w:lang w:val="ru-RU"/>
        </w:rPr>
        <w:t xml:space="preserve"> перевір</w:t>
      </w:r>
      <w:r w:rsidRPr="004B0334">
        <w:rPr>
          <w:rFonts w:ascii="Times New Roman" w:hAnsi="Times New Roman"/>
          <w:sz w:val="28"/>
          <w:szCs w:val="28"/>
          <w:lang w:val="uk-UA"/>
        </w:rPr>
        <w:t>ено</w:t>
      </w:r>
      <w:r w:rsidRPr="009308BC">
        <w:rPr>
          <w:rFonts w:ascii="Times New Roman" w:hAnsi="Times New Roman"/>
          <w:sz w:val="28"/>
          <w:szCs w:val="28"/>
          <w:lang w:val="ru-RU"/>
        </w:rPr>
        <w:t xml:space="preserve"> </w:t>
      </w:r>
      <w:r w:rsidRPr="004B0334">
        <w:rPr>
          <w:rFonts w:ascii="Times New Roman" w:hAnsi="Times New Roman"/>
          <w:sz w:val="28"/>
          <w:szCs w:val="28"/>
          <w:lang w:val="uk-UA"/>
        </w:rPr>
        <w:t xml:space="preserve">його фінансові </w:t>
      </w:r>
      <w:r w:rsidRPr="009308BC">
        <w:rPr>
          <w:rFonts w:ascii="Times New Roman" w:hAnsi="Times New Roman"/>
          <w:sz w:val="28"/>
          <w:szCs w:val="28"/>
          <w:lang w:val="ru-RU"/>
        </w:rPr>
        <w:t>показники з</w:t>
      </w:r>
      <w:r w:rsidRPr="004B0334">
        <w:rPr>
          <w:rFonts w:ascii="Times New Roman" w:hAnsi="Times New Roman"/>
          <w:sz w:val="28"/>
          <w:szCs w:val="28"/>
          <w:lang w:val="uk-UA"/>
        </w:rPr>
        <w:t xml:space="preserve"> використанням</w:t>
      </w:r>
      <w:r w:rsidRPr="009308BC">
        <w:rPr>
          <w:rFonts w:ascii="Times New Roman" w:hAnsi="Times New Roman"/>
          <w:sz w:val="28"/>
          <w:szCs w:val="28"/>
          <w:lang w:val="ru-RU"/>
        </w:rPr>
        <w:t xml:space="preserve"> формалізованих моделей банкрутства</w:t>
      </w:r>
      <w:r w:rsidRPr="004B0334">
        <w:rPr>
          <w:rFonts w:ascii="Times New Roman" w:hAnsi="Times New Roman"/>
          <w:sz w:val="28"/>
          <w:szCs w:val="28"/>
          <w:lang w:val="uk-UA"/>
        </w:rPr>
        <w:t xml:space="preserve">. </w:t>
      </w:r>
    </w:p>
    <w:p w:rsidR="009308BC" w:rsidRDefault="009308BC" w:rsidP="009308BC">
      <w:pPr>
        <w:spacing w:after="0" w:line="360" w:lineRule="auto"/>
        <w:ind w:firstLine="709"/>
        <w:jc w:val="both"/>
        <w:rPr>
          <w:rFonts w:ascii="Times New Roman" w:hAnsi="Times New Roman"/>
          <w:sz w:val="28"/>
          <w:szCs w:val="28"/>
          <w:lang w:val="uk-UA"/>
        </w:rPr>
      </w:pPr>
      <w:r w:rsidRPr="004B0334">
        <w:rPr>
          <w:rFonts w:ascii="Times New Roman" w:hAnsi="Times New Roman"/>
          <w:sz w:val="28"/>
          <w:szCs w:val="28"/>
          <w:lang w:val="uk-UA"/>
        </w:rPr>
        <w:t>Аналіз проводився одночасно з використанням п’яти моделей, а саме: д</w:t>
      </w:r>
      <w:r w:rsidRPr="004B0334">
        <w:rPr>
          <w:rFonts w:ascii="Times New Roman" w:hAnsi="Times New Roman"/>
          <w:sz w:val="28"/>
          <w:szCs w:val="28"/>
        </w:rPr>
        <w:t>вофакторн</w:t>
      </w:r>
      <w:r w:rsidRPr="004B0334">
        <w:rPr>
          <w:rFonts w:ascii="Times New Roman" w:hAnsi="Times New Roman"/>
          <w:sz w:val="28"/>
          <w:szCs w:val="28"/>
          <w:lang w:val="uk-UA"/>
        </w:rPr>
        <w:t xml:space="preserve">ої та п’ятифакторної  </w:t>
      </w:r>
      <w:r w:rsidRPr="004B0334">
        <w:rPr>
          <w:rFonts w:ascii="Times New Roman" w:hAnsi="Times New Roman"/>
          <w:sz w:val="28"/>
          <w:szCs w:val="28"/>
        </w:rPr>
        <w:t>модел</w:t>
      </w:r>
      <w:r w:rsidRPr="004B0334">
        <w:rPr>
          <w:rFonts w:ascii="Times New Roman" w:hAnsi="Times New Roman"/>
          <w:sz w:val="28"/>
          <w:szCs w:val="28"/>
          <w:lang w:val="uk-UA"/>
        </w:rPr>
        <w:t>і</w:t>
      </w:r>
      <w:r w:rsidRPr="004B0334">
        <w:rPr>
          <w:rFonts w:ascii="Times New Roman" w:hAnsi="Times New Roman"/>
          <w:sz w:val="28"/>
          <w:szCs w:val="28"/>
        </w:rPr>
        <w:t xml:space="preserve"> Альтмана</w:t>
      </w:r>
      <w:r w:rsidRPr="004B0334">
        <w:rPr>
          <w:rFonts w:ascii="Times New Roman" w:hAnsi="Times New Roman"/>
          <w:sz w:val="28"/>
          <w:szCs w:val="28"/>
          <w:lang w:val="uk-UA"/>
        </w:rPr>
        <w:t xml:space="preserve">, моделі Терещенка, </w:t>
      </w:r>
      <w:r w:rsidRPr="004B0334">
        <w:rPr>
          <w:rFonts w:ascii="Times New Roman" w:hAnsi="Times New Roman"/>
          <w:sz w:val="28"/>
          <w:szCs w:val="28"/>
        </w:rPr>
        <w:t>Модел</w:t>
      </w:r>
      <w:r w:rsidRPr="004B0334">
        <w:rPr>
          <w:rFonts w:ascii="Times New Roman" w:hAnsi="Times New Roman"/>
          <w:sz w:val="28"/>
          <w:szCs w:val="28"/>
          <w:lang w:val="uk-UA"/>
        </w:rPr>
        <w:t>і</w:t>
      </w:r>
      <w:r w:rsidRPr="004B0334">
        <w:rPr>
          <w:rFonts w:ascii="Times New Roman" w:hAnsi="Times New Roman"/>
          <w:sz w:val="28"/>
          <w:szCs w:val="28"/>
        </w:rPr>
        <w:t xml:space="preserve"> Р. Таффлера і Г. Тішоу</w:t>
      </w:r>
      <w:r w:rsidRPr="004B0334">
        <w:rPr>
          <w:rFonts w:ascii="Times New Roman" w:hAnsi="Times New Roman"/>
          <w:sz w:val="28"/>
          <w:szCs w:val="28"/>
          <w:lang w:val="uk-UA"/>
        </w:rPr>
        <w:t xml:space="preserve"> та </w:t>
      </w:r>
      <w:r w:rsidRPr="004B0334">
        <w:rPr>
          <w:rFonts w:ascii="Times New Roman" w:hAnsi="Times New Roman"/>
          <w:sz w:val="28"/>
          <w:szCs w:val="28"/>
          <w:lang w:val="en-US"/>
        </w:rPr>
        <w:t>R</w:t>
      </w:r>
      <w:r w:rsidRPr="004B0334">
        <w:rPr>
          <w:rFonts w:ascii="Times New Roman" w:hAnsi="Times New Roman"/>
          <w:sz w:val="28"/>
          <w:szCs w:val="28"/>
        </w:rPr>
        <w:t>-модел</w:t>
      </w:r>
      <w:r w:rsidRPr="004B0334">
        <w:rPr>
          <w:rFonts w:ascii="Times New Roman" w:hAnsi="Times New Roman"/>
          <w:sz w:val="28"/>
          <w:szCs w:val="28"/>
          <w:lang w:val="uk-UA"/>
        </w:rPr>
        <w:t xml:space="preserve">і. Лише за результатами розрахунку за п'ятифакторною моделлю Альтмана було встановлено ймовірність банкрутства у 2021 році. Причиною цього може бути те, що усі коефіцієнти для цієї моделі розраховані на основі статистики результатів діяльності </w:t>
      </w:r>
      <w:proofErr w:type="gramStart"/>
      <w:r w:rsidRPr="004B0334">
        <w:rPr>
          <w:rFonts w:ascii="Times New Roman" w:hAnsi="Times New Roman"/>
          <w:sz w:val="28"/>
          <w:szCs w:val="28"/>
          <w:lang w:val="uk-UA"/>
        </w:rPr>
        <w:t>п</w:t>
      </w:r>
      <w:proofErr w:type="gramEnd"/>
      <w:r w:rsidRPr="004B0334">
        <w:rPr>
          <w:rFonts w:ascii="Times New Roman" w:hAnsi="Times New Roman"/>
          <w:sz w:val="28"/>
          <w:szCs w:val="28"/>
          <w:lang w:val="uk-UA"/>
        </w:rPr>
        <w:t>ідприємств США, що викликає неприйнятність для вітчизняних підприємств. Адже чотири інших застосованих моделі демонструють мінімальну ймовірність банкрутства досліджуваного підприємства найближчим часом.</w:t>
      </w:r>
    </w:p>
    <w:p w:rsidR="009308BC" w:rsidRPr="00E37AD7" w:rsidRDefault="009308BC" w:rsidP="009308BC">
      <w:pPr>
        <w:pStyle w:val="25"/>
        <w:spacing w:line="360" w:lineRule="auto"/>
        <w:ind w:firstLine="709"/>
        <w:jc w:val="both"/>
        <w:rPr>
          <w:sz w:val="28"/>
          <w:szCs w:val="28"/>
          <w:lang w:val="uk-UA"/>
        </w:rPr>
      </w:pPr>
      <w:r w:rsidRPr="004B0334">
        <w:rPr>
          <w:sz w:val="28"/>
          <w:szCs w:val="28"/>
          <w:lang w:val="uk-UA"/>
        </w:rPr>
        <w:t xml:space="preserve">На досліджуваному підприємстві аналіз фінансової звітності та </w:t>
      </w:r>
      <w:r w:rsidRPr="004B0334">
        <w:rPr>
          <w:sz w:val="28"/>
          <w:szCs w:val="28"/>
          <w:lang w:val="uk-UA"/>
        </w:rPr>
        <w:lastRenderedPageBreak/>
        <w:t xml:space="preserve">показників фінансового стану, отриманих в результаті її аналізу, проводять використовуючи табличний процесор </w:t>
      </w:r>
      <w:r w:rsidRPr="004B0334">
        <w:rPr>
          <w:sz w:val="28"/>
          <w:szCs w:val="28"/>
        </w:rPr>
        <w:t>Microsoft</w:t>
      </w:r>
      <w:r w:rsidRPr="004B0334">
        <w:rPr>
          <w:sz w:val="28"/>
          <w:szCs w:val="28"/>
          <w:lang w:val="uk-UA"/>
        </w:rPr>
        <w:t xml:space="preserve"> </w:t>
      </w:r>
      <w:r w:rsidRPr="004B0334">
        <w:rPr>
          <w:sz w:val="28"/>
          <w:szCs w:val="28"/>
        </w:rPr>
        <w:t>Excel</w:t>
      </w:r>
      <w:r w:rsidRPr="004B0334">
        <w:rPr>
          <w:sz w:val="28"/>
          <w:szCs w:val="28"/>
          <w:lang w:val="uk-UA"/>
        </w:rPr>
        <w:t xml:space="preserve">. </w:t>
      </w:r>
      <w:r w:rsidRPr="00E71D6E">
        <w:rPr>
          <w:sz w:val="28"/>
          <w:szCs w:val="28"/>
          <w:lang w:val="uk-UA"/>
        </w:rPr>
        <w:t xml:space="preserve">На нашу думку </w:t>
      </w:r>
      <w:r w:rsidRPr="00E71D6E">
        <w:rPr>
          <w:sz w:val="28"/>
          <w:szCs w:val="28"/>
        </w:rPr>
        <w:t>такий варіант не</w:t>
      </w:r>
      <w:r w:rsidRPr="00E71D6E">
        <w:rPr>
          <w:sz w:val="28"/>
          <w:szCs w:val="28"/>
          <w:lang w:val="uk-UA"/>
        </w:rPr>
        <w:t xml:space="preserve"> є</w:t>
      </w:r>
      <w:r w:rsidRPr="00E71D6E">
        <w:rPr>
          <w:sz w:val="28"/>
          <w:szCs w:val="28"/>
        </w:rPr>
        <w:t xml:space="preserve"> бездоганни</w:t>
      </w:r>
      <w:r w:rsidRPr="00E71D6E">
        <w:rPr>
          <w:sz w:val="28"/>
          <w:szCs w:val="28"/>
          <w:lang w:val="uk-UA"/>
        </w:rPr>
        <w:t>м.</w:t>
      </w:r>
      <w:r>
        <w:rPr>
          <w:szCs w:val="28"/>
          <w:lang w:val="uk-UA"/>
        </w:rPr>
        <w:t xml:space="preserve"> </w:t>
      </w:r>
      <w:r w:rsidRPr="00E71D6E">
        <w:rPr>
          <w:sz w:val="28"/>
          <w:szCs w:val="28"/>
          <w:lang w:val="uk-UA"/>
        </w:rPr>
        <w:t>Вважаємо за доцільне</w:t>
      </w:r>
      <w:r w:rsidRPr="00E37AD7">
        <w:rPr>
          <w:sz w:val="28"/>
          <w:szCs w:val="28"/>
          <w:lang w:val="uk-UA"/>
        </w:rPr>
        <w:t xml:space="preserve"> створити </w:t>
      </w:r>
      <w:r>
        <w:rPr>
          <w:sz w:val="28"/>
          <w:szCs w:val="28"/>
          <w:lang w:val="uk-UA"/>
        </w:rPr>
        <w:t xml:space="preserve">на підприємстві </w:t>
      </w:r>
      <w:r w:rsidRPr="00E37AD7">
        <w:rPr>
          <w:sz w:val="28"/>
          <w:szCs w:val="28"/>
          <w:lang w:val="uk-UA"/>
        </w:rPr>
        <w:t xml:space="preserve">умови для </w:t>
      </w:r>
      <w:r>
        <w:rPr>
          <w:sz w:val="28"/>
          <w:szCs w:val="28"/>
          <w:lang w:val="uk-UA"/>
        </w:rPr>
        <w:t xml:space="preserve">автоматичного </w:t>
      </w:r>
      <w:r w:rsidRPr="00E37AD7">
        <w:rPr>
          <w:sz w:val="28"/>
          <w:szCs w:val="28"/>
          <w:lang w:val="uk-UA"/>
        </w:rPr>
        <w:t xml:space="preserve">комп’ютеризованого проведення економічного аналізу основних коефіцієнтів, що характеризують фінансовий стан підприємства і </w:t>
      </w:r>
      <w:r>
        <w:rPr>
          <w:sz w:val="28"/>
          <w:szCs w:val="28"/>
          <w:lang w:val="uk-UA"/>
        </w:rPr>
        <w:t>формуються за даними фінансової звітності.</w:t>
      </w:r>
    </w:p>
    <w:p w:rsidR="009308BC" w:rsidRDefault="009308BC" w:rsidP="009308BC">
      <w:pPr>
        <w:pStyle w:val="25"/>
        <w:spacing w:line="360" w:lineRule="auto"/>
        <w:ind w:firstLine="709"/>
        <w:jc w:val="both"/>
        <w:rPr>
          <w:sz w:val="28"/>
          <w:szCs w:val="28"/>
          <w:lang w:val="uk-UA"/>
        </w:rPr>
      </w:pPr>
      <w:r w:rsidRPr="001B44B5">
        <w:rPr>
          <w:sz w:val="28"/>
          <w:szCs w:val="28"/>
          <w:lang w:val="uk-UA"/>
        </w:rPr>
        <w:t>Доступним</w:t>
      </w:r>
      <w:r>
        <w:rPr>
          <w:sz w:val="28"/>
          <w:szCs w:val="28"/>
          <w:lang w:val="uk-UA"/>
        </w:rPr>
        <w:t>и</w:t>
      </w:r>
      <w:r w:rsidRPr="001B44B5">
        <w:rPr>
          <w:sz w:val="28"/>
          <w:szCs w:val="28"/>
          <w:lang w:val="uk-UA"/>
        </w:rPr>
        <w:t xml:space="preserve"> та зручним</w:t>
      </w:r>
      <w:r>
        <w:rPr>
          <w:sz w:val="28"/>
          <w:szCs w:val="28"/>
          <w:lang w:val="uk-UA"/>
        </w:rPr>
        <w:t>и</w:t>
      </w:r>
      <w:r w:rsidRPr="001B44B5">
        <w:rPr>
          <w:sz w:val="28"/>
          <w:szCs w:val="28"/>
          <w:lang w:val="uk-UA"/>
        </w:rPr>
        <w:t xml:space="preserve"> для ПрАТ «Санта Україна», на нашу думку, мож</w:t>
      </w:r>
      <w:r>
        <w:rPr>
          <w:sz w:val="28"/>
          <w:szCs w:val="28"/>
          <w:lang w:val="uk-UA"/>
        </w:rPr>
        <w:t>уть бути: модуль «Звіт</w:t>
      </w:r>
      <w:r w:rsidRPr="009D1ED6">
        <w:rPr>
          <w:sz w:val="28"/>
          <w:szCs w:val="28"/>
          <w:lang w:val="uk-UA"/>
        </w:rPr>
        <w:t xml:space="preserve"> для аналізу фінансового стану</w:t>
      </w:r>
      <w:r>
        <w:rPr>
          <w:sz w:val="28"/>
          <w:szCs w:val="28"/>
          <w:lang w:val="uk-UA"/>
        </w:rPr>
        <w:t xml:space="preserve">» або модуль «Бюджетування» в програмному продукті «1С Бухгалтерія» або  </w:t>
      </w:r>
      <w:r w:rsidRPr="001B44B5">
        <w:rPr>
          <w:sz w:val="28"/>
          <w:szCs w:val="28"/>
          <w:lang w:val="uk-UA"/>
        </w:rPr>
        <w:t>модуль «Аналіз діяльності» в програмному продукті «МЕ</w:t>
      </w:r>
      <w:r w:rsidRPr="001B44B5">
        <w:rPr>
          <w:sz w:val="28"/>
          <w:szCs w:val="28"/>
        </w:rPr>
        <w:t>D</w:t>
      </w:r>
      <w:r w:rsidRPr="001B44B5">
        <w:rPr>
          <w:sz w:val="28"/>
          <w:szCs w:val="28"/>
          <w:lang w:val="uk-UA"/>
        </w:rPr>
        <w:t>ОС»</w:t>
      </w:r>
      <w:r>
        <w:rPr>
          <w:sz w:val="28"/>
          <w:szCs w:val="28"/>
          <w:lang w:val="uk-UA"/>
        </w:rPr>
        <w:t>.</w:t>
      </w:r>
    </w:p>
    <w:p w:rsidR="009308BC" w:rsidRPr="00374A7B" w:rsidRDefault="009308BC" w:rsidP="009308B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Pr="00374A7B">
        <w:rPr>
          <w:rFonts w:ascii="Times New Roman" w:hAnsi="Times New Roman"/>
          <w:sz w:val="28"/>
          <w:szCs w:val="28"/>
          <w:lang w:val="uk-UA"/>
        </w:rPr>
        <w:t>астосування в діяльності ПрАТ «Санта Україна» автоматизованого аналізу фінансової звітності, надасть можливість управлінському персоналу отримати в будь-який час сформовану автоматично інформацію за вибраний період про фінансовий стан підприємства, а також дозволить розширити інформаційну забезпеченість як бухгалтерів підприємства, так і економістів і аудиторів при проведенні аналізу і аудиту, щодо швидкої і оптимальної відповіді на питання про платоспроможність, ліквідність та рентабельність підприємства.</w:t>
      </w:r>
    </w:p>
    <w:p w:rsidR="009308BC" w:rsidRDefault="009308BC" w:rsidP="009308BC">
      <w:pPr>
        <w:pStyle w:val="25"/>
        <w:spacing w:line="360" w:lineRule="auto"/>
        <w:ind w:firstLine="709"/>
        <w:jc w:val="both"/>
        <w:rPr>
          <w:sz w:val="28"/>
          <w:szCs w:val="28"/>
          <w:lang w:val="uk-UA"/>
        </w:rPr>
      </w:pPr>
    </w:p>
    <w:p w:rsidR="009308BC" w:rsidRPr="00E37AD7" w:rsidRDefault="009308BC" w:rsidP="009308BC">
      <w:pPr>
        <w:pStyle w:val="25"/>
        <w:spacing w:line="360" w:lineRule="auto"/>
        <w:ind w:firstLine="709"/>
        <w:jc w:val="both"/>
        <w:rPr>
          <w:sz w:val="28"/>
          <w:szCs w:val="28"/>
          <w:lang w:val="uk-UA"/>
        </w:rPr>
      </w:pPr>
    </w:p>
    <w:p w:rsidR="009308BC" w:rsidRPr="004B0334" w:rsidRDefault="009308BC" w:rsidP="009308BC">
      <w:pPr>
        <w:pStyle w:val="25"/>
        <w:tabs>
          <w:tab w:val="left" w:pos="142"/>
          <w:tab w:val="left" w:pos="709"/>
          <w:tab w:val="left" w:pos="851"/>
          <w:tab w:val="left" w:pos="993"/>
        </w:tabs>
        <w:spacing w:line="360" w:lineRule="auto"/>
        <w:ind w:left="709"/>
        <w:jc w:val="both"/>
        <w:rPr>
          <w:sz w:val="28"/>
          <w:szCs w:val="28"/>
          <w:lang w:val="uk-UA"/>
        </w:rPr>
      </w:pPr>
    </w:p>
    <w:p w:rsidR="009308BC" w:rsidRPr="004B0334" w:rsidRDefault="009308BC" w:rsidP="009308BC">
      <w:pPr>
        <w:spacing w:after="0" w:line="360" w:lineRule="auto"/>
        <w:ind w:left="568"/>
        <w:jc w:val="both"/>
        <w:rPr>
          <w:rFonts w:ascii="Times New Roman" w:hAnsi="Times New Roman"/>
          <w:szCs w:val="28"/>
          <w:lang w:val="uk-UA"/>
        </w:rPr>
      </w:pPr>
    </w:p>
    <w:p w:rsidR="009308BC" w:rsidRPr="004B0334" w:rsidRDefault="009308BC" w:rsidP="009308BC">
      <w:pPr>
        <w:pStyle w:val="a8"/>
        <w:spacing w:after="0" w:line="360" w:lineRule="auto"/>
        <w:ind w:left="928"/>
        <w:jc w:val="both"/>
        <w:rPr>
          <w:rFonts w:ascii="Times New Roman" w:hAnsi="Times New Roman"/>
          <w:color w:val="FF0000"/>
          <w:sz w:val="28"/>
          <w:szCs w:val="28"/>
          <w:lang w:val="uk-UA"/>
        </w:rPr>
      </w:pPr>
    </w:p>
    <w:p w:rsidR="009308BC" w:rsidRPr="004B0334" w:rsidRDefault="009308BC" w:rsidP="009308BC">
      <w:pPr>
        <w:pStyle w:val="a8"/>
        <w:tabs>
          <w:tab w:val="left" w:pos="993"/>
        </w:tabs>
        <w:spacing w:after="0" w:line="360" w:lineRule="auto"/>
        <w:ind w:left="0" w:firstLine="709"/>
        <w:jc w:val="both"/>
        <w:rPr>
          <w:rFonts w:ascii="Times New Roman" w:hAnsi="Times New Roman"/>
          <w:sz w:val="28"/>
          <w:szCs w:val="28"/>
          <w:lang w:val="uk-UA"/>
        </w:rPr>
      </w:pPr>
    </w:p>
    <w:p w:rsidR="009308BC" w:rsidRPr="004B0334" w:rsidRDefault="009308BC" w:rsidP="009308BC">
      <w:pPr>
        <w:pStyle w:val="a8"/>
        <w:tabs>
          <w:tab w:val="left" w:pos="993"/>
        </w:tabs>
        <w:spacing w:after="0" w:line="360" w:lineRule="auto"/>
        <w:ind w:left="708"/>
        <w:jc w:val="both"/>
        <w:rPr>
          <w:rFonts w:ascii="Times New Roman" w:hAnsi="Times New Roman"/>
          <w:sz w:val="28"/>
          <w:szCs w:val="28"/>
          <w:lang w:val="uk-UA"/>
        </w:rPr>
      </w:pPr>
    </w:p>
    <w:p w:rsidR="009308BC" w:rsidRPr="004B0334" w:rsidRDefault="009308BC" w:rsidP="009308BC">
      <w:pPr>
        <w:rPr>
          <w:lang w:val="uk-UA"/>
        </w:rPr>
      </w:pPr>
    </w:p>
    <w:p w:rsidR="009308BC" w:rsidRDefault="009308BC" w:rsidP="009308BC">
      <w:pPr>
        <w:widowControl w:val="0"/>
        <w:tabs>
          <w:tab w:val="left" w:pos="1119"/>
        </w:tabs>
        <w:autoSpaceDE w:val="0"/>
        <w:autoSpaceDN w:val="0"/>
        <w:spacing w:after="0" w:line="360" w:lineRule="auto"/>
        <w:jc w:val="both"/>
        <w:rPr>
          <w:rFonts w:ascii="Times New Roman" w:hAnsi="Times New Roman"/>
          <w:b/>
          <w:sz w:val="28"/>
          <w:lang w:val="uk-UA"/>
        </w:rPr>
      </w:pPr>
    </w:p>
    <w:p w:rsidR="000F062A" w:rsidRDefault="000F062A" w:rsidP="003B4974">
      <w:pPr>
        <w:spacing w:after="0" w:line="360" w:lineRule="auto"/>
        <w:ind w:firstLine="709"/>
        <w:jc w:val="center"/>
        <w:rPr>
          <w:rFonts w:ascii="Times New Roman" w:hAnsi="Times New Roman"/>
          <w:b/>
          <w:sz w:val="28"/>
          <w:szCs w:val="28"/>
          <w:lang w:val="uk-UA"/>
        </w:rPr>
      </w:pPr>
    </w:p>
    <w:p w:rsidR="000F062A" w:rsidRDefault="000F062A" w:rsidP="003B4974">
      <w:pPr>
        <w:spacing w:after="0" w:line="360" w:lineRule="auto"/>
        <w:ind w:firstLine="709"/>
        <w:jc w:val="center"/>
        <w:rPr>
          <w:rFonts w:ascii="Times New Roman" w:hAnsi="Times New Roman"/>
          <w:b/>
          <w:sz w:val="28"/>
          <w:szCs w:val="28"/>
          <w:lang w:val="uk-UA"/>
        </w:rPr>
      </w:pPr>
    </w:p>
    <w:p w:rsidR="000F062A" w:rsidRDefault="000F062A" w:rsidP="003B4974">
      <w:pPr>
        <w:spacing w:after="0" w:line="360" w:lineRule="auto"/>
        <w:ind w:firstLine="709"/>
        <w:jc w:val="center"/>
        <w:rPr>
          <w:rFonts w:ascii="Times New Roman" w:hAnsi="Times New Roman"/>
          <w:b/>
          <w:sz w:val="28"/>
          <w:szCs w:val="28"/>
          <w:lang w:val="uk-UA"/>
        </w:rPr>
      </w:pPr>
    </w:p>
    <w:p w:rsidR="009308BC" w:rsidRDefault="003B4974" w:rsidP="003B4974">
      <w:pPr>
        <w:spacing w:after="0" w:line="360" w:lineRule="auto"/>
        <w:ind w:firstLine="709"/>
        <w:jc w:val="center"/>
        <w:rPr>
          <w:rFonts w:ascii="Times New Roman" w:hAnsi="Times New Roman"/>
          <w:b/>
          <w:sz w:val="28"/>
          <w:szCs w:val="28"/>
          <w:lang w:val="uk-UA"/>
        </w:rPr>
      </w:pPr>
      <w:r w:rsidRPr="006A01BF">
        <w:rPr>
          <w:rFonts w:ascii="Times New Roman" w:hAnsi="Times New Roman"/>
          <w:b/>
          <w:sz w:val="28"/>
          <w:szCs w:val="28"/>
          <w:lang w:val="uk-UA"/>
        </w:rPr>
        <w:lastRenderedPageBreak/>
        <w:t>ВИСНОВКИ</w:t>
      </w:r>
    </w:p>
    <w:p w:rsidR="006A01BF" w:rsidRDefault="006A01BF" w:rsidP="003B4974">
      <w:pPr>
        <w:spacing w:after="0" w:line="360" w:lineRule="auto"/>
        <w:ind w:firstLine="709"/>
        <w:jc w:val="center"/>
        <w:rPr>
          <w:rFonts w:ascii="Times New Roman" w:hAnsi="Times New Roman"/>
          <w:b/>
          <w:sz w:val="28"/>
          <w:szCs w:val="28"/>
          <w:lang w:val="uk-UA"/>
        </w:rPr>
      </w:pPr>
    </w:p>
    <w:p w:rsidR="006A01BF" w:rsidRDefault="006A01BF" w:rsidP="003B4974">
      <w:pPr>
        <w:spacing w:after="0" w:line="360" w:lineRule="auto"/>
        <w:ind w:firstLine="709"/>
        <w:jc w:val="center"/>
        <w:rPr>
          <w:rFonts w:ascii="Times New Roman" w:hAnsi="Times New Roman"/>
          <w:b/>
          <w:sz w:val="28"/>
          <w:szCs w:val="28"/>
          <w:lang w:val="uk-UA"/>
        </w:rPr>
      </w:pPr>
    </w:p>
    <w:p w:rsidR="006A01BF" w:rsidRPr="00C158E5" w:rsidRDefault="006A01BF" w:rsidP="006A01BF">
      <w:pPr>
        <w:spacing w:after="0" w:line="360" w:lineRule="auto"/>
        <w:jc w:val="both"/>
        <w:rPr>
          <w:rFonts w:ascii="Times New Roman" w:hAnsi="Times New Roman"/>
          <w:sz w:val="28"/>
          <w:szCs w:val="28"/>
          <w:lang w:val="uk-UA"/>
        </w:rPr>
      </w:pPr>
      <w:r w:rsidRPr="006A01BF">
        <w:rPr>
          <w:rFonts w:ascii="Times New Roman" w:hAnsi="Times New Roman"/>
          <w:sz w:val="28"/>
          <w:szCs w:val="28"/>
          <w:lang w:val="uk-UA"/>
        </w:rPr>
        <w:tab/>
        <w:t xml:space="preserve">Вивчення </w:t>
      </w:r>
      <w:r>
        <w:rPr>
          <w:rFonts w:ascii="Times New Roman" w:hAnsi="Times New Roman"/>
          <w:sz w:val="28"/>
          <w:szCs w:val="28"/>
          <w:lang w:val="uk-UA"/>
        </w:rPr>
        <w:t>т</w:t>
      </w:r>
      <w:r w:rsidRPr="006A01BF">
        <w:rPr>
          <w:rFonts w:ascii="Times New Roman" w:hAnsi="Times New Roman"/>
          <w:sz w:val="28"/>
          <w:szCs w:val="28"/>
        </w:rPr>
        <w:t>еоретичн</w:t>
      </w:r>
      <w:r>
        <w:rPr>
          <w:rFonts w:ascii="Times New Roman" w:hAnsi="Times New Roman"/>
          <w:sz w:val="28"/>
          <w:szCs w:val="28"/>
          <w:lang w:val="uk-UA"/>
        </w:rPr>
        <w:t>их</w:t>
      </w:r>
      <w:r w:rsidRPr="006A01BF">
        <w:rPr>
          <w:rFonts w:ascii="Times New Roman" w:hAnsi="Times New Roman"/>
          <w:sz w:val="28"/>
          <w:szCs w:val="28"/>
        </w:rPr>
        <w:t xml:space="preserve"> та практичн</w:t>
      </w:r>
      <w:r>
        <w:rPr>
          <w:rFonts w:ascii="Times New Roman" w:hAnsi="Times New Roman"/>
          <w:sz w:val="28"/>
          <w:szCs w:val="28"/>
          <w:lang w:val="uk-UA"/>
        </w:rPr>
        <w:t>их</w:t>
      </w:r>
      <w:r w:rsidRPr="006A01BF">
        <w:rPr>
          <w:rFonts w:ascii="Times New Roman" w:hAnsi="Times New Roman"/>
          <w:sz w:val="28"/>
          <w:szCs w:val="28"/>
        </w:rPr>
        <w:t>і аспект</w:t>
      </w:r>
      <w:r>
        <w:rPr>
          <w:rFonts w:ascii="Times New Roman" w:hAnsi="Times New Roman"/>
          <w:sz w:val="28"/>
          <w:szCs w:val="28"/>
          <w:lang w:val="uk-UA"/>
        </w:rPr>
        <w:t>ів</w:t>
      </w:r>
      <w:r w:rsidRPr="006A01BF">
        <w:rPr>
          <w:rFonts w:ascii="Times New Roman" w:hAnsi="Times New Roman"/>
          <w:sz w:val="28"/>
          <w:szCs w:val="28"/>
        </w:rPr>
        <w:t xml:space="preserve"> складання фінансової звітності </w:t>
      </w:r>
      <w:r>
        <w:rPr>
          <w:rFonts w:ascii="Times New Roman" w:hAnsi="Times New Roman"/>
          <w:sz w:val="28"/>
          <w:szCs w:val="28"/>
          <w:lang w:val="uk-UA"/>
        </w:rPr>
        <w:t>ПрАТ «Санта Укрраїна»</w:t>
      </w:r>
      <w:r w:rsidRPr="006A01BF">
        <w:rPr>
          <w:rFonts w:ascii="Times New Roman" w:hAnsi="Times New Roman"/>
          <w:sz w:val="28"/>
          <w:szCs w:val="28"/>
        </w:rPr>
        <w:t xml:space="preserve"> для оцінки його фінансового стану</w:t>
      </w:r>
      <w:r>
        <w:rPr>
          <w:rFonts w:ascii="Times New Roman" w:hAnsi="Times New Roman"/>
          <w:sz w:val="28"/>
          <w:szCs w:val="28"/>
          <w:lang w:val="uk-UA"/>
        </w:rPr>
        <w:t xml:space="preserve">, </w:t>
      </w:r>
      <w:r w:rsidRPr="00C158E5">
        <w:rPr>
          <w:rFonts w:ascii="Times New Roman" w:hAnsi="Times New Roman"/>
          <w:sz w:val="28"/>
          <w:szCs w:val="28"/>
          <w:lang w:val="uk-UA"/>
        </w:rPr>
        <w:t xml:space="preserve"> дають право на формування наступних висновків:</w:t>
      </w:r>
    </w:p>
    <w:p w:rsidR="0094203F" w:rsidRPr="0094203F" w:rsidRDefault="006A01BF" w:rsidP="0094203F">
      <w:pPr>
        <w:widowControl w:val="0"/>
        <w:tabs>
          <w:tab w:val="left" w:pos="1119"/>
        </w:tabs>
        <w:autoSpaceDE w:val="0"/>
        <w:autoSpaceDN w:val="0"/>
        <w:spacing w:after="0" w:line="360" w:lineRule="auto"/>
        <w:ind w:firstLine="567"/>
        <w:jc w:val="both"/>
        <w:rPr>
          <w:rFonts w:ascii="Times New Roman" w:hAnsi="Times New Roman"/>
          <w:sz w:val="28"/>
          <w:szCs w:val="28"/>
          <w:lang w:val="uk-UA"/>
        </w:rPr>
      </w:pPr>
      <w:r>
        <w:rPr>
          <w:rFonts w:ascii="Times New Roman" w:eastAsia="Times New Roman" w:hAnsi="Times New Roman"/>
          <w:sz w:val="28"/>
          <w:szCs w:val="28"/>
          <w:lang w:val="uk-UA" w:eastAsia="ru-RU"/>
        </w:rPr>
        <w:t xml:space="preserve">1. </w:t>
      </w:r>
      <w:r w:rsidR="0094203F" w:rsidRPr="0094203F">
        <w:rPr>
          <w:rFonts w:ascii="Times New Roman" w:eastAsia="Times New Roman" w:hAnsi="Times New Roman"/>
          <w:sz w:val="28"/>
          <w:szCs w:val="28"/>
          <w:lang w:val="uk-UA" w:eastAsia="ru-RU"/>
        </w:rPr>
        <w:t xml:space="preserve">Дослідження фінансової звітності як основного джерела фінансової інформації </w:t>
      </w:r>
      <w:r w:rsidR="0094203F" w:rsidRPr="0094203F">
        <w:rPr>
          <w:rFonts w:ascii="Times New Roman" w:hAnsi="Times New Roman"/>
          <w:sz w:val="28"/>
          <w:szCs w:val="28"/>
          <w:lang w:val="uk-UA"/>
        </w:rPr>
        <w:t>дозволило виокремити сукупність характеристик, які дозволяють розширити параметри вивчення рівня інформованості щодо діяльності підприємства, а саме інформаційне забезпечення як сукупність даних облікової, аналітичної, технічної, статистичної, довідкової та інших видів інформації, що проходить процес реєстрації, обробки та узагальнення інформації в системі управління, з метою надання необхідної інформації окремим працівникам або групам користувачів управлінського апарату.</w:t>
      </w:r>
    </w:p>
    <w:p w:rsidR="0094203F" w:rsidRPr="0094203F" w:rsidRDefault="0094203F" w:rsidP="0094203F">
      <w:pPr>
        <w:widowControl w:val="0"/>
        <w:tabs>
          <w:tab w:val="left" w:pos="1119"/>
        </w:tabs>
        <w:autoSpaceDE w:val="0"/>
        <w:autoSpaceDN w:val="0"/>
        <w:spacing w:after="0" w:line="360" w:lineRule="auto"/>
        <w:ind w:firstLine="567"/>
        <w:jc w:val="both"/>
        <w:rPr>
          <w:rFonts w:ascii="Times New Roman" w:hAnsi="Times New Roman"/>
          <w:sz w:val="28"/>
          <w:szCs w:val="28"/>
          <w:lang w:val="uk-UA"/>
        </w:rPr>
      </w:pPr>
      <w:r w:rsidRPr="0094203F">
        <w:rPr>
          <w:rFonts w:ascii="Times New Roman" w:hAnsi="Times New Roman"/>
          <w:sz w:val="28"/>
          <w:szCs w:val="28"/>
          <w:lang w:val="uk-UA"/>
        </w:rPr>
        <w:t xml:space="preserve">2.  </w:t>
      </w:r>
      <w:r w:rsidRPr="0094203F">
        <w:rPr>
          <w:rFonts w:ascii="Times New Roman" w:eastAsia="Times New Roman" w:hAnsi="Times New Roman"/>
          <w:sz w:val="28"/>
          <w:szCs w:val="28"/>
          <w:lang w:val="uk-UA" w:eastAsia="ru-RU"/>
        </w:rPr>
        <w:t>Наведені в кваліфікаційній роботі трактування фінансової звітності зосереджують свою точку зору на тому, що така звітність є сукупністю інформаційних даних, що виступають основними джерелами для проведення аналізу фінансового стану господарюючого суб’єкта. Втім, вони не повністю охоплюють зміст інформації, яку користувачі можуть отримати з фінансової звітності.</w:t>
      </w:r>
      <w:r w:rsidRPr="0094203F">
        <w:rPr>
          <w:rFonts w:ascii="Times New Roman" w:hAnsi="Times New Roman"/>
          <w:sz w:val="28"/>
          <w:szCs w:val="28"/>
          <w:lang w:val="uk-UA"/>
        </w:rPr>
        <w:t xml:space="preserve"> На сучасному етапі розвитку можна відзначити наявність принаймні трьох позицій науковців: поняття «бухгалтерська звітність» і «фінансова звітність» ототожнюються; «бухгалтерська звітність» і «фінансова звітність» – різні поняття, «фінансова звітність» – складова частина бухгалтерської звітності.</w:t>
      </w:r>
    </w:p>
    <w:p w:rsidR="0094203F" w:rsidRPr="0094203F" w:rsidRDefault="0094203F" w:rsidP="0094203F">
      <w:pPr>
        <w:spacing w:after="0" w:line="360" w:lineRule="auto"/>
        <w:ind w:firstLine="539"/>
        <w:jc w:val="both"/>
        <w:rPr>
          <w:rFonts w:ascii="Times New Roman" w:hAnsi="Times New Roman"/>
          <w:sz w:val="28"/>
          <w:szCs w:val="28"/>
          <w:lang w:val="uk-UA"/>
        </w:rPr>
      </w:pPr>
      <w:r w:rsidRPr="0094203F">
        <w:rPr>
          <w:rFonts w:ascii="Times New Roman" w:hAnsi="Times New Roman"/>
          <w:sz w:val="28"/>
          <w:szCs w:val="28"/>
          <w:lang w:val="uk-UA"/>
        </w:rPr>
        <w:t>3. В кваліфікаційній роботі доведено, що фінансова звітність є елементом обліково-аналітичного забезпечення управління будь-яким підприємством, засобом комунікації, що надає змогу формувати стратегію і тактику розвитку підприємства.</w:t>
      </w:r>
    </w:p>
    <w:p w:rsidR="0094203F" w:rsidRPr="0094203F" w:rsidRDefault="0094203F" w:rsidP="0094203F">
      <w:pPr>
        <w:spacing w:after="0" w:line="360" w:lineRule="auto"/>
        <w:ind w:firstLine="539"/>
        <w:jc w:val="both"/>
        <w:rPr>
          <w:rFonts w:ascii="Times New Roman" w:hAnsi="Times New Roman"/>
          <w:sz w:val="28"/>
          <w:szCs w:val="28"/>
          <w:lang w:val="uk-UA"/>
        </w:rPr>
      </w:pPr>
      <w:r w:rsidRPr="0094203F">
        <w:rPr>
          <w:rFonts w:ascii="Times New Roman" w:hAnsi="Times New Roman"/>
          <w:sz w:val="28"/>
          <w:szCs w:val="28"/>
          <w:lang w:val="uk-UA"/>
        </w:rPr>
        <w:t xml:space="preserve">4. В кваліфікаційній роботі проаналізовано прямі аналітичні можливості фінансової звітності господарюючого суб’єкта. Доведено, що основними </w:t>
      </w:r>
      <w:r w:rsidRPr="0094203F">
        <w:rPr>
          <w:rFonts w:ascii="Times New Roman" w:hAnsi="Times New Roman"/>
          <w:sz w:val="28"/>
          <w:szCs w:val="28"/>
          <w:lang w:val="uk-UA"/>
        </w:rPr>
        <w:lastRenderedPageBreak/>
        <w:t xml:space="preserve">інформаційними джерелами для проведення комплексного аналізу фінансового стану підприємства достатньо інформації, викладеної в форма 1 та форма 2 фінансової звітності – Баланс (Звіт про фінансовий стан) та Звіт про фінансові результати (Звіт про сукупні доходи) відповідно. В певних випадках для реалізації цілей фінансового аналізу буває недостатньо використовувати лише інформацію з фінансової звітності, що вимагає використання даних виробничого і фінансового обліку. </w:t>
      </w:r>
      <w:r w:rsidRPr="0094203F">
        <w:rPr>
          <w:rFonts w:ascii="Times New Roman" w:hAnsi="Times New Roman"/>
          <w:sz w:val="28"/>
          <w:szCs w:val="28"/>
        </w:rPr>
        <w:t xml:space="preserve">Проте, найчастіше </w:t>
      </w:r>
      <w:proofErr w:type="gramStart"/>
      <w:r w:rsidRPr="0094203F">
        <w:rPr>
          <w:rFonts w:ascii="Times New Roman" w:hAnsi="Times New Roman"/>
          <w:sz w:val="28"/>
          <w:szCs w:val="28"/>
        </w:rPr>
        <w:t>р</w:t>
      </w:r>
      <w:proofErr w:type="gramEnd"/>
      <w:r w:rsidRPr="0094203F">
        <w:rPr>
          <w:rFonts w:ascii="Times New Roman" w:hAnsi="Times New Roman"/>
          <w:sz w:val="28"/>
          <w:szCs w:val="28"/>
        </w:rPr>
        <w:t>ічна і квартальна звітність є єдиними джерелами зовнішнього фінансового аналізу.</w:t>
      </w:r>
    </w:p>
    <w:p w:rsidR="0094203F" w:rsidRPr="0094203F" w:rsidRDefault="0094203F" w:rsidP="0094203F">
      <w:pPr>
        <w:pStyle w:val="Default"/>
        <w:spacing w:line="360" w:lineRule="auto"/>
        <w:ind w:firstLine="539"/>
        <w:jc w:val="both"/>
        <w:rPr>
          <w:sz w:val="28"/>
          <w:szCs w:val="28"/>
          <w:lang w:val="uk-UA"/>
        </w:rPr>
      </w:pPr>
      <w:r w:rsidRPr="0094203F">
        <w:rPr>
          <w:sz w:val="28"/>
          <w:szCs w:val="28"/>
          <w:lang w:val="uk-UA"/>
        </w:rPr>
        <w:t>5. Розвиток ринкових відносин і підвищення конкурентної боротьби обумовили необхідність забезпечення стейкхолдерів достовірною та повною інформацією про діяльність суб’єкта господарської діяльності. Неспроможність фінансової звітності задовольнити потреби користувачів у інформації, що стосується соціальної та екологічної сфер діяльності підприємства, стало однією з причин появи концепції нефінансової звітності. Об’єднання фінансової та не фінансової інформації воєдино, називають інтегрованою звітністю. Саме поєднання даних фінансової та нефінансової звітності надає можливість надати користувачам достатньо інформації про соціально-економічну та екологічну діяльність підприємства.</w:t>
      </w:r>
    </w:p>
    <w:p w:rsidR="0094203F" w:rsidRPr="0094203F" w:rsidRDefault="0094203F" w:rsidP="0094203F">
      <w:pPr>
        <w:spacing w:after="0" w:line="360" w:lineRule="auto"/>
        <w:jc w:val="both"/>
        <w:rPr>
          <w:rFonts w:ascii="Times New Roman" w:hAnsi="Times New Roman"/>
          <w:sz w:val="28"/>
          <w:szCs w:val="28"/>
          <w:lang w:val="uk-UA"/>
        </w:rPr>
      </w:pPr>
      <w:r w:rsidRPr="0094203F">
        <w:rPr>
          <w:rFonts w:ascii="Times New Roman" w:hAnsi="Times New Roman"/>
          <w:sz w:val="28"/>
          <w:szCs w:val="28"/>
          <w:lang w:val="uk-UA"/>
        </w:rPr>
        <w:t>Формування та подання деякими вітчизняними підприємствами з 2019 року Звіту про управління є проявом загальноєвропейської тенденції до складання інтегрованої звітності.</w:t>
      </w:r>
    </w:p>
    <w:p w:rsidR="0094203F" w:rsidRPr="006A01BF" w:rsidRDefault="0094203F" w:rsidP="006A01BF">
      <w:pPr>
        <w:pStyle w:val="a8"/>
        <w:numPr>
          <w:ilvl w:val="0"/>
          <w:numId w:val="37"/>
        </w:numPr>
        <w:tabs>
          <w:tab w:val="left" w:pos="142"/>
          <w:tab w:val="left" w:pos="993"/>
        </w:tabs>
        <w:spacing w:after="0" w:line="360" w:lineRule="auto"/>
        <w:ind w:left="0" w:firstLine="709"/>
        <w:jc w:val="both"/>
        <w:rPr>
          <w:rFonts w:ascii="Times New Roman" w:eastAsia="Times New Roman" w:hAnsi="Times New Roman"/>
          <w:sz w:val="28"/>
          <w:szCs w:val="28"/>
          <w:lang w:val="uk-UA" w:eastAsia="ru-RU"/>
        </w:rPr>
      </w:pPr>
      <w:r w:rsidRPr="006A01BF">
        <w:rPr>
          <w:rFonts w:ascii="Times New Roman" w:eastAsia="Times New Roman" w:hAnsi="Times New Roman"/>
          <w:sz w:val="28"/>
          <w:szCs w:val="28"/>
          <w:lang w:val="uk-UA" w:eastAsia="ru-RU"/>
        </w:rPr>
        <w:t xml:space="preserve">Об’єктом дослідження в кваліфікаційній магістерській роботі обрано вітчизняне підприємство легкої промисловості ПрАТ «Санта-Україна», яке розміщене на території міста Первомайськ Миколаївської області та основним видом діяльності є пошив жіночого одягу. </w:t>
      </w:r>
    </w:p>
    <w:p w:rsidR="0094203F" w:rsidRPr="0094203F" w:rsidRDefault="0094203F" w:rsidP="0094203F">
      <w:pPr>
        <w:spacing w:after="0" w:line="360" w:lineRule="auto"/>
        <w:ind w:firstLine="709"/>
        <w:jc w:val="both"/>
        <w:rPr>
          <w:rFonts w:ascii="Times New Roman" w:hAnsi="Times New Roman"/>
          <w:sz w:val="28"/>
          <w:szCs w:val="28"/>
          <w:lang w:val="uk-UA"/>
        </w:rPr>
      </w:pPr>
      <w:r w:rsidRPr="0094203F">
        <w:rPr>
          <w:rFonts w:ascii="Times New Roman" w:hAnsi="Times New Roman"/>
          <w:sz w:val="28"/>
          <w:szCs w:val="28"/>
          <w:lang w:val="uk-UA"/>
        </w:rPr>
        <w:t>Бухгалтерський облік у ПрАТ «Санта Україна» організований відповідно до Закону України «Про бухгалтерський облік і фінансову звітність в Україні», Національних та міжнародних стандартів бухгалтерського обліку, а також  наказу «Про обл</w:t>
      </w:r>
      <w:r w:rsidRPr="0094203F">
        <w:rPr>
          <w:rFonts w:ascii="Times New Roman" w:hAnsi="Times New Roman"/>
          <w:sz w:val="28"/>
          <w:szCs w:val="28"/>
        </w:rPr>
        <w:t>i</w:t>
      </w:r>
      <w:r w:rsidRPr="0094203F">
        <w:rPr>
          <w:rFonts w:ascii="Times New Roman" w:hAnsi="Times New Roman"/>
          <w:sz w:val="28"/>
          <w:szCs w:val="28"/>
          <w:lang w:val="uk-UA"/>
        </w:rPr>
        <w:t>кову пол</w:t>
      </w:r>
      <w:r w:rsidRPr="0094203F">
        <w:rPr>
          <w:rFonts w:ascii="Times New Roman" w:hAnsi="Times New Roman"/>
          <w:sz w:val="28"/>
          <w:szCs w:val="28"/>
        </w:rPr>
        <w:t>i</w:t>
      </w:r>
      <w:r w:rsidRPr="0094203F">
        <w:rPr>
          <w:rFonts w:ascii="Times New Roman" w:hAnsi="Times New Roman"/>
          <w:sz w:val="28"/>
          <w:szCs w:val="28"/>
          <w:lang w:val="uk-UA"/>
        </w:rPr>
        <w:t>тику підприємства».</w:t>
      </w:r>
    </w:p>
    <w:p w:rsidR="0094203F" w:rsidRPr="0094203F" w:rsidRDefault="0094203F" w:rsidP="0094203F">
      <w:pPr>
        <w:pStyle w:val="a6"/>
        <w:spacing w:before="0" w:beforeAutospacing="0" w:after="0" w:afterAutospacing="0" w:line="360" w:lineRule="auto"/>
        <w:ind w:firstLine="567"/>
        <w:jc w:val="both"/>
        <w:rPr>
          <w:sz w:val="28"/>
          <w:szCs w:val="28"/>
          <w:lang w:val="uk-UA"/>
        </w:rPr>
      </w:pPr>
      <w:r w:rsidRPr="0094203F">
        <w:rPr>
          <w:sz w:val="28"/>
          <w:szCs w:val="28"/>
          <w:lang w:val="uk-UA"/>
        </w:rPr>
        <w:lastRenderedPageBreak/>
        <w:t>Вивчення облікової політики досліджуваного товариства як організаційно-методичної  основи для формування показників фінансової звітності дозволило виявити, що в Наказі про облікову політику ПрАТ «Санта Україна» не висвітлено інформації щодо обов’язків працівників бухгалтерії зі складання звітних форм, подання їх за призначенням з обов’язковим визначенням термінів.</w:t>
      </w:r>
    </w:p>
    <w:p w:rsidR="0094203F" w:rsidRPr="0094203F" w:rsidRDefault="0094203F" w:rsidP="0094203F">
      <w:pPr>
        <w:pStyle w:val="a6"/>
        <w:spacing w:before="0" w:beforeAutospacing="0" w:after="0" w:afterAutospacing="0" w:line="360" w:lineRule="auto"/>
        <w:ind w:firstLine="709"/>
        <w:jc w:val="both"/>
        <w:rPr>
          <w:sz w:val="28"/>
          <w:szCs w:val="28"/>
          <w:lang w:val="uk-UA"/>
        </w:rPr>
      </w:pPr>
      <w:r w:rsidRPr="0094203F">
        <w:rPr>
          <w:sz w:val="28"/>
          <w:szCs w:val="28"/>
          <w:lang w:val="uk-UA"/>
        </w:rPr>
        <w:t>З метою усунення даного недоліку в роботі запропоновано поетапний алгоритм формування облікової політики, в частині «фінансова звітність».</w:t>
      </w:r>
    </w:p>
    <w:p w:rsidR="0094203F" w:rsidRPr="0094203F" w:rsidRDefault="006A01BF" w:rsidP="0094203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7</w:t>
      </w:r>
      <w:r w:rsidR="0094203F" w:rsidRPr="0094203F">
        <w:rPr>
          <w:rFonts w:ascii="Times New Roman" w:hAnsi="Times New Roman"/>
          <w:sz w:val="28"/>
          <w:szCs w:val="28"/>
          <w:lang w:val="uk-UA"/>
        </w:rPr>
        <w:t>. На основі показників діяльності ПрАТ «Санта Україна», представлених у  Балансі (Звіті про фінансовий стан) за 2017-2020 роки проведено детальний структурно-динамічний аналіз майна підприємства та джерел його утворення. Застосовуючи основні прийоми горизонтального та трендового аналізу досліджено та співставлено балансові статті за чотири роки – 2017-2020 рр., з метою визначення тенденцій, що переважають у динаміці показників. Шляхом проведення вертикального аналізу визначено питому вагу окремих статей у підсумку балансу.</w:t>
      </w:r>
    </w:p>
    <w:p w:rsidR="0094203F" w:rsidRPr="0094203F" w:rsidRDefault="006A01BF" w:rsidP="006A01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w:t>
      </w:r>
      <w:r w:rsidR="0094203F" w:rsidRPr="0094203F">
        <w:rPr>
          <w:rFonts w:ascii="Times New Roman" w:hAnsi="Times New Roman"/>
          <w:sz w:val="28"/>
          <w:szCs w:val="28"/>
          <w:lang w:val="uk-UA"/>
        </w:rPr>
        <w:t>. Також в роботі проведено комплексну оцінку фінансового стану ПрАТ «Санта Україна», використовуючи метод фінансових показників (коефіцієнтів), який надав змогу простежити зміни в результатах господарської діяльності та визначити тенденцію таких змін. Інформаційною базою такого аналізу аналогічно послужила фінансова звітність ПрАТ «Санта Україна» за 2017-2020 роки.</w:t>
      </w:r>
      <w:r>
        <w:rPr>
          <w:rFonts w:ascii="Times New Roman" w:hAnsi="Times New Roman"/>
          <w:sz w:val="28"/>
          <w:szCs w:val="28"/>
          <w:lang w:val="uk-UA"/>
        </w:rPr>
        <w:t xml:space="preserve"> </w:t>
      </w:r>
      <w:r w:rsidR="0094203F" w:rsidRPr="0094203F">
        <w:rPr>
          <w:rFonts w:ascii="Times New Roman" w:hAnsi="Times New Roman"/>
          <w:sz w:val="28"/>
          <w:szCs w:val="28"/>
        </w:rPr>
        <w:t>Анал</w:t>
      </w:r>
      <w:proofErr w:type="gramStart"/>
      <w:r w:rsidR="0094203F" w:rsidRPr="0094203F">
        <w:rPr>
          <w:rFonts w:ascii="Times New Roman" w:hAnsi="Times New Roman"/>
          <w:sz w:val="28"/>
          <w:szCs w:val="28"/>
        </w:rPr>
        <w:t>i</w:t>
      </w:r>
      <w:proofErr w:type="gramEnd"/>
      <w:r w:rsidR="0094203F" w:rsidRPr="0094203F">
        <w:rPr>
          <w:rFonts w:ascii="Times New Roman" w:hAnsi="Times New Roman"/>
          <w:sz w:val="28"/>
          <w:szCs w:val="28"/>
        </w:rPr>
        <w:t>з результатiв дiяльностi ПрАТ</w:t>
      </w:r>
      <w:r w:rsidR="0094203F" w:rsidRPr="0094203F">
        <w:rPr>
          <w:rFonts w:ascii="Times New Roman" w:hAnsi="Times New Roman"/>
          <w:sz w:val="28"/>
          <w:szCs w:val="28"/>
          <w:lang w:val="uk-UA"/>
        </w:rPr>
        <w:t xml:space="preserve"> «</w:t>
      </w:r>
      <w:r w:rsidR="0094203F" w:rsidRPr="0094203F">
        <w:rPr>
          <w:rFonts w:ascii="Times New Roman" w:hAnsi="Times New Roman"/>
          <w:sz w:val="28"/>
          <w:szCs w:val="28"/>
        </w:rPr>
        <w:t>Санта Україна</w:t>
      </w:r>
      <w:r w:rsidR="0094203F" w:rsidRPr="0094203F">
        <w:rPr>
          <w:rFonts w:ascii="Times New Roman" w:hAnsi="Times New Roman"/>
          <w:sz w:val="28"/>
          <w:szCs w:val="28"/>
          <w:lang w:val="uk-UA"/>
        </w:rPr>
        <w:t xml:space="preserve">» </w:t>
      </w:r>
      <w:r w:rsidR="0094203F" w:rsidRPr="0094203F">
        <w:rPr>
          <w:rFonts w:ascii="Times New Roman" w:hAnsi="Times New Roman"/>
          <w:sz w:val="28"/>
          <w:szCs w:val="28"/>
        </w:rPr>
        <w:t xml:space="preserve">за 2019 р. свiдчить, що фiнансовий стан </w:t>
      </w:r>
      <w:r w:rsidR="0094203F" w:rsidRPr="0094203F">
        <w:rPr>
          <w:rFonts w:ascii="Times New Roman" w:hAnsi="Times New Roman"/>
          <w:sz w:val="28"/>
          <w:szCs w:val="28"/>
          <w:lang w:val="uk-UA"/>
        </w:rPr>
        <w:t>т</w:t>
      </w:r>
      <w:r w:rsidR="0094203F" w:rsidRPr="0094203F">
        <w:rPr>
          <w:rFonts w:ascii="Times New Roman" w:hAnsi="Times New Roman"/>
          <w:sz w:val="28"/>
          <w:szCs w:val="28"/>
        </w:rPr>
        <w:t xml:space="preserve">овариства в </w:t>
      </w:r>
      <w:r w:rsidR="0094203F" w:rsidRPr="0094203F">
        <w:rPr>
          <w:rFonts w:ascii="Times New Roman" w:hAnsi="Times New Roman"/>
          <w:sz w:val="28"/>
          <w:szCs w:val="28"/>
          <w:lang w:val="uk-UA"/>
        </w:rPr>
        <w:t>цьому</w:t>
      </w:r>
      <w:r w:rsidR="0094203F" w:rsidRPr="0094203F">
        <w:rPr>
          <w:rFonts w:ascii="Times New Roman" w:hAnsi="Times New Roman"/>
          <w:sz w:val="28"/>
          <w:szCs w:val="28"/>
        </w:rPr>
        <w:t xml:space="preserve"> роцi був задовiльним. Протягом зв</w:t>
      </w:r>
      <w:proofErr w:type="gramStart"/>
      <w:r w:rsidR="0094203F" w:rsidRPr="0094203F">
        <w:rPr>
          <w:rFonts w:ascii="Times New Roman" w:hAnsi="Times New Roman"/>
          <w:sz w:val="28"/>
          <w:szCs w:val="28"/>
        </w:rPr>
        <w:t>i</w:t>
      </w:r>
      <w:proofErr w:type="gramEnd"/>
      <w:r w:rsidR="0094203F" w:rsidRPr="0094203F">
        <w:rPr>
          <w:rFonts w:ascii="Times New Roman" w:hAnsi="Times New Roman"/>
          <w:sz w:val="28"/>
          <w:szCs w:val="28"/>
        </w:rPr>
        <w:t xml:space="preserve">тного року не вiдбувалось подiй, якi могли суттєво вплинути на фiнансово-господарський стан Товариства та призвести до значної змiни вартостi його цiнних паперiв. </w:t>
      </w:r>
      <w:r w:rsidR="0094203F" w:rsidRPr="0094203F">
        <w:rPr>
          <w:rFonts w:ascii="Times New Roman" w:hAnsi="Times New Roman"/>
          <w:sz w:val="28"/>
          <w:szCs w:val="28"/>
          <w:lang w:val="uk-UA"/>
        </w:rPr>
        <w:t xml:space="preserve"> В свою чергу, результати д</w:t>
      </w:r>
      <w:r w:rsidR="0094203F" w:rsidRPr="0094203F">
        <w:rPr>
          <w:rFonts w:ascii="Times New Roman" w:hAnsi="Times New Roman"/>
          <w:sz w:val="28"/>
          <w:szCs w:val="28"/>
        </w:rPr>
        <w:t>i</w:t>
      </w:r>
      <w:r w:rsidR="0094203F" w:rsidRPr="0094203F">
        <w:rPr>
          <w:rFonts w:ascii="Times New Roman" w:hAnsi="Times New Roman"/>
          <w:sz w:val="28"/>
          <w:szCs w:val="28"/>
          <w:lang w:val="uk-UA"/>
        </w:rPr>
        <w:t>яльност</w:t>
      </w:r>
      <w:r w:rsidR="0094203F" w:rsidRPr="0094203F">
        <w:rPr>
          <w:rFonts w:ascii="Times New Roman" w:hAnsi="Times New Roman"/>
          <w:sz w:val="28"/>
          <w:szCs w:val="28"/>
        </w:rPr>
        <w:t>i</w:t>
      </w:r>
      <w:r w:rsidR="0094203F" w:rsidRPr="0094203F">
        <w:rPr>
          <w:rFonts w:ascii="Times New Roman" w:hAnsi="Times New Roman"/>
          <w:sz w:val="28"/>
          <w:szCs w:val="28"/>
          <w:lang w:val="uk-UA"/>
        </w:rPr>
        <w:t xml:space="preserve"> ПрАТ «Санта Україна» за 2020 р. демонструють ф</w:t>
      </w:r>
      <w:r w:rsidR="0094203F" w:rsidRPr="0094203F">
        <w:rPr>
          <w:rFonts w:ascii="Times New Roman" w:hAnsi="Times New Roman"/>
          <w:sz w:val="28"/>
          <w:szCs w:val="28"/>
        </w:rPr>
        <w:t>i</w:t>
      </w:r>
      <w:r w:rsidR="0094203F" w:rsidRPr="0094203F">
        <w:rPr>
          <w:rFonts w:ascii="Times New Roman" w:hAnsi="Times New Roman"/>
          <w:sz w:val="28"/>
          <w:szCs w:val="28"/>
          <w:lang w:val="uk-UA"/>
        </w:rPr>
        <w:t>нансовий стан товариства як умовно задов</w:t>
      </w:r>
      <w:r w:rsidR="0094203F" w:rsidRPr="0094203F">
        <w:rPr>
          <w:rFonts w:ascii="Times New Roman" w:hAnsi="Times New Roman"/>
          <w:sz w:val="28"/>
          <w:szCs w:val="28"/>
        </w:rPr>
        <w:t>i</w:t>
      </w:r>
      <w:r w:rsidR="0094203F" w:rsidRPr="0094203F">
        <w:rPr>
          <w:rFonts w:ascii="Times New Roman" w:hAnsi="Times New Roman"/>
          <w:sz w:val="28"/>
          <w:szCs w:val="28"/>
          <w:lang w:val="uk-UA"/>
        </w:rPr>
        <w:t>льний. Причинами пог</w:t>
      </w:r>
      <w:r w:rsidR="0094203F" w:rsidRPr="0094203F">
        <w:rPr>
          <w:rFonts w:ascii="Times New Roman" w:hAnsi="Times New Roman"/>
          <w:sz w:val="28"/>
          <w:szCs w:val="28"/>
        </w:rPr>
        <w:t>i</w:t>
      </w:r>
      <w:r w:rsidR="0094203F" w:rsidRPr="0094203F">
        <w:rPr>
          <w:rFonts w:ascii="Times New Roman" w:hAnsi="Times New Roman"/>
          <w:sz w:val="28"/>
          <w:szCs w:val="28"/>
          <w:lang w:val="uk-UA"/>
        </w:rPr>
        <w:t>ршення ф</w:t>
      </w:r>
      <w:r w:rsidR="0094203F" w:rsidRPr="0094203F">
        <w:rPr>
          <w:rFonts w:ascii="Times New Roman" w:hAnsi="Times New Roman"/>
          <w:sz w:val="28"/>
          <w:szCs w:val="28"/>
        </w:rPr>
        <w:t>i</w:t>
      </w:r>
      <w:r w:rsidR="0094203F" w:rsidRPr="0094203F">
        <w:rPr>
          <w:rFonts w:ascii="Times New Roman" w:hAnsi="Times New Roman"/>
          <w:sz w:val="28"/>
          <w:szCs w:val="28"/>
          <w:lang w:val="uk-UA"/>
        </w:rPr>
        <w:t>нансового стану стало пад</w:t>
      </w:r>
      <w:r w:rsidR="0094203F" w:rsidRPr="0094203F">
        <w:rPr>
          <w:rFonts w:ascii="Times New Roman" w:hAnsi="Times New Roman"/>
          <w:sz w:val="28"/>
          <w:szCs w:val="28"/>
        </w:rPr>
        <w:t>i</w:t>
      </w:r>
      <w:r w:rsidR="0094203F" w:rsidRPr="0094203F">
        <w:rPr>
          <w:rFonts w:ascii="Times New Roman" w:hAnsi="Times New Roman"/>
          <w:sz w:val="28"/>
          <w:szCs w:val="28"/>
          <w:lang w:val="uk-UA"/>
        </w:rPr>
        <w:t>ння курсу валют та негативний вплив пандем</w:t>
      </w:r>
      <w:r w:rsidR="0094203F" w:rsidRPr="0094203F">
        <w:rPr>
          <w:rFonts w:ascii="Times New Roman" w:hAnsi="Times New Roman"/>
          <w:sz w:val="28"/>
          <w:szCs w:val="28"/>
        </w:rPr>
        <w:t>i</w:t>
      </w:r>
      <w:r w:rsidR="0094203F" w:rsidRPr="0094203F">
        <w:rPr>
          <w:rFonts w:ascii="Times New Roman" w:hAnsi="Times New Roman"/>
          <w:sz w:val="28"/>
          <w:szCs w:val="28"/>
          <w:lang w:val="uk-UA"/>
        </w:rPr>
        <w:t>ї коронав</w:t>
      </w:r>
      <w:r w:rsidR="0094203F" w:rsidRPr="0094203F">
        <w:rPr>
          <w:rFonts w:ascii="Times New Roman" w:hAnsi="Times New Roman"/>
          <w:sz w:val="28"/>
          <w:szCs w:val="28"/>
        </w:rPr>
        <w:t>i</w:t>
      </w:r>
      <w:r w:rsidR="0094203F" w:rsidRPr="0094203F">
        <w:rPr>
          <w:rFonts w:ascii="Times New Roman" w:hAnsi="Times New Roman"/>
          <w:sz w:val="28"/>
          <w:szCs w:val="28"/>
          <w:lang w:val="uk-UA"/>
        </w:rPr>
        <w:t>русу на економ</w:t>
      </w:r>
      <w:r w:rsidR="0094203F" w:rsidRPr="0094203F">
        <w:rPr>
          <w:rFonts w:ascii="Times New Roman" w:hAnsi="Times New Roman"/>
          <w:sz w:val="28"/>
          <w:szCs w:val="28"/>
        </w:rPr>
        <w:t>i</w:t>
      </w:r>
      <w:r w:rsidR="0094203F" w:rsidRPr="0094203F">
        <w:rPr>
          <w:rFonts w:ascii="Times New Roman" w:hAnsi="Times New Roman"/>
          <w:sz w:val="28"/>
          <w:szCs w:val="28"/>
          <w:lang w:val="uk-UA"/>
        </w:rPr>
        <w:t>ку України та св</w:t>
      </w:r>
      <w:r w:rsidR="0094203F" w:rsidRPr="0094203F">
        <w:rPr>
          <w:rFonts w:ascii="Times New Roman" w:hAnsi="Times New Roman"/>
          <w:sz w:val="28"/>
          <w:szCs w:val="28"/>
        </w:rPr>
        <w:t>i</w:t>
      </w:r>
      <w:r w:rsidR="0094203F" w:rsidRPr="0094203F">
        <w:rPr>
          <w:rFonts w:ascii="Times New Roman" w:hAnsi="Times New Roman"/>
          <w:sz w:val="28"/>
          <w:szCs w:val="28"/>
          <w:lang w:val="uk-UA"/>
        </w:rPr>
        <w:t xml:space="preserve">ту. </w:t>
      </w:r>
      <w:r w:rsidR="0094203F" w:rsidRPr="0094203F">
        <w:rPr>
          <w:rFonts w:ascii="Times New Roman" w:hAnsi="Times New Roman"/>
          <w:sz w:val="28"/>
          <w:szCs w:val="28"/>
        </w:rPr>
        <w:t>Протягом зв</w:t>
      </w:r>
      <w:proofErr w:type="gramStart"/>
      <w:r w:rsidR="0094203F" w:rsidRPr="0094203F">
        <w:rPr>
          <w:rFonts w:ascii="Times New Roman" w:hAnsi="Times New Roman"/>
          <w:sz w:val="28"/>
          <w:szCs w:val="28"/>
        </w:rPr>
        <w:t>i</w:t>
      </w:r>
      <w:proofErr w:type="gramEnd"/>
      <w:r w:rsidR="0094203F" w:rsidRPr="0094203F">
        <w:rPr>
          <w:rFonts w:ascii="Times New Roman" w:hAnsi="Times New Roman"/>
          <w:sz w:val="28"/>
          <w:szCs w:val="28"/>
        </w:rPr>
        <w:t xml:space="preserve">тного року </w:t>
      </w:r>
      <w:r w:rsidR="0094203F" w:rsidRPr="0094203F">
        <w:rPr>
          <w:rFonts w:ascii="Times New Roman" w:hAnsi="Times New Roman"/>
          <w:sz w:val="28"/>
          <w:szCs w:val="28"/>
          <w:lang w:val="uk-UA"/>
        </w:rPr>
        <w:t xml:space="preserve">також </w:t>
      </w:r>
      <w:r w:rsidR="0094203F" w:rsidRPr="0094203F">
        <w:rPr>
          <w:rFonts w:ascii="Times New Roman" w:hAnsi="Times New Roman"/>
          <w:sz w:val="28"/>
          <w:szCs w:val="28"/>
        </w:rPr>
        <w:t xml:space="preserve">не вiдбувалось подiй, якi могли суттєво </w:t>
      </w:r>
      <w:r w:rsidR="0094203F" w:rsidRPr="0094203F">
        <w:rPr>
          <w:rFonts w:ascii="Times New Roman" w:hAnsi="Times New Roman"/>
          <w:sz w:val="28"/>
          <w:szCs w:val="28"/>
        </w:rPr>
        <w:lastRenderedPageBreak/>
        <w:t xml:space="preserve">вплинути на фiнансово-господарський стан Товариства та призвести до значної змiни вартостi його цiнних паперiв. </w:t>
      </w:r>
    </w:p>
    <w:p w:rsidR="0094203F" w:rsidRPr="0094203F" w:rsidRDefault="006A01BF" w:rsidP="0094203F">
      <w:pPr>
        <w:spacing w:after="0" w:line="360" w:lineRule="auto"/>
        <w:ind w:firstLine="567"/>
        <w:jc w:val="both"/>
        <w:rPr>
          <w:rStyle w:val="13"/>
          <w:sz w:val="28"/>
          <w:szCs w:val="28"/>
          <w:lang w:val="uk-UA" w:eastAsia="uk-UA"/>
        </w:rPr>
      </w:pPr>
      <w:r>
        <w:rPr>
          <w:rFonts w:ascii="Times New Roman" w:hAnsi="Times New Roman"/>
          <w:sz w:val="28"/>
          <w:szCs w:val="28"/>
          <w:lang w:val="uk-UA"/>
        </w:rPr>
        <w:t>9</w:t>
      </w:r>
      <w:r w:rsidR="0094203F" w:rsidRPr="0094203F">
        <w:rPr>
          <w:rFonts w:ascii="Times New Roman" w:hAnsi="Times New Roman"/>
          <w:sz w:val="28"/>
          <w:szCs w:val="28"/>
          <w:lang w:val="uk-UA"/>
        </w:rPr>
        <w:t xml:space="preserve">. </w:t>
      </w:r>
      <w:r w:rsidR="0094203F" w:rsidRPr="0094203F">
        <w:rPr>
          <w:rStyle w:val="13"/>
          <w:sz w:val="28"/>
          <w:szCs w:val="28"/>
          <w:lang w:val="uk-UA" w:eastAsia="uk-UA"/>
        </w:rPr>
        <w:t>Підсумовуючи результати проведеного комплексного аналізу фінансового стану, на основі показників фінансової звітності, в роботі побудовано модель використання аналітичної інформації для прийняття інформаційно-обґрунтованих економічних рі</w:t>
      </w:r>
      <w:r w:rsidR="0094203F" w:rsidRPr="0094203F">
        <w:rPr>
          <w:rStyle w:val="13"/>
          <w:sz w:val="28"/>
          <w:szCs w:val="28"/>
          <w:lang w:val="uk-UA" w:eastAsia="uk-UA"/>
        </w:rPr>
        <w:softHyphen/>
        <w:t>шень представниками управління та зовнішніми користувачами фінансової звітності ПрАТ «Санта Україна».</w:t>
      </w:r>
    </w:p>
    <w:p w:rsidR="006A01BF" w:rsidRPr="006A01BF" w:rsidRDefault="006A01BF" w:rsidP="006A01BF">
      <w:pPr>
        <w:pStyle w:val="a8"/>
        <w:numPr>
          <w:ilvl w:val="0"/>
          <w:numId w:val="39"/>
        </w:numPr>
        <w:tabs>
          <w:tab w:val="left" w:pos="567"/>
          <w:tab w:val="left" w:pos="851"/>
          <w:tab w:val="left" w:pos="993"/>
          <w:tab w:val="left" w:pos="1276"/>
        </w:tabs>
        <w:spacing w:after="0" w:line="360" w:lineRule="auto"/>
        <w:ind w:left="0" w:firstLine="567"/>
        <w:jc w:val="both"/>
        <w:rPr>
          <w:rFonts w:ascii="Times New Roman" w:hAnsi="Times New Roman"/>
          <w:sz w:val="28"/>
          <w:szCs w:val="28"/>
          <w:lang w:val="uk-UA"/>
        </w:rPr>
      </w:pPr>
      <w:r>
        <w:rPr>
          <w:rFonts w:ascii="Times New Roman" w:hAnsi="Times New Roman"/>
          <w:sz w:val="28"/>
          <w:szCs w:val="28"/>
          <w:lang w:val="uk-UA"/>
        </w:rPr>
        <w:t xml:space="preserve">. </w:t>
      </w:r>
      <w:r w:rsidR="0094203F" w:rsidRPr="006A01BF">
        <w:rPr>
          <w:rFonts w:ascii="Times New Roman" w:hAnsi="Times New Roman"/>
          <w:sz w:val="28"/>
          <w:szCs w:val="28"/>
          <w:lang w:val="uk-UA"/>
        </w:rPr>
        <w:t xml:space="preserve">Визначення майбутнього значення показників фінансової звітності надає можливість окреслити прогнозний простір, який заповнюється шляхом деталізації попередньо визначених параметрів. У цьому контексті важливе значення має складання проєктованої фінансової звітності, оскільки на її основі можна оцінити очікувані фінансові результати й обґрунтувати потреби у фінансуванні бізнесу на майбутні періоди </w:t>
      </w:r>
      <w:r w:rsidR="0094203F" w:rsidRPr="00120F8D">
        <w:rPr>
          <w:rFonts w:ascii="Times New Roman" w:eastAsia="Times New Roman" w:hAnsi="Times New Roman"/>
          <w:sz w:val="28"/>
          <w:szCs w:val="28"/>
          <w:lang w:val="uk-UA"/>
        </w:rPr>
        <w:t>[</w:t>
      </w:r>
      <w:r w:rsidR="00120F8D" w:rsidRPr="00120F8D">
        <w:rPr>
          <w:rFonts w:ascii="Times New Roman" w:eastAsia="Times New Roman" w:hAnsi="Times New Roman"/>
          <w:sz w:val="28"/>
          <w:szCs w:val="28"/>
          <w:lang w:val="uk-UA"/>
        </w:rPr>
        <w:t>31</w:t>
      </w:r>
      <w:r w:rsidR="0094203F" w:rsidRPr="00120F8D">
        <w:rPr>
          <w:rFonts w:ascii="Times New Roman" w:eastAsia="Times New Roman" w:hAnsi="Times New Roman"/>
          <w:sz w:val="28"/>
          <w:szCs w:val="28"/>
          <w:lang w:val="uk-UA"/>
        </w:rPr>
        <w:t>, с.138].</w:t>
      </w:r>
      <w:r w:rsidR="0094203F" w:rsidRPr="006A01BF">
        <w:rPr>
          <w:rFonts w:ascii="Times New Roman" w:eastAsia="Times New Roman" w:hAnsi="Times New Roman"/>
          <w:color w:val="FF0000"/>
          <w:sz w:val="28"/>
          <w:szCs w:val="28"/>
          <w:lang w:val="uk-UA"/>
        </w:rPr>
        <w:t xml:space="preserve"> </w:t>
      </w:r>
      <w:r w:rsidR="0094203F" w:rsidRPr="006A01BF">
        <w:rPr>
          <w:rFonts w:ascii="Times New Roman" w:eastAsia="Times New Roman" w:hAnsi="Times New Roman"/>
          <w:sz w:val="28"/>
          <w:szCs w:val="28"/>
          <w:lang w:val="uk-UA"/>
        </w:rPr>
        <w:t xml:space="preserve">В кваліфікаційній роботі </w:t>
      </w:r>
      <w:r w:rsidR="0094203F" w:rsidRPr="006A01BF">
        <w:rPr>
          <w:rFonts w:ascii="Times New Roman" w:hAnsi="Times New Roman"/>
          <w:sz w:val="28"/>
          <w:szCs w:val="28"/>
          <w:lang w:val="uk-UA"/>
        </w:rPr>
        <w:t xml:space="preserve">побудовано прогнозний Баланс та Звіт про фінансові результати для ПрАт «Санта Україна» на 2021 рік, використавши аналогічну фінансову звітність товариства за 2020 рік </w:t>
      </w:r>
      <w:r w:rsidR="0094203F" w:rsidRPr="006A01BF">
        <w:rPr>
          <w:rFonts w:ascii="Times New Roman" w:eastAsia="Times New Roman" w:hAnsi="Times New Roman"/>
          <w:sz w:val="28"/>
          <w:szCs w:val="28"/>
          <w:lang w:val="uk-UA"/>
        </w:rPr>
        <w:t>Прогнозна інформація щодо майбутньої фінансово-господарської діяльності підприємства побудована з врахуванням  прогнозу збуту продукції, сформованого самим підприємством.</w:t>
      </w:r>
    </w:p>
    <w:p w:rsidR="0094203F" w:rsidRPr="006A01BF" w:rsidRDefault="0094203F" w:rsidP="0094203F">
      <w:pPr>
        <w:pStyle w:val="a8"/>
        <w:numPr>
          <w:ilvl w:val="0"/>
          <w:numId w:val="38"/>
        </w:numPr>
        <w:tabs>
          <w:tab w:val="left" w:pos="567"/>
          <w:tab w:val="left" w:pos="851"/>
          <w:tab w:val="left" w:pos="1276"/>
        </w:tabs>
        <w:spacing w:after="0" w:line="360" w:lineRule="auto"/>
        <w:ind w:left="0" w:firstLine="709"/>
        <w:jc w:val="both"/>
        <w:rPr>
          <w:rFonts w:ascii="Times New Roman" w:hAnsi="Times New Roman"/>
          <w:sz w:val="28"/>
          <w:szCs w:val="28"/>
          <w:lang w:val="uk-UA"/>
        </w:rPr>
      </w:pPr>
      <w:r w:rsidRPr="006A01BF">
        <w:rPr>
          <w:rFonts w:ascii="Times New Roman" w:hAnsi="Times New Roman"/>
          <w:sz w:val="28"/>
          <w:szCs w:val="28"/>
          <w:lang w:val="uk-UA"/>
        </w:rPr>
        <w:t>Шляхом порівняння показників історичної та прогнозованої звітності проведено оцінку майбутнього фінансового стану підприємства. Що стосується розрахункових показників, які демонструють фінансовий стан підприємства, то в прогнозованому періоді вони зазнали мінімальних змін. Даній тенденції є очевидне пояснення, тому що прогнозний баланс складався з урахуванням прямо пропорційної залежності його статей від обсягу реалізації.  Значення коефіцієнтів фінансової стійкості, покриття, поточної та абсолютної ліквідності знаходяться в межах нижче нормативного, що означає не можливість негайного погашення зобов’язань, що виникають за рахунок власних оборотних коштів.</w:t>
      </w:r>
    </w:p>
    <w:p w:rsidR="0094203F" w:rsidRPr="0094203F" w:rsidRDefault="0094203F" w:rsidP="006A01BF">
      <w:pPr>
        <w:pStyle w:val="a8"/>
        <w:numPr>
          <w:ilvl w:val="0"/>
          <w:numId w:val="38"/>
        </w:numPr>
        <w:tabs>
          <w:tab w:val="left" w:pos="993"/>
        </w:tabs>
        <w:spacing w:after="0" w:line="360" w:lineRule="auto"/>
        <w:ind w:left="0" w:firstLine="708"/>
        <w:jc w:val="both"/>
        <w:rPr>
          <w:rFonts w:ascii="Times New Roman" w:hAnsi="Times New Roman"/>
          <w:sz w:val="28"/>
          <w:szCs w:val="28"/>
          <w:lang w:val="uk-UA"/>
        </w:rPr>
      </w:pPr>
      <w:r w:rsidRPr="0094203F">
        <w:rPr>
          <w:rFonts w:ascii="Times New Roman" w:hAnsi="Times New Roman"/>
          <w:sz w:val="28"/>
          <w:szCs w:val="28"/>
          <w:lang w:val="uk-UA"/>
        </w:rPr>
        <w:t>З метою</w:t>
      </w:r>
      <w:r w:rsidRPr="0094203F">
        <w:rPr>
          <w:rFonts w:ascii="Times New Roman" w:hAnsi="Times New Roman"/>
          <w:sz w:val="28"/>
          <w:szCs w:val="28"/>
          <w:lang w:val="ru-RU"/>
        </w:rPr>
        <w:t xml:space="preserve"> розуміння фінансового стану підприємства</w:t>
      </w:r>
      <w:r w:rsidRPr="0094203F">
        <w:rPr>
          <w:rFonts w:ascii="Times New Roman" w:hAnsi="Times New Roman"/>
          <w:sz w:val="28"/>
          <w:szCs w:val="28"/>
          <w:lang w:val="uk-UA"/>
        </w:rPr>
        <w:t xml:space="preserve"> в майбутньому</w:t>
      </w:r>
      <w:r w:rsidRPr="0094203F">
        <w:rPr>
          <w:rFonts w:ascii="Times New Roman" w:hAnsi="Times New Roman"/>
          <w:sz w:val="28"/>
          <w:szCs w:val="28"/>
          <w:lang w:val="ru-RU"/>
        </w:rPr>
        <w:t xml:space="preserve"> і </w:t>
      </w:r>
      <w:r w:rsidRPr="0094203F">
        <w:rPr>
          <w:rFonts w:ascii="Times New Roman" w:hAnsi="Times New Roman"/>
          <w:sz w:val="28"/>
          <w:szCs w:val="28"/>
          <w:lang w:val="uk-UA"/>
        </w:rPr>
        <w:t>прогнозування можливого</w:t>
      </w:r>
      <w:r w:rsidRPr="0094203F">
        <w:rPr>
          <w:rFonts w:ascii="Times New Roman" w:hAnsi="Times New Roman"/>
          <w:sz w:val="28"/>
          <w:szCs w:val="28"/>
          <w:lang w:val="ru-RU"/>
        </w:rPr>
        <w:t xml:space="preserve"> банкрутства, </w:t>
      </w:r>
      <w:r w:rsidRPr="0094203F">
        <w:rPr>
          <w:rFonts w:ascii="Times New Roman" w:hAnsi="Times New Roman"/>
          <w:sz w:val="28"/>
          <w:szCs w:val="28"/>
          <w:lang w:val="uk-UA"/>
        </w:rPr>
        <w:t>в роботі</w:t>
      </w:r>
      <w:r w:rsidRPr="0094203F">
        <w:rPr>
          <w:rFonts w:ascii="Times New Roman" w:hAnsi="Times New Roman"/>
          <w:sz w:val="28"/>
          <w:szCs w:val="28"/>
          <w:lang w:val="ru-RU"/>
        </w:rPr>
        <w:t xml:space="preserve"> перевір</w:t>
      </w:r>
      <w:r w:rsidRPr="0094203F">
        <w:rPr>
          <w:rFonts w:ascii="Times New Roman" w:hAnsi="Times New Roman"/>
          <w:sz w:val="28"/>
          <w:szCs w:val="28"/>
          <w:lang w:val="uk-UA"/>
        </w:rPr>
        <w:t>ено</w:t>
      </w:r>
      <w:r w:rsidRPr="0094203F">
        <w:rPr>
          <w:rFonts w:ascii="Times New Roman" w:hAnsi="Times New Roman"/>
          <w:sz w:val="28"/>
          <w:szCs w:val="28"/>
          <w:lang w:val="ru-RU"/>
        </w:rPr>
        <w:t xml:space="preserve"> </w:t>
      </w:r>
      <w:r w:rsidRPr="0094203F">
        <w:rPr>
          <w:rFonts w:ascii="Times New Roman" w:hAnsi="Times New Roman"/>
          <w:sz w:val="28"/>
          <w:szCs w:val="28"/>
          <w:lang w:val="uk-UA"/>
        </w:rPr>
        <w:t xml:space="preserve">його фінансові </w:t>
      </w:r>
      <w:r w:rsidRPr="0094203F">
        <w:rPr>
          <w:rFonts w:ascii="Times New Roman" w:hAnsi="Times New Roman"/>
          <w:sz w:val="28"/>
          <w:szCs w:val="28"/>
          <w:lang w:val="ru-RU"/>
        </w:rPr>
        <w:t>показники з</w:t>
      </w:r>
      <w:r w:rsidRPr="0094203F">
        <w:rPr>
          <w:rFonts w:ascii="Times New Roman" w:hAnsi="Times New Roman"/>
          <w:sz w:val="28"/>
          <w:szCs w:val="28"/>
          <w:lang w:val="uk-UA"/>
        </w:rPr>
        <w:t xml:space="preserve"> використанням</w:t>
      </w:r>
      <w:r w:rsidRPr="0094203F">
        <w:rPr>
          <w:rFonts w:ascii="Times New Roman" w:hAnsi="Times New Roman"/>
          <w:sz w:val="28"/>
          <w:szCs w:val="28"/>
          <w:lang w:val="ru-RU"/>
        </w:rPr>
        <w:t xml:space="preserve"> формалізованих моделей банкрутства</w:t>
      </w:r>
      <w:r w:rsidRPr="0094203F">
        <w:rPr>
          <w:rFonts w:ascii="Times New Roman" w:hAnsi="Times New Roman"/>
          <w:sz w:val="28"/>
          <w:szCs w:val="28"/>
          <w:lang w:val="uk-UA"/>
        </w:rPr>
        <w:t xml:space="preserve">. </w:t>
      </w:r>
    </w:p>
    <w:p w:rsidR="0094203F" w:rsidRPr="0094203F" w:rsidRDefault="0094203F" w:rsidP="0094203F">
      <w:pPr>
        <w:spacing w:after="0" w:line="360" w:lineRule="auto"/>
        <w:ind w:firstLine="709"/>
        <w:jc w:val="both"/>
        <w:rPr>
          <w:rFonts w:ascii="Times New Roman" w:hAnsi="Times New Roman"/>
          <w:sz w:val="28"/>
          <w:szCs w:val="28"/>
          <w:lang w:val="uk-UA"/>
        </w:rPr>
      </w:pPr>
      <w:r w:rsidRPr="0094203F">
        <w:rPr>
          <w:rFonts w:ascii="Times New Roman" w:hAnsi="Times New Roman"/>
          <w:sz w:val="28"/>
          <w:szCs w:val="28"/>
          <w:lang w:val="uk-UA"/>
        </w:rPr>
        <w:lastRenderedPageBreak/>
        <w:t>Аналіз проводився одночасно з використанням п’яти моделей, а саме: д</w:t>
      </w:r>
      <w:r w:rsidRPr="0094203F">
        <w:rPr>
          <w:rFonts w:ascii="Times New Roman" w:hAnsi="Times New Roman"/>
          <w:sz w:val="28"/>
          <w:szCs w:val="28"/>
        </w:rPr>
        <w:t>вофакторн</w:t>
      </w:r>
      <w:r w:rsidRPr="0094203F">
        <w:rPr>
          <w:rFonts w:ascii="Times New Roman" w:hAnsi="Times New Roman"/>
          <w:sz w:val="28"/>
          <w:szCs w:val="28"/>
          <w:lang w:val="uk-UA"/>
        </w:rPr>
        <w:t xml:space="preserve">ої та п’ятифакторної  </w:t>
      </w:r>
      <w:r w:rsidRPr="0094203F">
        <w:rPr>
          <w:rFonts w:ascii="Times New Roman" w:hAnsi="Times New Roman"/>
          <w:sz w:val="28"/>
          <w:szCs w:val="28"/>
        </w:rPr>
        <w:t>модел</w:t>
      </w:r>
      <w:r w:rsidRPr="0094203F">
        <w:rPr>
          <w:rFonts w:ascii="Times New Roman" w:hAnsi="Times New Roman"/>
          <w:sz w:val="28"/>
          <w:szCs w:val="28"/>
          <w:lang w:val="uk-UA"/>
        </w:rPr>
        <w:t>і</w:t>
      </w:r>
      <w:r w:rsidRPr="0094203F">
        <w:rPr>
          <w:rFonts w:ascii="Times New Roman" w:hAnsi="Times New Roman"/>
          <w:sz w:val="28"/>
          <w:szCs w:val="28"/>
        </w:rPr>
        <w:t xml:space="preserve"> Альтмана</w:t>
      </w:r>
      <w:r w:rsidRPr="0094203F">
        <w:rPr>
          <w:rFonts w:ascii="Times New Roman" w:hAnsi="Times New Roman"/>
          <w:sz w:val="28"/>
          <w:szCs w:val="28"/>
          <w:lang w:val="uk-UA"/>
        </w:rPr>
        <w:t xml:space="preserve">, моделі Терещенка, </w:t>
      </w:r>
      <w:r w:rsidRPr="0094203F">
        <w:rPr>
          <w:rFonts w:ascii="Times New Roman" w:hAnsi="Times New Roman"/>
          <w:sz w:val="28"/>
          <w:szCs w:val="28"/>
        </w:rPr>
        <w:t>Модел</w:t>
      </w:r>
      <w:r w:rsidRPr="0094203F">
        <w:rPr>
          <w:rFonts w:ascii="Times New Roman" w:hAnsi="Times New Roman"/>
          <w:sz w:val="28"/>
          <w:szCs w:val="28"/>
          <w:lang w:val="uk-UA"/>
        </w:rPr>
        <w:t>і</w:t>
      </w:r>
      <w:r w:rsidRPr="0094203F">
        <w:rPr>
          <w:rFonts w:ascii="Times New Roman" w:hAnsi="Times New Roman"/>
          <w:sz w:val="28"/>
          <w:szCs w:val="28"/>
        </w:rPr>
        <w:t xml:space="preserve"> Р. Таффлера і Г. Тішоу</w:t>
      </w:r>
      <w:r w:rsidRPr="0094203F">
        <w:rPr>
          <w:rFonts w:ascii="Times New Roman" w:hAnsi="Times New Roman"/>
          <w:sz w:val="28"/>
          <w:szCs w:val="28"/>
          <w:lang w:val="uk-UA"/>
        </w:rPr>
        <w:t xml:space="preserve"> та </w:t>
      </w:r>
      <w:r w:rsidRPr="0094203F">
        <w:rPr>
          <w:rFonts w:ascii="Times New Roman" w:hAnsi="Times New Roman"/>
          <w:sz w:val="28"/>
          <w:szCs w:val="28"/>
          <w:lang w:val="en-US"/>
        </w:rPr>
        <w:t>R</w:t>
      </w:r>
      <w:r w:rsidRPr="0094203F">
        <w:rPr>
          <w:rFonts w:ascii="Times New Roman" w:hAnsi="Times New Roman"/>
          <w:sz w:val="28"/>
          <w:szCs w:val="28"/>
        </w:rPr>
        <w:t>-модел</w:t>
      </w:r>
      <w:r w:rsidRPr="0094203F">
        <w:rPr>
          <w:rFonts w:ascii="Times New Roman" w:hAnsi="Times New Roman"/>
          <w:sz w:val="28"/>
          <w:szCs w:val="28"/>
          <w:lang w:val="uk-UA"/>
        </w:rPr>
        <w:t xml:space="preserve">і. Лише за результатами розрахунку за п'ятифакторною моделлю Альтмана було встановлено ймовірність банкрутства у 2021 році. Причиною цього може бути те, що усі коефіцієнти для цієї моделі розраховані на основі статистики результатів діяльності </w:t>
      </w:r>
      <w:proofErr w:type="gramStart"/>
      <w:r w:rsidRPr="0094203F">
        <w:rPr>
          <w:rFonts w:ascii="Times New Roman" w:hAnsi="Times New Roman"/>
          <w:sz w:val="28"/>
          <w:szCs w:val="28"/>
          <w:lang w:val="uk-UA"/>
        </w:rPr>
        <w:t>п</w:t>
      </w:r>
      <w:proofErr w:type="gramEnd"/>
      <w:r w:rsidRPr="0094203F">
        <w:rPr>
          <w:rFonts w:ascii="Times New Roman" w:hAnsi="Times New Roman"/>
          <w:sz w:val="28"/>
          <w:szCs w:val="28"/>
          <w:lang w:val="uk-UA"/>
        </w:rPr>
        <w:t>ідприємств США, що викликає неприйнятність для вітчизняних підприємств. Адже чотири інших застосованих моделі демонструють мінімальну ймовірність банкрутства досліджуваного підприємства найближчим часом.</w:t>
      </w:r>
    </w:p>
    <w:p w:rsidR="0094203F" w:rsidRPr="0094203F" w:rsidRDefault="0094203F" w:rsidP="006A01BF">
      <w:pPr>
        <w:pStyle w:val="25"/>
        <w:numPr>
          <w:ilvl w:val="0"/>
          <w:numId w:val="38"/>
        </w:numPr>
        <w:tabs>
          <w:tab w:val="left" w:pos="1134"/>
        </w:tabs>
        <w:spacing w:line="360" w:lineRule="auto"/>
        <w:ind w:left="0" w:firstLine="709"/>
        <w:jc w:val="both"/>
        <w:rPr>
          <w:sz w:val="28"/>
          <w:szCs w:val="28"/>
          <w:lang w:val="uk-UA"/>
        </w:rPr>
      </w:pPr>
      <w:r w:rsidRPr="0094203F">
        <w:rPr>
          <w:sz w:val="28"/>
          <w:szCs w:val="28"/>
          <w:lang w:val="uk-UA"/>
        </w:rPr>
        <w:t xml:space="preserve">На досліджуваному підприємстві аналіз фінансової звітності та показників фінансового стану, отриманих в результаті її аналізу, проводять використовуючи табличний процесор </w:t>
      </w:r>
      <w:r w:rsidRPr="0094203F">
        <w:rPr>
          <w:sz w:val="28"/>
          <w:szCs w:val="28"/>
        </w:rPr>
        <w:t>Microsoft</w:t>
      </w:r>
      <w:r w:rsidRPr="0094203F">
        <w:rPr>
          <w:sz w:val="28"/>
          <w:szCs w:val="28"/>
          <w:lang w:val="uk-UA"/>
        </w:rPr>
        <w:t xml:space="preserve"> </w:t>
      </w:r>
      <w:r w:rsidRPr="0094203F">
        <w:rPr>
          <w:sz w:val="28"/>
          <w:szCs w:val="28"/>
        </w:rPr>
        <w:t>Excel</w:t>
      </w:r>
      <w:r w:rsidRPr="0094203F">
        <w:rPr>
          <w:sz w:val="28"/>
          <w:szCs w:val="28"/>
          <w:lang w:val="uk-UA"/>
        </w:rPr>
        <w:t xml:space="preserve">. На нашу думку </w:t>
      </w:r>
      <w:r w:rsidRPr="0094203F">
        <w:rPr>
          <w:sz w:val="28"/>
          <w:szCs w:val="28"/>
        </w:rPr>
        <w:t>такий варіант не</w:t>
      </w:r>
      <w:r w:rsidRPr="0094203F">
        <w:rPr>
          <w:sz w:val="28"/>
          <w:szCs w:val="28"/>
          <w:lang w:val="uk-UA"/>
        </w:rPr>
        <w:t xml:space="preserve"> є</w:t>
      </w:r>
      <w:r w:rsidRPr="0094203F">
        <w:rPr>
          <w:sz w:val="28"/>
          <w:szCs w:val="28"/>
        </w:rPr>
        <w:t xml:space="preserve"> бездоганни</w:t>
      </w:r>
      <w:r w:rsidRPr="0094203F">
        <w:rPr>
          <w:sz w:val="28"/>
          <w:szCs w:val="28"/>
          <w:lang w:val="uk-UA"/>
        </w:rPr>
        <w:t>м.</w:t>
      </w:r>
      <w:r w:rsidRPr="0094203F">
        <w:rPr>
          <w:szCs w:val="28"/>
          <w:lang w:val="uk-UA"/>
        </w:rPr>
        <w:t xml:space="preserve"> </w:t>
      </w:r>
      <w:r w:rsidRPr="0094203F">
        <w:rPr>
          <w:sz w:val="28"/>
          <w:szCs w:val="28"/>
          <w:lang w:val="uk-UA"/>
        </w:rPr>
        <w:t>Вважаємо за доцільне створити на підприємстві умови для автоматичного комп’ютеризованого проведення економічного аналізу основних коефіцієнтів, що характеризують фінансовий стан підприємства і формуються за даними фінансової звітності.</w:t>
      </w:r>
    </w:p>
    <w:p w:rsidR="0094203F" w:rsidRPr="0094203F" w:rsidRDefault="0094203F" w:rsidP="0094203F">
      <w:pPr>
        <w:pStyle w:val="25"/>
        <w:spacing w:line="360" w:lineRule="auto"/>
        <w:ind w:firstLine="709"/>
        <w:jc w:val="both"/>
        <w:rPr>
          <w:sz w:val="28"/>
          <w:szCs w:val="28"/>
          <w:lang w:val="uk-UA"/>
        </w:rPr>
      </w:pPr>
      <w:r w:rsidRPr="0094203F">
        <w:rPr>
          <w:sz w:val="28"/>
          <w:szCs w:val="28"/>
          <w:lang w:val="uk-UA"/>
        </w:rPr>
        <w:t>Доступними та зручними для ПрАТ «Санта Україна», на нашу думку, можуть бути: модуль «Звіт для аналізу фінансового стану» або модуль «Бюджетування» в програмному продукті «1С Бухгалтерія» або  модуль «Аналіз діяльності» в програмному продукті «МЕ</w:t>
      </w:r>
      <w:r w:rsidRPr="0094203F">
        <w:rPr>
          <w:sz w:val="28"/>
          <w:szCs w:val="28"/>
        </w:rPr>
        <w:t>D</w:t>
      </w:r>
      <w:r w:rsidRPr="0094203F">
        <w:rPr>
          <w:sz w:val="28"/>
          <w:szCs w:val="28"/>
          <w:lang w:val="uk-UA"/>
        </w:rPr>
        <w:t>ОС».</w:t>
      </w:r>
    </w:p>
    <w:p w:rsidR="0094203F" w:rsidRPr="0094203F" w:rsidRDefault="0094203F" w:rsidP="0094203F">
      <w:pPr>
        <w:spacing w:after="0" w:line="360" w:lineRule="auto"/>
        <w:ind w:firstLine="709"/>
        <w:jc w:val="both"/>
        <w:rPr>
          <w:rFonts w:ascii="Times New Roman" w:hAnsi="Times New Roman"/>
          <w:sz w:val="28"/>
          <w:szCs w:val="28"/>
          <w:lang w:val="uk-UA"/>
        </w:rPr>
      </w:pPr>
      <w:r w:rsidRPr="0094203F">
        <w:rPr>
          <w:rFonts w:ascii="Times New Roman" w:hAnsi="Times New Roman"/>
          <w:sz w:val="28"/>
          <w:szCs w:val="28"/>
          <w:lang w:val="uk-UA"/>
        </w:rPr>
        <w:t>Застосування в діяльності ПрАТ «Санта Україна» автоматизованого аналізу фінансової звітності, надасть можливість управлінському персоналу отримати в будь-який час сформовану автоматично інформацію за вибраний період про фінансовий стан підприємства, а також дозволить розширити інформаційну забезпеченість як бухгалтерів підприємства, так і економістів і аудиторів при проведенні аналізу і аудиту, щодо швидкої і оптимальної відповіді на питання про платоспроможність, ліквідність та рентабельність підприємства.</w:t>
      </w:r>
    </w:p>
    <w:p w:rsidR="0094203F" w:rsidRDefault="0094203F" w:rsidP="0094203F">
      <w:pPr>
        <w:pStyle w:val="25"/>
        <w:spacing w:line="360" w:lineRule="auto"/>
        <w:ind w:firstLine="709"/>
        <w:jc w:val="both"/>
        <w:rPr>
          <w:sz w:val="28"/>
          <w:szCs w:val="28"/>
          <w:lang w:val="uk-UA"/>
        </w:rPr>
      </w:pPr>
    </w:p>
    <w:p w:rsidR="0094203F" w:rsidRPr="0094203F" w:rsidRDefault="0094203F" w:rsidP="003B4974">
      <w:pPr>
        <w:spacing w:after="0" w:line="360" w:lineRule="auto"/>
        <w:ind w:firstLine="709"/>
        <w:jc w:val="center"/>
        <w:rPr>
          <w:rFonts w:ascii="Times New Roman" w:hAnsi="Times New Roman"/>
          <w:b/>
          <w:sz w:val="28"/>
          <w:szCs w:val="28"/>
          <w:lang w:val="uk-UA"/>
        </w:rPr>
      </w:pPr>
    </w:p>
    <w:p w:rsidR="008F1A63" w:rsidRPr="00672182" w:rsidRDefault="00672182" w:rsidP="00672182">
      <w:pPr>
        <w:spacing w:after="0" w:line="360" w:lineRule="auto"/>
        <w:jc w:val="center"/>
        <w:rPr>
          <w:rFonts w:ascii="Times New Roman" w:hAnsi="Times New Roman"/>
          <w:b/>
          <w:sz w:val="28"/>
          <w:szCs w:val="28"/>
          <w:lang w:val="uk-UA"/>
        </w:rPr>
      </w:pPr>
      <w:r w:rsidRPr="00672182">
        <w:rPr>
          <w:rFonts w:ascii="Times New Roman" w:hAnsi="Times New Roman"/>
          <w:b/>
          <w:sz w:val="28"/>
          <w:szCs w:val="28"/>
          <w:lang w:val="uk-UA"/>
        </w:rPr>
        <w:lastRenderedPageBreak/>
        <w:t>СПИСОК ВИКОРИСТАНИХ ДЖЕРЕЛ</w:t>
      </w:r>
    </w:p>
    <w:p w:rsidR="008F1A63" w:rsidRDefault="008F1A63" w:rsidP="00F05CA2">
      <w:pPr>
        <w:spacing w:after="0" w:line="360" w:lineRule="auto"/>
        <w:jc w:val="both"/>
        <w:rPr>
          <w:rFonts w:ascii="Times New Roman" w:hAnsi="Times New Roman"/>
          <w:sz w:val="28"/>
          <w:szCs w:val="28"/>
          <w:lang w:val="uk-UA"/>
        </w:rPr>
      </w:pPr>
    </w:p>
    <w:p w:rsidR="00672182" w:rsidRPr="00F05CA2" w:rsidRDefault="00672182" w:rsidP="00F05CA2">
      <w:pPr>
        <w:spacing w:after="0" w:line="360" w:lineRule="auto"/>
        <w:jc w:val="both"/>
        <w:rPr>
          <w:rFonts w:ascii="Times New Roman" w:hAnsi="Times New Roman"/>
          <w:sz w:val="28"/>
          <w:szCs w:val="28"/>
          <w:lang w:val="uk-UA"/>
        </w:rPr>
      </w:pPr>
    </w:p>
    <w:p w:rsidR="00672182" w:rsidRDefault="00055030" w:rsidP="00672182">
      <w:pPr>
        <w:pStyle w:val="Default"/>
        <w:numPr>
          <w:ilvl w:val="0"/>
          <w:numId w:val="40"/>
        </w:numPr>
        <w:spacing w:line="360" w:lineRule="auto"/>
        <w:jc w:val="both"/>
        <w:rPr>
          <w:color w:val="auto"/>
          <w:sz w:val="28"/>
          <w:szCs w:val="28"/>
          <w:lang w:val="uk-UA"/>
        </w:rPr>
      </w:pPr>
      <w:hyperlink r:id="rId30" w:history="1">
        <w:r w:rsidR="00672182" w:rsidRPr="004B0334">
          <w:rPr>
            <w:rStyle w:val="a9"/>
            <w:color w:val="auto"/>
            <w:sz w:val="28"/>
            <w:szCs w:val="28"/>
            <w:u w:val="none"/>
          </w:rPr>
          <w:t>https</w:t>
        </w:r>
        <w:r w:rsidR="00672182" w:rsidRPr="00672182">
          <w:rPr>
            <w:rStyle w:val="a9"/>
            <w:color w:val="auto"/>
            <w:sz w:val="28"/>
            <w:szCs w:val="28"/>
            <w:u w:val="none"/>
            <w:lang w:val="uk-UA"/>
          </w:rPr>
          <w:t>://</w:t>
        </w:r>
        <w:r w:rsidR="00672182" w:rsidRPr="004B0334">
          <w:rPr>
            <w:rStyle w:val="a9"/>
            <w:color w:val="auto"/>
            <w:sz w:val="28"/>
            <w:szCs w:val="28"/>
            <w:u w:val="none"/>
          </w:rPr>
          <w:t>clarity</w:t>
        </w:r>
        <w:r w:rsidR="00672182" w:rsidRPr="00672182">
          <w:rPr>
            <w:rStyle w:val="a9"/>
            <w:color w:val="auto"/>
            <w:sz w:val="28"/>
            <w:szCs w:val="28"/>
            <w:u w:val="none"/>
            <w:lang w:val="uk-UA"/>
          </w:rPr>
          <w:t>-</w:t>
        </w:r>
        <w:r w:rsidR="00672182" w:rsidRPr="004B0334">
          <w:rPr>
            <w:rStyle w:val="a9"/>
            <w:color w:val="auto"/>
            <w:sz w:val="28"/>
            <w:szCs w:val="28"/>
            <w:u w:val="none"/>
          </w:rPr>
          <w:t>project</w:t>
        </w:r>
        <w:r w:rsidR="00672182" w:rsidRPr="00672182">
          <w:rPr>
            <w:rStyle w:val="a9"/>
            <w:color w:val="auto"/>
            <w:sz w:val="28"/>
            <w:szCs w:val="28"/>
            <w:u w:val="none"/>
            <w:lang w:val="uk-UA"/>
          </w:rPr>
          <w:t>.</w:t>
        </w:r>
        <w:r w:rsidR="00672182" w:rsidRPr="004B0334">
          <w:rPr>
            <w:rStyle w:val="a9"/>
            <w:color w:val="auto"/>
            <w:sz w:val="28"/>
            <w:szCs w:val="28"/>
            <w:u w:val="none"/>
          </w:rPr>
          <w:t>info</w:t>
        </w:r>
        <w:r w:rsidR="00672182" w:rsidRPr="00672182">
          <w:rPr>
            <w:rStyle w:val="a9"/>
            <w:color w:val="auto"/>
            <w:sz w:val="28"/>
            <w:szCs w:val="28"/>
            <w:u w:val="none"/>
            <w:lang w:val="uk-UA"/>
          </w:rPr>
          <w:t>/</w:t>
        </w:r>
        <w:r w:rsidR="00672182" w:rsidRPr="004B0334">
          <w:rPr>
            <w:rStyle w:val="a9"/>
            <w:color w:val="auto"/>
            <w:sz w:val="28"/>
            <w:szCs w:val="28"/>
            <w:u w:val="none"/>
          </w:rPr>
          <w:t>smida</w:t>
        </w:r>
        <w:r w:rsidR="00672182" w:rsidRPr="00672182">
          <w:rPr>
            <w:rStyle w:val="a9"/>
            <w:color w:val="auto"/>
            <w:sz w:val="28"/>
            <w:szCs w:val="28"/>
            <w:u w:val="none"/>
            <w:lang w:val="uk-UA"/>
          </w:rPr>
          <w:t>/00309571?</w:t>
        </w:r>
        <w:r w:rsidR="00672182" w:rsidRPr="004B0334">
          <w:rPr>
            <w:rStyle w:val="a9"/>
            <w:color w:val="auto"/>
            <w:sz w:val="28"/>
            <w:szCs w:val="28"/>
            <w:u w:val="none"/>
          </w:rPr>
          <w:t>year</w:t>
        </w:r>
        <w:r w:rsidR="00672182" w:rsidRPr="00672182">
          <w:rPr>
            <w:rStyle w:val="a9"/>
            <w:color w:val="auto"/>
            <w:sz w:val="28"/>
            <w:szCs w:val="28"/>
            <w:u w:val="none"/>
            <w:lang w:val="uk-UA"/>
          </w:rPr>
          <w:t>=2020</w:t>
        </w:r>
      </w:hyperlink>
    </w:p>
    <w:p w:rsidR="00672182" w:rsidRPr="004B0334" w:rsidRDefault="00672182" w:rsidP="00672182">
      <w:pPr>
        <w:pStyle w:val="Default"/>
        <w:spacing w:line="360" w:lineRule="auto"/>
        <w:ind w:firstLine="708"/>
        <w:jc w:val="both"/>
        <w:rPr>
          <w:rFonts w:eastAsia="Newton-Regular"/>
          <w:color w:val="auto"/>
          <w:sz w:val="28"/>
          <w:szCs w:val="28"/>
          <w:lang w:val="uk-UA"/>
        </w:rPr>
      </w:pPr>
      <w:r>
        <w:rPr>
          <w:color w:val="auto"/>
          <w:sz w:val="28"/>
          <w:szCs w:val="28"/>
          <w:lang w:val="uk-UA"/>
        </w:rPr>
        <w:t xml:space="preserve">2. </w:t>
      </w:r>
      <w:r w:rsidRPr="004B0334">
        <w:rPr>
          <w:color w:val="auto"/>
          <w:sz w:val="28"/>
          <w:szCs w:val="28"/>
        </w:rPr>
        <w:t xml:space="preserve">Абеди Ахмед Абд Заид. практическое использование автоматизации анализа и прогнозирование финансового состояния предприятия нефтедобычи. </w:t>
      </w:r>
      <w:r w:rsidRPr="004B0334">
        <w:rPr>
          <w:i/>
          <w:color w:val="auto"/>
          <w:sz w:val="28"/>
          <w:szCs w:val="28"/>
        </w:rPr>
        <w:t>Экономика нефтяной отрасли</w:t>
      </w:r>
      <w:r w:rsidRPr="004B0334">
        <w:rPr>
          <w:color w:val="auto"/>
          <w:sz w:val="28"/>
          <w:szCs w:val="28"/>
        </w:rPr>
        <w:t xml:space="preserve">. 2020. - </w:t>
      </w:r>
      <w:proofErr w:type="gramStart"/>
      <w:r w:rsidRPr="004B0334">
        <w:rPr>
          <w:color w:val="auto"/>
          <w:sz w:val="28"/>
          <w:szCs w:val="28"/>
          <w:lang w:val="en-US"/>
        </w:rPr>
        <w:t>URL</w:t>
      </w:r>
      <w:r w:rsidRPr="004B0334">
        <w:rPr>
          <w:color w:val="auto"/>
          <w:sz w:val="28"/>
          <w:szCs w:val="28"/>
          <w:lang w:val="uk-UA"/>
        </w:rPr>
        <w:t>:</w:t>
      </w:r>
      <w:r w:rsidRPr="004B0334">
        <w:rPr>
          <w:color w:val="auto"/>
          <w:sz w:val="28"/>
          <w:szCs w:val="28"/>
        </w:rPr>
        <w:t xml:space="preserve"> </w:t>
      </w:r>
      <w:hyperlink r:id="rId31" w:history="1">
        <w:r w:rsidRPr="004B0334">
          <w:rPr>
            <w:rStyle w:val="a9"/>
            <w:color w:val="auto"/>
            <w:sz w:val="28"/>
            <w:szCs w:val="28"/>
            <w:u w:val="none"/>
            <w:lang w:val="en-US"/>
          </w:rPr>
          <w:t>https</w:t>
        </w:r>
        <w:r w:rsidRPr="004B0334">
          <w:rPr>
            <w:rStyle w:val="a9"/>
            <w:color w:val="auto"/>
            <w:sz w:val="28"/>
            <w:szCs w:val="28"/>
            <w:u w:val="none"/>
          </w:rPr>
          <w:t>://</w:t>
        </w:r>
        <w:r w:rsidRPr="004B0334">
          <w:rPr>
            <w:rStyle w:val="a9"/>
            <w:color w:val="auto"/>
            <w:sz w:val="28"/>
            <w:szCs w:val="28"/>
            <w:u w:val="none"/>
            <w:lang w:val="en-US"/>
          </w:rPr>
          <w:t>cyberleninka</w:t>
        </w:r>
        <w:r w:rsidRPr="004B0334">
          <w:rPr>
            <w:rStyle w:val="a9"/>
            <w:color w:val="auto"/>
            <w:sz w:val="28"/>
            <w:szCs w:val="28"/>
            <w:u w:val="none"/>
          </w:rPr>
          <w:t>.</w:t>
        </w:r>
        <w:r w:rsidRPr="004B0334">
          <w:rPr>
            <w:rStyle w:val="a9"/>
            <w:color w:val="auto"/>
            <w:sz w:val="28"/>
            <w:szCs w:val="28"/>
            <w:u w:val="none"/>
            <w:lang w:val="en-US"/>
          </w:rPr>
          <w:t>ru</w:t>
        </w:r>
        <w:r w:rsidRPr="004B0334">
          <w:rPr>
            <w:rStyle w:val="a9"/>
            <w:color w:val="auto"/>
            <w:sz w:val="28"/>
            <w:szCs w:val="28"/>
            <w:u w:val="none"/>
          </w:rPr>
          <w:t>/</w:t>
        </w:r>
        <w:r w:rsidRPr="004B0334">
          <w:rPr>
            <w:rStyle w:val="a9"/>
            <w:color w:val="auto"/>
            <w:sz w:val="28"/>
            <w:szCs w:val="28"/>
            <w:u w:val="none"/>
            <w:lang w:val="en-US"/>
          </w:rPr>
          <w:t>article</w:t>
        </w:r>
        <w:r w:rsidRPr="004B0334">
          <w:rPr>
            <w:rStyle w:val="a9"/>
            <w:color w:val="auto"/>
            <w:sz w:val="28"/>
            <w:szCs w:val="28"/>
            <w:u w:val="none"/>
          </w:rPr>
          <w:t>/</w:t>
        </w:r>
        <w:r w:rsidRPr="004B0334">
          <w:rPr>
            <w:rStyle w:val="a9"/>
            <w:color w:val="auto"/>
            <w:sz w:val="28"/>
            <w:szCs w:val="28"/>
            <w:u w:val="none"/>
            <w:lang w:val="en-US"/>
          </w:rPr>
          <w:t>n</w:t>
        </w:r>
        <w:r w:rsidRPr="004B0334">
          <w:rPr>
            <w:rStyle w:val="a9"/>
            <w:color w:val="auto"/>
            <w:sz w:val="28"/>
            <w:szCs w:val="28"/>
            <w:u w:val="none"/>
          </w:rPr>
          <w:t>/</w:t>
        </w:r>
        <w:r w:rsidRPr="004B0334">
          <w:rPr>
            <w:rStyle w:val="a9"/>
            <w:color w:val="auto"/>
            <w:sz w:val="28"/>
            <w:szCs w:val="28"/>
            <w:u w:val="none"/>
            <w:lang w:val="en-US"/>
          </w:rPr>
          <w:t>prakticheskoe</w:t>
        </w:r>
        <w:r w:rsidRPr="004B0334">
          <w:rPr>
            <w:rStyle w:val="a9"/>
            <w:color w:val="auto"/>
            <w:sz w:val="28"/>
            <w:szCs w:val="28"/>
            <w:u w:val="none"/>
          </w:rPr>
          <w:t>-</w:t>
        </w:r>
        <w:r w:rsidRPr="004B0334">
          <w:rPr>
            <w:rStyle w:val="a9"/>
            <w:color w:val="auto"/>
            <w:sz w:val="28"/>
            <w:szCs w:val="28"/>
            <w:u w:val="none"/>
            <w:lang w:val="en-US"/>
          </w:rPr>
          <w:t>ispolzovanie</w:t>
        </w:r>
        <w:r w:rsidRPr="004B0334">
          <w:rPr>
            <w:rStyle w:val="a9"/>
            <w:color w:val="auto"/>
            <w:sz w:val="28"/>
            <w:szCs w:val="28"/>
            <w:u w:val="none"/>
          </w:rPr>
          <w:t>-</w:t>
        </w:r>
        <w:r w:rsidRPr="004B0334">
          <w:rPr>
            <w:rStyle w:val="a9"/>
            <w:color w:val="auto"/>
            <w:sz w:val="28"/>
            <w:szCs w:val="28"/>
            <w:u w:val="none"/>
            <w:lang w:val="en-US"/>
          </w:rPr>
          <w:t>avtomatizatsii</w:t>
        </w:r>
        <w:r w:rsidRPr="004B0334">
          <w:rPr>
            <w:rStyle w:val="a9"/>
            <w:color w:val="auto"/>
            <w:sz w:val="28"/>
            <w:szCs w:val="28"/>
            <w:u w:val="none"/>
          </w:rPr>
          <w:t>-</w:t>
        </w:r>
        <w:r w:rsidRPr="004B0334">
          <w:rPr>
            <w:rStyle w:val="a9"/>
            <w:color w:val="auto"/>
            <w:sz w:val="28"/>
            <w:szCs w:val="28"/>
            <w:u w:val="none"/>
            <w:lang w:val="en-US"/>
          </w:rPr>
          <w:t>analiza</w:t>
        </w:r>
        <w:r w:rsidRPr="004B0334">
          <w:rPr>
            <w:rStyle w:val="a9"/>
            <w:color w:val="auto"/>
            <w:sz w:val="28"/>
            <w:szCs w:val="28"/>
            <w:u w:val="none"/>
          </w:rPr>
          <w:t>-</w:t>
        </w:r>
        <w:r w:rsidRPr="004B0334">
          <w:rPr>
            <w:rStyle w:val="a9"/>
            <w:color w:val="auto"/>
            <w:sz w:val="28"/>
            <w:szCs w:val="28"/>
            <w:u w:val="none"/>
            <w:lang w:val="en-US"/>
          </w:rPr>
          <w:t>i</w:t>
        </w:r>
        <w:r w:rsidRPr="004B0334">
          <w:rPr>
            <w:rStyle w:val="a9"/>
            <w:color w:val="auto"/>
            <w:sz w:val="28"/>
            <w:szCs w:val="28"/>
            <w:u w:val="none"/>
          </w:rPr>
          <w:t>-</w:t>
        </w:r>
        <w:r w:rsidRPr="004B0334">
          <w:rPr>
            <w:rStyle w:val="a9"/>
            <w:color w:val="auto"/>
            <w:sz w:val="28"/>
            <w:szCs w:val="28"/>
            <w:u w:val="none"/>
            <w:lang w:val="en-US"/>
          </w:rPr>
          <w:t>prognozirovaniya</w:t>
        </w:r>
        <w:r w:rsidRPr="004B0334">
          <w:rPr>
            <w:rStyle w:val="a9"/>
            <w:color w:val="auto"/>
            <w:sz w:val="28"/>
            <w:szCs w:val="28"/>
            <w:u w:val="none"/>
          </w:rPr>
          <w:t>-</w:t>
        </w:r>
        <w:r w:rsidRPr="004B0334">
          <w:rPr>
            <w:rStyle w:val="a9"/>
            <w:color w:val="auto"/>
            <w:sz w:val="28"/>
            <w:szCs w:val="28"/>
            <w:u w:val="none"/>
            <w:lang w:val="en-US"/>
          </w:rPr>
          <w:t>finansovogo</w:t>
        </w:r>
        <w:r w:rsidRPr="004B0334">
          <w:rPr>
            <w:rStyle w:val="a9"/>
            <w:color w:val="auto"/>
            <w:sz w:val="28"/>
            <w:szCs w:val="28"/>
            <w:u w:val="none"/>
          </w:rPr>
          <w:t>-</w:t>
        </w:r>
        <w:r w:rsidRPr="004B0334">
          <w:rPr>
            <w:rStyle w:val="a9"/>
            <w:color w:val="auto"/>
            <w:sz w:val="28"/>
            <w:szCs w:val="28"/>
            <w:u w:val="none"/>
            <w:lang w:val="en-US"/>
          </w:rPr>
          <w:t>sostoyaniya</w:t>
        </w:r>
        <w:r w:rsidRPr="004B0334">
          <w:rPr>
            <w:rStyle w:val="a9"/>
            <w:color w:val="auto"/>
            <w:sz w:val="28"/>
            <w:szCs w:val="28"/>
            <w:u w:val="none"/>
          </w:rPr>
          <w:t>-</w:t>
        </w:r>
        <w:r w:rsidRPr="004B0334">
          <w:rPr>
            <w:rStyle w:val="a9"/>
            <w:color w:val="auto"/>
            <w:sz w:val="28"/>
            <w:szCs w:val="28"/>
            <w:u w:val="none"/>
            <w:lang w:val="en-US"/>
          </w:rPr>
          <w:t>predpriyatiya</w:t>
        </w:r>
        <w:r w:rsidRPr="004B0334">
          <w:rPr>
            <w:rStyle w:val="a9"/>
            <w:color w:val="auto"/>
            <w:sz w:val="28"/>
            <w:szCs w:val="28"/>
            <w:u w:val="none"/>
          </w:rPr>
          <w:t>-</w:t>
        </w:r>
        <w:r w:rsidRPr="004B0334">
          <w:rPr>
            <w:rStyle w:val="a9"/>
            <w:color w:val="auto"/>
            <w:sz w:val="28"/>
            <w:szCs w:val="28"/>
            <w:u w:val="none"/>
            <w:lang w:val="en-US"/>
          </w:rPr>
          <w:t>neftedobychi</w:t>
        </w:r>
      </w:hyperlink>
      <w:r w:rsidRPr="004B0334">
        <w:rPr>
          <w:color w:val="auto"/>
          <w:sz w:val="28"/>
          <w:szCs w:val="28"/>
        </w:rPr>
        <w:t>.</w:t>
      </w:r>
      <w:proofErr w:type="gramEnd"/>
      <w:r w:rsidRPr="004B0334">
        <w:rPr>
          <w:color w:val="auto"/>
          <w:sz w:val="28"/>
          <w:szCs w:val="28"/>
        </w:rPr>
        <w:t xml:space="preserve"> </w:t>
      </w:r>
      <w:r w:rsidRPr="004B0334">
        <w:rPr>
          <w:rFonts w:eastAsia="Newton-Regular"/>
          <w:color w:val="auto"/>
          <w:sz w:val="28"/>
          <w:szCs w:val="28"/>
        </w:rPr>
        <w:t>DOI: 10.24411/2071-6435-2020-10036</w:t>
      </w:r>
      <w:r w:rsidRPr="004B0334">
        <w:rPr>
          <w:rFonts w:eastAsia="Newton-Regular"/>
          <w:color w:val="auto"/>
          <w:sz w:val="28"/>
          <w:szCs w:val="28"/>
          <w:lang w:val="uk-UA"/>
        </w:rPr>
        <w:t>.</w:t>
      </w:r>
      <w:r>
        <w:rPr>
          <w:rFonts w:eastAsia="Newton-Regular"/>
          <w:color w:val="auto"/>
          <w:sz w:val="28"/>
          <w:szCs w:val="28"/>
          <w:lang w:val="uk-UA"/>
        </w:rPr>
        <w:t xml:space="preserve"> </w:t>
      </w:r>
      <w:r>
        <w:rPr>
          <w:color w:val="auto"/>
          <w:sz w:val="28"/>
          <w:szCs w:val="28"/>
          <w:lang w:val="uk-UA"/>
        </w:rPr>
        <w:t>(дата обращения: 23.11.2021).</w:t>
      </w:r>
    </w:p>
    <w:p w:rsidR="00672182" w:rsidRPr="00672182" w:rsidRDefault="00672182" w:rsidP="00672182">
      <w:pPr>
        <w:tabs>
          <w:tab w:val="left" w:pos="284"/>
          <w:tab w:val="left" w:pos="709"/>
          <w:tab w:val="left" w:pos="851"/>
          <w:tab w:val="left" w:pos="960"/>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w:t>
      </w:r>
      <w:r w:rsidRPr="004B0334">
        <w:rPr>
          <w:rFonts w:ascii="Times New Roman" w:hAnsi="Times New Roman"/>
          <w:sz w:val="28"/>
          <w:szCs w:val="28"/>
          <w:lang w:val="uk-UA"/>
        </w:rPr>
        <w:t xml:space="preserve">Біла Л.М. Формування системи фінансової звітності сільськогосподарських підприємств: автореф. дис. канд. екон. наук: 08.06.04. </w:t>
      </w:r>
      <w:r w:rsidRPr="00672182">
        <w:rPr>
          <w:rFonts w:ascii="Times New Roman" w:hAnsi="Times New Roman"/>
          <w:sz w:val="28"/>
          <w:szCs w:val="28"/>
          <w:lang w:val="uk-UA"/>
        </w:rPr>
        <w:t>Київ, 2005. 20 с.</w:t>
      </w:r>
    </w:p>
    <w:p w:rsidR="00672182" w:rsidRPr="00672182" w:rsidRDefault="00672182" w:rsidP="00672182">
      <w:pPr>
        <w:autoSpaceDE w:val="0"/>
        <w:autoSpaceDN w:val="0"/>
        <w:adjustRightInd w:val="0"/>
        <w:spacing w:after="0" w:line="360" w:lineRule="auto"/>
        <w:ind w:firstLine="708"/>
        <w:jc w:val="both"/>
        <w:rPr>
          <w:rFonts w:ascii="Times New Roman" w:eastAsia="Times New Roman" w:hAnsi="Times New Roman"/>
          <w:sz w:val="28"/>
          <w:szCs w:val="28"/>
          <w:lang w:val="uk-UA" w:eastAsia="ru-RU"/>
        </w:rPr>
      </w:pPr>
      <w:r w:rsidRPr="00672182">
        <w:rPr>
          <w:rFonts w:ascii="Times New Roman" w:hAnsi="Times New Roman"/>
          <w:sz w:val="28"/>
          <w:szCs w:val="28"/>
          <w:lang w:val="uk-UA" w:eastAsia="ru-RU"/>
        </w:rPr>
        <w:t xml:space="preserve"> </w:t>
      </w:r>
      <w:r w:rsidRPr="00672182">
        <w:rPr>
          <w:rFonts w:ascii="Times New Roman" w:hAnsi="Times New Roman"/>
          <w:sz w:val="28"/>
          <w:szCs w:val="28"/>
          <w:lang w:val="uk-UA"/>
        </w:rPr>
        <w:t xml:space="preserve"> </w:t>
      </w:r>
      <w:r>
        <w:rPr>
          <w:rFonts w:ascii="Times New Roman" w:hAnsi="Times New Roman"/>
          <w:sz w:val="28"/>
          <w:szCs w:val="28"/>
          <w:lang w:val="uk-UA"/>
        </w:rPr>
        <w:t xml:space="preserve">4. </w:t>
      </w:r>
      <w:r w:rsidRPr="00672182">
        <w:rPr>
          <w:rFonts w:ascii="Times New Roman" w:hAnsi="Times New Roman"/>
          <w:sz w:val="28"/>
          <w:szCs w:val="28"/>
          <w:lang w:val="uk-UA"/>
        </w:rPr>
        <w:t>Біла О.Г. Фінансове планування і прогнозування</w:t>
      </w:r>
      <w:r>
        <w:rPr>
          <w:rFonts w:ascii="Times New Roman" w:hAnsi="Times New Roman"/>
          <w:sz w:val="28"/>
          <w:szCs w:val="28"/>
          <w:lang w:val="uk-UA"/>
        </w:rPr>
        <w:t>:</w:t>
      </w:r>
      <w:r w:rsidRPr="00672182">
        <w:rPr>
          <w:rFonts w:ascii="Times New Roman" w:hAnsi="Times New Roman"/>
          <w:sz w:val="28"/>
          <w:szCs w:val="28"/>
          <w:lang w:val="uk-UA"/>
        </w:rPr>
        <w:t xml:space="preserve"> навч. посіб. </w:t>
      </w:r>
      <w:r>
        <w:rPr>
          <w:rFonts w:ascii="Times New Roman" w:hAnsi="Times New Roman"/>
          <w:sz w:val="28"/>
          <w:szCs w:val="28"/>
          <w:lang w:val="uk-UA"/>
        </w:rPr>
        <w:t>/</w:t>
      </w:r>
      <w:r w:rsidRPr="00672182">
        <w:rPr>
          <w:rFonts w:ascii="Times New Roman" w:hAnsi="Times New Roman"/>
          <w:sz w:val="28"/>
          <w:szCs w:val="28"/>
          <w:lang w:val="uk-UA"/>
        </w:rPr>
        <w:t xml:space="preserve"> Львів: Компакт-ЛВ, 2005. 312 с.</w:t>
      </w:r>
    </w:p>
    <w:p w:rsidR="00672182" w:rsidRPr="00672182"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672182">
        <w:rPr>
          <w:rFonts w:ascii="Times New Roman" w:hAnsi="Times New Roman"/>
          <w:sz w:val="28"/>
          <w:szCs w:val="28"/>
          <w:lang w:val="uk-UA"/>
        </w:rPr>
        <w:t xml:space="preserve">Бондарєва Т.Г., Нагавичко І.П. Роль аналізу фінансової звітності для перспективного планування діяльності підприємств. </w:t>
      </w:r>
      <w:r w:rsidRPr="00672182">
        <w:rPr>
          <w:rFonts w:ascii="Times New Roman" w:hAnsi="Times New Roman"/>
          <w:i/>
          <w:sz w:val="28"/>
          <w:szCs w:val="28"/>
          <w:lang w:val="uk-UA"/>
        </w:rPr>
        <w:t xml:space="preserve">Вісник НУВГП. </w:t>
      </w:r>
      <w:r w:rsidRPr="00672182">
        <w:rPr>
          <w:rFonts w:ascii="Times New Roman" w:hAnsi="Times New Roman"/>
          <w:sz w:val="28"/>
          <w:szCs w:val="28"/>
          <w:lang w:val="uk-UA"/>
        </w:rPr>
        <w:t>2016. №2 (74). С. 20-28.</w:t>
      </w:r>
    </w:p>
    <w:p w:rsidR="00672182" w:rsidRPr="004B0334" w:rsidRDefault="00672182" w:rsidP="00672182">
      <w:pPr>
        <w:tabs>
          <w:tab w:val="left" w:pos="284"/>
          <w:tab w:val="left" w:pos="709"/>
          <w:tab w:val="left" w:pos="851"/>
          <w:tab w:val="left" w:pos="960"/>
          <w:tab w:val="left" w:pos="1134"/>
        </w:tabs>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 xml:space="preserve">6. </w:t>
      </w:r>
      <w:r w:rsidRPr="00672182">
        <w:rPr>
          <w:rFonts w:ascii="Times New Roman" w:eastAsia="Times New Roman" w:hAnsi="Times New Roman"/>
          <w:sz w:val="28"/>
          <w:szCs w:val="28"/>
          <w:lang w:val="uk-UA"/>
        </w:rPr>
        <w:t>Борщ Н.Р. Річна фінансова звітність: підручн</w:t>
      </w:r>
      <w:r>
        <w:rPr>
          <w:rFonts w:ascii="Times New Roman" w:eastAsia="Times New Roman" w:hAnsi="Times New Roman"/>
          <w:sz w:val="28"/>
          <w:szCs w:val="28"/>
          <w:lang w:val="uk-UA"/>
        </w:rPr>
        <w:t>. /</w:t>
      </w:r>
      <w:r w:rsidRPr="00672182">
        <w:rPr>
          <w:rFonts w:ascii="Times New Roman" w:eastAsia="Times New Roman" w:hAnsi="Times New Roman"/>
          <w:sz w:val="28"/>
          <w:szCs w:val="28"/>
          <w:lang w:val="uk-UA"/>
        </w:rPr>
        <w:t xml:space="preserve">Харків: Фактор, 2008. </w:t>
      </w:r>
      <w:proofErr w:type="gramStart"/>
      <w:r w:rsidRPr="004B0334">
        <w:rPr>
          <w:rFonts w:ascii="Times New Roman" w:eastAsia="Times New Roman" w:hAnsi="Times New Roman"/>
          <w:sz w:val="28"/>
          <w:szCs w:val="28"/>
        </w:rPr>
        <w:t>254 с.</w:t>
      </w:r>
      <w:proofErr w:type="gramEnd"/>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eastAsia="Times New Roman" w:hAnsi="Times New Roman"/>
          <w:szCs w:val="28"/>
          <w:lang w:val="uk-UA"/>
        </w:rPr>
        <w:t xml:space="preserve">7. </w:t>
      </w:r>
      <w:r w:rsidRPr="004B0334">
        <w:rPr>
          <w:rFonts w:ascii="Times New Roman" w:eastAsia="Times New Roman" w:hAnsi="Times New Roman"/>
          <w:sz w:val="28"/>
          <w:szCs w:val="28"/>
          <w:lang w:val="uk-UA"/>
        </w:rPr>
        <w:t xml:space="preserve">Будько О.В. Фінансова звітність як джерело інформації для прийняття управлінських рішень. </w:t>
      </w:r>
      <w:r w:rsidRPr="004B0334">
        <w:rPr>
          <w:rFonts w:ascii="Times New Roman" w:eastAsia="Times New Roman" w:hAnsi="Times New Roman"/>
          <w:i/>
          <w:sz w:val="28"/>
          <w:szCs w:val="28"/>
          <w:lang w:val="uk-UA"/>
        </w:rPr>
        <w:t xml:space="preserve">Ефективна економіка. </w:t>
      </w:r>
      <w:r w:rsidRPr="004B0334">
        <w:rPr>
          <w:rFonts w:ascii="Times New Roman" w:eastAsia="Times New Roman" w:hAnsi="Times New Roman"/>
          <w:sz w:val="28"/>
          <w:szCs w:val="28"/>
          <w:lang w:val="uk-UA"/>
        </w:rPr>
        <w:t xml:space="preserve">2013. №1. </w:t>
      </w:r>
      <w:proofErr w:type="gramStart"/>
      <w:r w:rsidRPr="004B0334">
        <w:rPr>
          <w:rFonts w:ascii="Times New Roman" w:hAnsi="Times New Roman"/>
          <w:sz w:val="28"/>
          <w:szCs w:val="28"/>
        </w:rPr>
        <w:t>URL</w:t>
      </w:r>
      <w:r w:rsidRPr="004B0334">
        <w:rPr>
          <w:rFonts w:ascii="Times New Roman" w:hAnsi="Times New Roman"/>
          <w:sz w:val="28"/>
          <w:szCs w:val="28"/>
          <w:lang w:val="uk-UA"/>
        </w:rPr>
        <w:t xml:space="preserve">: </w:t>
      </w:r>
      <w:hyperlink r:id="rId32" w:history="1">
        <w:r w:rsidRPr="004B0334">
          <w:rPr>
            <w:rStyle w:val="a9"/>
            <w:rFonts w:ascii="Times New Roman" w:hAnsi="Times New Roman"/>
            <w:color w:val="auto"/>
            <w:sz w:val="28"/>
            <w:szCs w:val="28"/>
            <w:u w:val="none"/>
          </w:rPr>
          <w:t>http</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www</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economy</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nayka</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com</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ua</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op</w:t>
        </w:r>
        <w:r w:rsidRPr="004B0334">
          <w:rPr>
            <w:rStyle w:val="a9"/>
            <w:rFonts w:ascii="Times New Roman" w:hAnsi="Times New Roman"/>
            <w:color w:val="auto"/>
            <w:sz w:val="28"/>
            <w:szCs w:val="28"/>
            <w:u w:val="none"/>
            <w:lang w:val="ru-RU"/>
          </w:rPr>
          <w:t>=1&amp;</w:t>
        </w:r>
        <w:r w:rsidRPr="004B0334">
          <w:rPr>
            <w:rStyle w:val="a9"/>
            <w:rFonts w:ascii="Times New Roman" w:hAnsi="Times New Roman"/>
            <w:color w:val="auto"/>
            <w:sz w:val="28"/>
            <w:szCs w:val="28"/>
            <w:u w:val="none"/>
          </w:rPr>
          <w:t>z</w:t>
        </w:r>
        <w:r w:rsidRPr="004B0334">
          <w:rPr>
            <w:rStyle w:val="a9"/>
            <w:rFonts w:ascii="Times New Roman" w:hAnsi="Times New Roman"/>
            <w:color w:val="auto"/>
            <w:sz w:val="28"/>
            <w:szCs w:val="28"/>
            <w:u w:val="none"/>
            <w:lang w:val="ru-RU"/>
          </w:rPr>
          <w:t>=1721</w:t>
        </w:r>
      </w:hyperlink>
      <w:r w:rsidRPr="004B0334">
        <w:rPr>
          <w:rFonts w:ascii="Times New Roman" w:hAnsi="Times New Roman"/>
          <w:sz w:val="28"/>
          <w:szCs w:val="28"/>
          <w:lang w:val="uk-UA"/>
        </w:rPr>
        <w:t xml:space="preserve"> (дата звернення 05.10.2021).</w:t>
      </w:r>
      <w:proofErr w:type="gramEnd"/>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8. </w:t>
      </w:r>
      <w:r w:rsidRPr="004B0334">
        <w:rPr>
          <w:rFonts w:ascii="Times New Roman" w:hAnsi="Times New Roman"/>
          <w:sz w:val="28"/>
          <w:szCs w:val="28"/>
        </w:rPr>
        <w:t xml:space="preserve">Ватченко О.Б., Шаранов Р.С. Використання моделей оцінки ймовірності банкрутства на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ідприємствах України. </w:t>
      </w:r>
      <w:r w:rsidRPr="004B0334">
        <w:rPr>
          <w:rFonts w:ascii="Times New Roman" w:hAnsi="Times New Roman"/>
          <w:i/>
          <w:sz w:val="28"/>
          <w:szCs w:val="28"/>
        </w:rPr>
        <w:t xml:space="preserve">Східна Європа: економіка, </w:t>
      </w:r>
      <w:proofErr w:type="gramStart"/>
      <w:r w:rsidRPr="004B0334">
        <w:rPr>
          <w:rFonts w:ascii="Times New Roman" w:hAnsi="Times New Roman"/>
          <w:i/>
          <w:sz w:val="28"/>
          <w:szCs w:val="28"/>
        </w:rPr>
        <w:t>б</w:t>
      </w:r>
      <w:proofErr w:type="gramEnd"/>
      <w:r w:rsidRPr="004B0334">
        <w:rPr>
          <w:rFonts w:ascii="Times New Roman" w:hAnsi="Times New Roman"/>
          <w:i/>
          <w:sz w:val="28"/>
          <w:szCs w:val="28"/>
        </w:rPr>
        <w:t>ізнес та управління</w:t>
      </w:r>
      <w:r w:rsidRPr="004B0334">
        <w:rPr>
          <w:rFonts w:ascii="Times New Roman" w:hAnsi="Times New Roman"/>
          <w:sz w:val="28"/>
          <w:szCs w:val="28"/>
        </w:rPr>
        <w:t>. 2018. № 6(17). С. 132–138.</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9. </w:t>
      </w:r>
      <w:r w:rsidRPr="004B0334">
        <w:rPr>
          <w:rFonts w:ascii="Times New Roman" w:hAnsi="Times New Roman"/>
          <w:sz w:val="28"/>
          <w:szCs w:val="28"/>
        </w:rPr>
        <w:t xml:space="preserve">Верланов Ю.Ю. Фінансовий менеджмент: </w:t>
      </w:r>
      <w:r>
        <w:rPr>
          <w:rFonts w:ascii="Times New Roman" w:hAnsi="Times New Roman"/>
          <w:sz w:val="28"/>
          <w:szCs w:val="28"/>
          <w:lang w:val="uk-UA"/>
        </w:rPr>
        <w:t>н</w:t>
      </w:r>
      <w:r>
        <w:rPr>
          <w:rFonts w:ascii="Times New Roman" w:hAnsi="Times New Roman"/>
          <w:sz w:val="28"/>
          <w:szCs w:val="28"/>
        </w:rPr>
        <w:t>авч</w:t>
      </w:r>
      <w:proofErr w:type="gramStart"/>
      <w:r>
        <w:rPr>
          <w:rFonts w:ascii="Times New Roman" w:hAnsi="Times New Roman"/>
          <w:sz w:val="28"/>
          <w:szCs w:val="28"/>
          <w:lang w:val="uk-UA"/>
        </w:rPr>
        <w:t>.</w:t>
      </w:r>
      <w:r w:rsidRPr="004B0334">
        <w:rPr>
          <w:rFonts w:ascii="Times New Roman" w:hAnsi="Times New Roman"/>
          <w:sz w:val="28"/>
          <w:szCs w:val="28"/>
        </w:rPr>
        <w:t>-</w:t>
      </w:r>
      <w:proofErr w:type="gramEnd"/>
      <w:r w:rsidRPr="004B0334">
        <w:rPr>
          <w:rFonts w:ascii="Times New Roman" w:hAnsi="Times New Roman"/>
          <w:sz w:val="28"/>
          <w:szCs w:val="28"/>
        </w:rPr>
        <w:t>метод</w:t>
      </w:r>
      <w:r>
        <w:rPr>
          <w:rFonts w:ascii="Times New Roman" w:hAnsi="Times New Roman"/>
          <w:sz w:val="28"/>
          <w:szCs w:val="28"/>
          <w:lang w:val="uk-UA"/>
        </w:rPr>
        <w:t>.</w:t>
      </w:r>
      <w:r w:rsidRPr="004B0334">
        <w:rPr>
          <w:rFonts w:ascii="Times New Roman" w:hAnsi="Times New Roman"/>
          <w:sz w:val="28"/>
          <w:szCs w:val="28"/>
        </w:rPr>
        <w:t>посібн</w:t>
      </w:r>
      <w:r>
        <w:rPr>
          <w:rFonts w:ascii="Times New Roman" w:hAnsi="Times New Roman"/>
          <w:sz w:val="28"/>
          <w:szCs w:val="28"/>
          <w:lang w:val="uk-UA"/>
        </w:rPr>
        <w:t>./</w:t>
      </w:r>
      <w:r w:rsidRPr="004B0334">
        <w:rPr>
          <w:rFonts w:ascii="Times New Roman" w:hAnsi="Times New Roman"/>
          <w:sz w:val="28"/>
          <w:szCs w:val="28"/>
        </w:rPr>
        <w:t xml:space="preserve"> Миколаїв: МДГУ ім. Петра Могили, </w:t>
      </w:r>
      <w:r>
        <w:rPr>
          <w:rFonts w:ascii="Times New Roman" w:hAnsi="Times New Roman"/>
          <w:sz w:val="28"/>
          <w:szCs w:val="28"/>
          <w:lang w:val="uk-UA"/>
        </w:rPr>
        <w:t xml:space="preserve"> </w:t>
      </w:r>
      <w:r w:rsidRPr="004B0334">
        <w:rPr>
          <w:rFonts w:ascii="Times New Roman" w:hAnsi="Times New Roman"/>
          <w:sz w:val="28"/>
          <w:szCs w:val="28"/>
        </w:rPr>
        <w:t xml:space="preserve">2006. </w:t>
      </w:r>
      <w:r>
        <w:rPr>
          <w:rFonts w:ascii="Times New Roman" w:hAnsi="Times New Roman"/>
          <w:sz w:val="28"/>
          <w:szCs w:val="28"/>
          <w:lang w:val="uk-UA"/>
        </w:rPr>
        <w:t xml:space="preserve"> </w:t>
      </w:r>
      <w:r w:rsidRPr="004B0334">
        <w:rPr>
          <w:rFonts w:ascii="Times New Roman" w:hAnsi="Times New Roman"/>
          <w:sz w:val="28"/>
          <w:szCs w:val="28"/>
        </w:rPr>
        <w:t>344 c.</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10. </w:t>
      </w:r>
      <w:r w:rsidRPr="004B0334">
        <w:rPr>
          <w:rFonts w:ascii="Times New Roman" w:hAnsi="Times New Roman"/>
          <w:sz w:val="28"/>
          <w:szCs w:val="28"/>
        </w:rPr>
        <w:t xml:space="preserve">Волинець В.І. Гордополова Н.В. Мельничук І.В. Автоматизований аналіз фінансового стану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 в системі «1С: Бухгалтерія». </w:t>
      </w:r>
      <w:r w:rsidRPr="004B0334">
        <w:rPr>
          <w:rFonts w:ascii="Times New Roman" w:hAnsi="Times New Roman"/>
          <w:i/>
          <w:sz w:val="28"/>
          <w:szCs w:val="28"/>
        </w:rPr>
        <w:t xml:space="preserve">Збірник </w:t>
      </w:r>
      <w:r w:rsidRPr="004B0334">
        <w:rPr>
          <w:rFonts w:ascii="Times New Roman" w:hAnsi="Times New Roman"/>
          <w:i/>
          <w:sz w:val="28"/>
          <w:szCs w:val="28"/>
        </w:rPr>
        <w:lastRenderedPageBreak/>
        <w:t>наукових праць ЧДТУ. Серія: Економічні науки</w:t>
      </w:r>
      <w:r w:rsidRPr="004B0334">
        <w:rPr>
          <w:rFonts w:ascii="Times New Roman" w:hAnsi="Times New Roman"/>
          <w:sz w:val="28"/>
          <w:szCs w:val="28"/>
        </w:rPr>
        <w:t>.  2013. Випуск 33</w:t>
      </w:r>
      <w:r>
        <w:rPr>
          <w:rFonts w:ascii="Times New Roman" w:hAnsi="Times New Roman"/>
          <w:sz w:val="28"/>
          <w:szCs w:val="28"/>
          <w:lang w:val="uk-UA"/>
        </w:rPr>
        <w:t>,</w:t>
      </w:r>
      <w:r w:rsidRPr="004B0334">
        <w:rPr>
          <w:rFonts w:ascii="Times New Roman" w:hAnsi="Times New Roman"/>
          <w:sz w:val="28"/>
          <w:szCs w:val="28"/>
        </w:rPr>
        <w:t xml:space="preserve"> </w:t>
      </w:r>
      <w:r>
        <w:rPr>
          <w:rFonts w:ascii="Times New Roman" w:hAnsi="Times New Roman"/>
          <w:sz w:val="28"/>
          <w:szCs w:val="28"/>
          <w:lang w:val="uk-UA"/>
        </w:rPr>
        <w:t>ч</w:t>
      </w:r>
      <w:r>
        <w:rPr>
          <w:rFonts w:ascii="Times New Roman" w:hAnsi="Times New Roman"/>
          <w:sz w:val="28"/>
          <w:szCs w:val="28"/>
        </w:rPr>
        <w:t xml:space="preserve">астина ІІІ.  </w:t>
      </w:r>
      <w:r w:rsidRPr="004B0334">
        <w:rPr>
          <w:rFonts w:ascii="Times New Roman" w:hAnsi="Times New Roman"/>
          <w:bCs/>
          <w:sz w:val="28"/>
          <w:szCs w:val="28"/>
          <w:lang w:val="en-US"/>
        </w:rPr>
        <w:t>URL</w:t>
      </w:r>
      <w:r w:rsidRPr="004B0334">
        <w:rPr>
          <w:rFonts w:ascii="Times New Roman" w:hAnsi="Times New Roman"/>
          <w:bCs/>
          <w:sz w:val="28"/>
          <w:szCs w:val="28"/>
        </w:rPr>
        <w:t>:</w:t>
      </w:r>
      <w:r w:rsidRPr="004B0334">
        <w:rPr>
          <w:rFonts w:ascii="Times New Roman" w:hAnsi="Times New Roman"/>
          <w:sz w:val="28"/>
          <w:szCs w:val="28"/>
        </w:rPr>
        <w:t xml:space="preserve"> </w:t>
      </w:r>
      <w:hyperlink r:id="rId33" w:history="1">
        <w:r w:rsidRPr="004B0334">
          <w:rPr>
            <w:rStyle w:val="a9"/>
            <w:rFonts w:ascii="Times New Roman" w:hAnsi="Times New Roman"/>
            <w:color w:val="auto"/>
            <w:sz w:val="28"/>
            <w:szCs w:val="28"/>
            <w:u w:val="none"/>
            <w:lang w:val="en-US"/>
          </w:rPr>
          <w:t>http</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dspace</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wunu</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edu</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ua</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bitstream</w:t>
        </w:r>
        <w:r w:rsidRPr="004B0334">
          <w:rPr>
            <w:rStyle w:val="a9"/>
            <w:rFonts w:ascii="Times New Roman" w:hAnsi="Times New Roman"/>
            <w:color w:val="auto"/>
            <w:sz w:val="28"/>
            <w:szCs w:val="28"/>
            <w:u w:val="none"/>
          </w:rPr>
          <w:t>/316497/4822/1/</w:t>
        </w:r>
        <w:r w:rsidRPr="004B0334">
          <w:rPr>
            <w:rStyle w:val="a9"/>
            <w:rFonts w:ascii="Times New Roman" w:hAnsi="Times New Roman"/>
            <w:color w:val="auto"/>
            <w:sz w:val="28"/>
            <w:szCs w:val="28"/>
            <w:u w:val="none"/>
            <w:lang w:val="en-US"/>
          </w:rPr>
          <w:t>ZNPCDTU</w:t>
        </w:r>
        <w:r w:rsidRPr="004B0334">
          <w:rPr>
            <w:rStyle w:val="a9"/>
            <w:rFonts w:ascii="Times New Roman" w:hAnsi="Times New Roman"/>
            <w:color w:val="auto"/>
            <w:sz w:val="28"/>
            <w:szCs w:val="28"/>
            <w:u w:val="none"/>
          </w:rPr>
          <w:t>_2013_33.</w:t>
        </w:r>
        <w:r w:rsidRPr="004B0334">
          <w:rPr>
            <w:rStyle w:val="a9"/>
            <w:rFonts w:ascii="Times New Roman" w:hAnsi="Times New Roman"/>
            <w:color w:val="auto"/>
            <w:sz w:val="28"/>
            <w:szCs w:val="28"/>
            <w:u w:val="none"/>
            <w:lang w:val="en-US"/>
          </w:rPr>
          <w:t>pdf</w:t>
        </w:r>
      </w:hyperlink>
      <w:r w:rsidRPr="004B0334">
        <w:rPr>
          <w:rFonts w:ascii="Times New Roman" w:hAnsi="Times New Roman"/>
          <w:sz w:val="28"/>
          <w:szCs w:val="28"/>
          <w:lang w:val="uk-UA"/>
        </w:rPr>
        <w:t>.</w:t>
      </w:r>
      <w:r>
        <w:rPr>
          <w:rFonts w:ascii="Times New Roman" w:hAnsi="Times New Roman"/>
          <w:sz w:val="28"/>
          <w:szCs w:val="28"/>
          <w:lang w:val="uk-UA"/>
        </w:rPr>
        <w:t xml:space="preserve"> (дата звернення: 15.11.2021)</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11.</w:t>
      </w:r>
      <w:r w:rsidRPr="004B0334">
        <w:rPr>
          <w:rFonts w:ascii="Times New Roman" w:hAnsi="Times New Roman"/>
          <w:sz w:val="28"/>
          <w:szCs w:val="28"/>
        </w:rPr>
        <w:t xml:space="preserve"> Волинець В.І., Гордополова Н.В., Гордополов В.Ю. Аналіз інформаційних систем оцінки </w:t>
      </w:r>
      <w:r>
        <w:rPr>
          <w:rFonts w:ascii="Times New Roman" w:hAnsi="Times New Roman"/>
          <w:sz w:val="28"/>
          <w:szCs w:val="28"/>
        </w:rPr>
        <w:t xml:space="preserve">фінансового стану </w:t>
      </w:r>
      <w:proofErr w:type="gramStart"/>
      <w:r>
        <w:rPr>
          <w:rFonts w:ascii="Times New Roman" w:hAnsi="Times New Roman"/>
          <w:sz w:val="28"/>
          <w:szCs w:val="28"/>
        </w:rPr>
        <w:t>п</w:t>
      </w:r>
      <w:proofErr w:type="gramEnd"/>
      <w:r>
        <w:rPr>
          <w:rFonts w:ascii="Times New Roman" w:hAnsi="Times New Roman"/>
          <w:sz w:val="28"/>
          <w:szCs w:val="28"/>
        </w:rPr>
        <w:t>ідприємств.</w:t>
      </w:r>
      <w:r w:rsidRPr="004B0334">
        <w:rPr>
          <w:rFonts w:ascii="Times New Roman" w:hAnsi="Times New Roman"/>
          <w:sz w:val="28"/>
          <w:szCs w:val="28"/>
        </w:rPr>
        <w:t xml:space="preserve"> </w:t>
      </w:r>
      <w:proofErr w:type="gramStart"/>
      <w:r w:rsidRPr="004B0334">
        <w:rPr>
          <w:rFonts w:ascii="Times New Roman" w:hAnsi="Times New Roman"/>
          <w:bCs/>
          <w:sz w:val="28"/>
          <w:szCs w:val="28"/>
          <w:lang w:val="en-US"/>
        </w:rPr>
        <w:t>URL</w:t>
      </w:r>
      <w:r w:rsidRPr="004B0334">
        <w:rPr>
          <w:rFonts w:ascii="Times New Roman" w:hAnsi="Times New Roman"/>
          <w:bCs/>
          <w:sz w:val="28"/>
          <w:szCs w:val="28"/>
        </w:rPr>
        <w:t xml:space="preserve">: </w:t>
      </w:r>
      <w:r w:rsidRPr="004B0334">
        <w:rPr>
          <w:rFonts w:ascii="Times New Roman" w:hAnsi="Times New Roman"/>
          <w:sz w:val="28"/>
          <w:szCs w:val="28"/>
        </w:rPr>
        <w:t xml:space="preserve"> </w:t>
      </w:r>
      <w:hyperlink r:id="rId34" w:history="1">
        <w:r w:rsidRPr="004B0334">
          <w:rPr>
            <w:rStyle w:val="a9"/>
            <w:rFonts w:ascii="Times New Roman" w:hAnsi="Times New Roman"/>
            <w:color w:val="auto"/>
            <w:sz w:val="28"/>
            <w:szCs w:val="28"/>
            <w:u w:val="none"/>
            <w:lang w:val="en-US"/>
          </w:rPr>
          <w:t>http</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dspace</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wunu</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edu</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ua</w:t>
        </w:r>
        <w:r w:rsidRPr="004B0334">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bitstream</w:t>
        </w:r>
        <w:r w:rsidRPr="004B0334">
          <w:rPr>
            <w:rStyle w:val="a9"/>
            <w:rFonts w:ascii="Times New Roman" w:hAnsi="Times New Roman"/>
            <w:color w:val="auto"/>
            <w:sz w:val="28"/>
            <w:szCs w:val="28"/>
            <w:u w:val="none"/>
          </w:rPr>
          <w:t>/316497/9491/1/</w:t>
        </w:r>
        <w:r w:rsidRPr="004B0334">
          <w:rPr>
            <w:rStyle w:val="a9"/>
            <w:rFonts w:ascii="Times New Roman" w:hAnsi="Times New Roman"/>
            <w:color w:val="auto"/>
            <w:sz w:val="28"/>
            <w:szCs w:val="28"/>
            <w:u w:val="none"/>
            <w:lang w:val="en-US"/>
          </w:rPr>
          <w:t>VNPK</w:t>
        </w:r>
        <w:r w:rsidRPr="004B0334">
          <w:rPr>
            <w:rStyle w:val="a9"/>
            <w:rFonts w:ascii="Times New Roman" w:hAnsi="Times New Roman"/>
            <w:color w:val="auto"/>
            <w:sz w:val="28"/>
            <w:szCs w:val="28"/>
            <w:u w:val="none"/>
          </w:rPr>
          <w:t>_</w:t>
        </w:r>
        <w:r w:rsidRPr="004B0334">
          <w:rPr>
            <w:rStyle w:val="a9"/>
            <w:rFonts w:ascii="Times New Roman" w:hAnsi="Times New Roman"/>
            <w:color w:val="auto"/>
            <w:sz w:val="28"/>
            <w:szCs w:val="28"/>
            <w:u w:val="none"/>
            <w:lang w:val="en-US"/>
          </w:rPr>
          <w:t>VIE</w:t>
        </w:r>
        <w:r w:rsidRPr="004B0334">
          <w:rPr>
            <w:rStyle w:val="a9"/>
            <w:rFonts w:ascii="Times New Roman" w:hAnsi="Times New Roman"/>
            <w:color w:val="auto"/>
            <w:sz w:val="28"/>
            <w:szCs w:val="28"/>
            <w:u w:val="none"/>
          </w:rPr>
          <w:t>_</w:t>
        </w:r>
        <w:r w:rsidRPr="004B0334">
          <w:rPr>
            <w:rStyle w:val="a9"/>
            <w:rFonts w:ascii="Times New Roman" w:hAnsi="Times New Roman"/>
            <w:color w:val="auto"/>
            <w:sz w:val="28"/>
            <w:szCs w:val="28"/>
            <w:u w:val="none"/>
            <w:lang w:val="en-US"/>
          </w:rPr>
          <w:t>TNEU</w:t>
        </w:r>
        <w:r w:rsidRPr="004B0334">
          <w:rPr>
            <w:rStyle w:val="a9"/>
            <w:rFonts w:ascii="Times New Roman" w:hAnsi="Times New Roman"/>
            <w:color w:val="auto"/>
            <w:sz w:val="28"/>
            <w:szCs w:val="28"/>
            <w:u w:val="none"/>
          </w:rPr>
          <w:t>_2012.</w:t>
        </w:r>
        <w:r w:rsidRPr="004B0334">
          <w:rPr>
            <w:rStyle w:val="a9"/>
            <w:rFonts w:ascii="Times New Roman" w:hAnsi="Times New Roman"/>
            <w:color w:val="auto"/>
            <w:sz w:val="28"/>
            <w:szCs w:val="28"/>
            <w:u w:val="none"/>
            <w:lang w:val="en-US"/>
          </w:rPr>
          <w:t>pdf</w:t>
        </w:r>
      </w:hyperlink>
      <w:r w:rsidRPr="004B0334">
        <w:rPr>
          <w:rFonts w:ascii="Times New Roman" w:hAnsi="Times New Roman"/>
          <w:sz w:val="28"/>
          <w:szCs w:val="28"/>
          <w:lang w:val="uk-UA"/>
        </w:rPr>
        <w:t xml:space="preserve"> </w:t>
      </w:r>
      <w:r>
        <w:rPr>
          <w:rFonts w:ascii="Times New Roman" w:hAnsi="Times New Roman"/>
          <w:sz w:val="28"/>
          <w:szCs w:val="28"/>
          <w:lang w:val="uk-UA"/>
        </w:rPr>
        <w:t>(дата звернення 25.11.2021).</w:t>
      </w:r>
      <w:proofErr w:type="gramEnd"/>
      <w:r>
        <w:rPr>
          <w:rFonts w:ascii="Times New Roman" w:hAnsi="Times New Roman"/>
          <w:sz w:val="28"/>
          <w:szCs w:val="28"/>
          <w:lang w:val="uk-UA"/>
        </w:rPr>
        <w:t xml:space="preserve"> </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12. </w:t>
      </w:r>
      <w:r w:rsidRPr="004B0334">
        <w:rPr>
          <w:rFonts w:ascii="Times New Roman" w:hAnsi="Times New Roman"/>
          <w:sz w:val="28"/>
          <w:szCs w:val="28"/>
        </w:rPr>
        <w:t xml:space="preserve">Волощук Н.Ю. Формування комплексного фінансового аналізу та діагностики діяльності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ідприємства. </w:t>
      </w:r>
      <w:proofErr w:type="gramStart"/>
      <w:r w:rsidRPr="004B0334">
        <w:rPr>
          <w:rFonts w:ascii="Times New Roman" w:hAnsi="Times New Roman"/>
          <w:i/>
          <w:sz w:val="28"/>
          <w:szCs w:val="28"/>
        </w:rPr>
        <w:t xml:space="preserve">Науковий вісник Ужгородського університету.  </w:t>
      </w:r>
      <w:r w:rsidRPr="004B0334">
        <w:rPr>
          <w:rFonts w:ascii="Times New Roman" w:hAnsi="Times New Roman"/>
          <w:sz w:val="28"/>
          <w:szCs w:val="28"/>
        </w:rPr>
        <w:t>2017.</w:t>
      </w:r>
      <w:proofErr w:type="gramEnd"/>
      <w:r w:rsidRPr="004B0334">
        <w:rPr>
          <w:rFonts w:ascii="Times New Roman" w:hAnsi="Times New Roman"/>
          <w:i/>
          <w:sz w:val="28"/>
          <w:szCs w:val="28"/>
        </w:rPr>
        <w:t xml:space="preserve">  </w:t>
      </w:r>
      <w:r w:rsidRPr="004B0334">
        <w:rPr>
          <w:rFonts w:ascii="Times New Roman" w:hAnsi="Times New Roman"/>
          <w:sz w:val="28"/>
          <w:szCs w:val="28"/>
        </w:rPr>
        <w:t>Випуск 1 (49). Том 2. С. 242-248.</w:t>
      </w:r>
    </w:p>
    <w:p w:rsidR="00672182" w:rsidRPr="004B0334" w:rsidRDefault="00672182" w:rsidP="00672182">
      <w:pPr>
        <w:pStyle w:val="Heading3"/>
        <w:spacing w:line="360" w:lineRule="auto"/>
        <w:ind w:firstLine="709"/>
        <w:jc w:val="both"/>
        <w:rPr>
          <w:b w:val="0"/>
        </w:rPr>
      </w:pPr>
      <w:r>
        <w:rPr>
          <w:b w:val="0"/>
        </w:rPr>
        <w:t xml:space="preserve">13. </w:t>
      </w:r>
      <w:r w:rsidRPr="004B0334">
        <w:rPr>
          <w:b w:val="0"/>
        </w:rPr>
        <w:t>Гоголь Т. А. Обліково-аналітичне забезпечення управління підприємств малого бізнесу: монографія. Чернігів: Видавець Лозовий В.М., 2014.  384 с.</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14. </w:t>
      </w:r>
      <w:r w:rsidRPr="004B0334">
        <w:rPr>
          <w:rFonts w:ascii="Times New Roman" w:hAnsi="Times New Roman"/>
          <w:sz w:val="28"/>
          <w:szCs w:val="28"/>
          <w:lang w:val="uk-UA"/>
        </w:rPr>
        <w:t xml:space="preserve"> Гострик О. М., Соловйова В. В. Управлінські інформаційні системи: </w:t>
      </w:r>
      <w:r>
        <w:rPr>
          <w:rFonts w:ascii="Times New Roman" w:hAnsi="Times New Roman"/>
          <w:sz w:val="28"/>
          <w:szCs w:val="28"/>
          <w:lang w:val="uk-UA"/>
        </w:rPr>
        <w:t>н</w:t>
      </w:r>
      <w:r w:rsidRPr="004B0334">
        <w:rPr>
          <w:rFonts w:ascii="Times New Roman" w:hAnsi="Times New Roman"/>
          <w:sz w:val="28"/>
          <w:szCs w:val="28"/>
          <w:lang w:val="uk-UA"/>
        </w:rPr>
        <w:t>авч</w:t>
      </w:r>
      <w:r>
        <w:rPr>
          <w:rFonts w:ascii="Times New Roman" w:hAnsi="Times New Roman"/>
          <w:sz w:val="28"/>
          <w:szCs w:val="28"/>
          <w:lang w:val="uk-UA"/>
        </w:rPr>
        <w:t>.</w:t>
      </w:r>
      <w:r w:rsidRPr="004B0334">
        <w:rPr>
          <w:rFonts w:ascii="Times New Roman" w:hAnsi="Times New Roman"/>
          <w:sz w:val="28"/>
          <w:szCs w:val="28"/>
          <w:lang w:val="uk-UA"/>
        </w:rPr>
        <w:t xml:space="preserve"> посіб. </w:t>
      </w:r>
      <w:r>
        <w:rPr>
          <w:rFonts w:ascii="Times New Roman" w:hAnsi="Times New Roman"/>
          <w:sz w:val="28"/>
          <w:szCs w:val="28"/>
          <w:lang w:val="uk-UA"/>
        </w:rPr>
        <w:t xml:space="preserve">/ </w:t>
      </w:r>
      <w:r w:rsidRPr="004B0334">
        <w:rPr>
          <w:rFonts w:ascii="Times New Roman" w:hAnsi="Times New Roman"/>
          <w:sz w:val="28"/>
          <w:szCs w:val="28"/>
          <w:lang w:val="uk-UA"/>
        </w:rPr>
        <w:t>Кривий Ріг: Виготовлювач: Типограф</w:t>
      </w:r>
      <w:r w:rsidRPr="004B0334">
        <w:rPr>
          <w:rFonts w:ascii="Times New Roman" w:hAnsi="Times New Roman"/>
          <w:sz w:val="28"/>
          <w:szCs w:val="28"/>
        </w:rPr>
        <w:t>i</w:t>
      </w:r>
      <w:r w:rsidRPr="004B0334">
        <w:rPr>
          <w:rFonts w:ascii="Times New Roman" w:hAnsi="Times New Roman"/>
          <w:sz w:val="28"/>
          <w:szCs w:val="28"/>
          <w:lang w:val="uk-UA"/>
        </w:rPr>
        <w:t xml:space="preserve">я «Айс Принт», 2018. </w:t>
      </w:r>
      <w:r>
        <w:rPr>
          <w:rFonts w:ascii="Times New Roman" w:hAnsi="Times New Roman"/>
          <w:sz w:val="28"/>
          <w:szCs w:val="28"/>
          <w:lang w:val="uk-UA"/>
        </w:rPr>
        <w:t xml:space="preserve">  </w:t>
      </w:r>
      <w:r w:rsidRPr="004B0334">
        <w:rPr>
          <w:rFonts w:ascii="Times New Roman" w:hAnsi="Times New Roman"/>
          <w:sz w:val="28"/>
          <w:szCs w:val="28"/>
          <w:lang w:val="uk-UA"/>
        </w:rPr>
        <w:t>173 с.</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15. </w:t>
      </w:r>
      <w:r w:rsidRPr="004B0334">
        <w:rPr>
          <w:rFonts w:ascii="Times New Roman" w:hAnsi="Times New Roman"/>
          <w:sz w:val="28"/>
          <w:szCs w:val="28"/>
          <w:lang w:val="uk-UA"/>
        </w:rPr>
        <w:t>Грабчук І. Л., Ляхович Г. І., Вакун О. В. Формування облікової політики підприємства в умовах цифровізації.</w:t>
      </w:r>
      <w:r w:rsidRPr="004B0334">
        <w:rPr>
          <w:rFonts w:ascii="Times New Roman" w:hAnsi="Times New Roman"/>
          <w:sz w:val="28"/>
          <w:szCs w:val="28"/>
        </w:rPr>
        <w:t> </w:t>
      </w:r>
      <w:r w:rsidRPr="004B0334">
        <w:rPr>
          <w:rFonts w:ascii="Times New Roman" w:hAnsi="Times New Roman"/>
          <w:i/>
          <w:iCs/>
          <w:sz w:val="28"/>
          <w:szCs w:val="28"/>
        </w:rPr>
        <w:t>Ефективна економіка</w:t>
      </w:r>
      <w:r w:rsidRPr="004B0334">
        <w:rPr>
          <w:rFonts w:ascii="Times New Roman" w:hAnsi="Times New Roman"/>
          <w:sz w:val="28"/>
          <w:szCs w:val="28"/>
        </w:rPr>
        <w:t>. 2021. № 8. – URL: http://www.economy.nayka.com.ua/?op=1&amp;z=9154 (дата звернення: 02.12.2021). DOI: </w:t>
      </w:r>
      <w:hyperlink r:id="rId35" w:tgtFrame="_blank" w:history="1">
        <w:r w:rsidRPr="004B0334">
          <w:rPr>
            <w:rStyle w:val="a9"/>
            <w:rFonts w:ascii="Times New Roman" w:hAnsi="Times New Roman"/>
            <w:color w:val="auto"/>
            <w:sz w:val="28"/>
            <w:szCs w:val="28"/>
            <w:u w:val="none"/>
          </w:rPr>
          <w:t>10.32702/2307-2105-2021.8.87</w:t>
        </w:r>
      </w:hyperlink>
      <w:r w:rsidRPr="004B0334">
        <w:rPr>
          <w:rFonts w:ascii="Times New Roman" w:hAnsi="Times New Roman"/>
          <w:sz w:val="28"/>
          <w:szCs w:val="28"/>
        </w:rPr>
        <w:t>.</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16. </w:t>
      </w:r>
      <w:r w:rsidRPr="004B0334">
        <w:rPr>
          <w:rFonts w:ascii="Times New Roman" w:hAnsi="Times New Roman"/>
          <w:sz w:val="28"/>
          <w:szCs w:val="28"/>
        </w:rPr>
        <w:t xml:space="preserve"> Губачова О.М. Куценко В.А. </w:t>
      </w:r>
      <w:r w:rsidRPr="004B0334">
        <w:rPr>
          <w:rFonts w:ascii="Times New Roman" w:eastAsia="Times New Roman" w:hAnsi="Times New Roman"/>
          <w:bCs/>
          <w:caps/>
          <w:sz w:val="28"/>
          <w:szCs w:val="28"/>
          <w:lang w:eastAsia="ru-RU"/>
        </w:rPr>
        <w:t>С</w:t>
      </w:r>
      <w:r w:rsidRPr="004B0334">
        <w:rPr>
          <w:rFonts w:ascii="Times New Roman" w:eastAsia="Times New Roman" w:hAnsi="Times New Roman"/>
          <w:bCs/>
          <w:sz w:val="28"/>
          <w:szCs w:val="28"/>
          <w:lang w:eastAsia="ru-RU"/>
        </w:rPr>
        <w:t xml:space="preserve">тановлення </w:t>
      </w:r>
      <w:proofErr w:type="gramStart"/>
      <w:r w:rsidRPr="004B0334">
        <w:rPr>
          <w:rFonts w:ascii="Times New Roman" w:eastAsia="Times New Roman" w:hAnsi="Times New Roman"/>
          <w:bCs/>
          <w:sz w:val="28"/>
          <w:szCs w:val="28"/>
          <w:lang w:eastAsia="ru-RU"/>
        </w:rPr>
        <w:t>обл</w:t>
      </w:r>
      <w:proofErr w:type="gramEnd"/>
      <w:r w:rsidRPr="004B0334">
        <w:rPr>
          <w:rFonts w:ascii="Times New Roman" w:eastAsia="Times New Roman" w:hAnsi="Times New Roman"/>
          <w:bCs/>
          <w:sz w:val="28"/>
          <w:szCs w:val="28"/>
          <w:lang w:eastAsia="ru-RU"/>
        </w:rPr>
        <w:t xml:space="preserve">ікової політики та її вплив на показники звітності підприємства. </w:t>
      </w:r>
      <w:proofErr w:type="gramStart"/>
      <w:r w:rsidRPr="004B0334">
        <w:rPr>
          <w:rFonts w:ascii="Times New Roman" w:eastAsia="Times New Roman" w:hAnsi="Times New Roman"/>
          <w:bCs/>
          <w:i/>
          <w:sz w:val="28"/>
          <w:szCs w:val="28"/>
          <w:lang w:eastAsia="ru-RU"/>
        </w:rPr>
        <w:t>Обл</w:t>
      </w:r>
      <w:proofErr w:type="gramEnd"/>
      <w:r w:rsidRPr="004B0334">
        <w:rPr>
          <w:rFonts w:ascii="Times New Roman" w:eastAsia="Times New Roman" w:hAnsi="Times New Roman"/>
          <w:bCs/>
          <w:i/>
          <w:sz w:val="28"/>
          <w:szCs w:val="28"/>
          <w:lang w:eastAsia="ru-RU"/>
        </w:rPr>
        <w:t>ік і фінанси АПК: освітній портал.</w:t>
      </w:r>
      <w:r>
        <w:rPr>
          <w:rFonts w:ascii="Times New Roman" w:eastAsia="Times New Roman" w:hAnsi="Times New Roman"/>
          <w:bCs/>
          <w:sz w:val="28"/>
          <w:szCs w:val="28"/>
          <w:lang w:eastAsia="ru-RU"/>
        </w:rPr>
        <w:t xml:space="preserve"> </w:t>
      </w:r>
      <w:r w:rsidRPr="004B0334">
        <w:rPr>
          <w:rFonts w:ascii="Times New Roman" w:eastAsia="Times New Roman" w:hAnsi="Times New Roman"/>
          <w:bCs/>
          <w:sz w:val="28"/>
          <w:szCs w:val="28"/>
          <w:lang w:eastAsia="ru-RU"/>
        </w:rPr>
        <w:t xml:space="preserve"> </w:t>
      </w:r>
      <w:proofErr w:type="gramStart"/>
      <w:r w:rsidRPr="004B0334">
        <w:rPr>
          <w:rFonts w:ascii="Times New Roman" w:hAnsi="Times New Roman"/>
          <w:bCs/>
          <w:sz w:val="28"/>
          <w:szCs w:val="28"/>
          <w:lang w:val="en-US"/>
        </w:rPr>
        <w:t>URL</w:t>
      </w:r>
      <w:r w:rsidRPr="004B0334">
        <w:rPr>
          <w:rFonts w:ascii="Times New Roman" w:hAnsi="Times New Roman"/>
          <w:bCs/>
          <w:sz w:val="28"/>
          <w:szCs w:val="28"/>
        </w:rPr>
        <w:t xml:space="preserve">: </w:t>
      </w:r>
      <w:r w:rsidRPr="004B0334">
        <w:rPr>
          <w:rFonts w:ascii="Times New Roman" w:hAnsi="Times New Roman"/>
          <w:sz w:val="28"/>
          <w:szCs w:val="28"/>
        </w:rPr>
        <w:t xml:space="preserve"> </w:t>
      </w:r>
      <w:hyperlink r:id="rId36" w:history="1">
        <w:r w:rsidRPr="004B0334">
          <w:rPr>
            <w:rStyle w:val="a9"/>
            <w:rFonts w:ascii="Times New Roman" w:hAnsi="Times New Roman"/>
            <w:color w:val="auto"/>
            <w:sz w:val="28"/>
            <w:szCs w:val="28"/>
            <w:u w:val="none"/>
          </w:rPr>
          <w:t>http://magazine.faaf.org.ua/stanovlennya-oblikovoi-politiki-ta-ii-vpliv-na-pokazniki-zvitnosti-pidpriemstva.html</w:t>
        </w:r>
      </w:hyperlink>
      <w:r w:rsidRPr="004B0334">
        <w:rPr>
          <w:rFonts w:ascii="Times New Roman" w:eastAsia="Times New Roman" w:hAnsi="Times New Roman"/>
          <w:bCs/>
          <w:sz w:val="28"/>
          <w:szCs w:val="28"/>
          <w:lang w:eastAsia="ru-RU"/>
        </w:rPr>
        <w:t>.</w:t>
      </w:r>
      <w:proofErr w:type="gramEnd"/>
      <w:r>
        <w:rPr>
          <w:rFonts w:ascii="Times New Roman" w:eastAsia="Times New Roman" w:hAnsi="Times New Roman"/>
          <w:bCs/>
          <w:sz w:val="28"/>
          <w:szCs w:val="28"/>
          <w:lang w:val="uk-UA" w:eastAsia="ru-RU"/>
        </w:rPr>
        <w:t xml:space="preserve"> </w:t>
      </w:r>
      <w:r>
        <w:rPr>
          <w:rFonts w:ascii="Times New Roman" w:hAnsi="Times New Roman"/>
          <w:sz w:val="28"/>
          <w:szCs w:val="28"/>
          <w:lang w:val="uk-UA"/>
        </w:rPr>
        <w:t xml:space="preserve">(дата звернення 10.09.2021). </w:t>
      </w:r>
    </w:p>
    <w:p w:rsidR="00672182" w:rsidRPr="004B0334" w:rsidRDefault="00672182" w:rsidP="00672182">
      <w:pPr>
        <w:tabs>
          <w:tab w:val="left" w:pos="284"/>
          <w:tab w:val="left" w:pos="709"/>
          <w:tab w:val="left" w:pos="851"/>
          <w:tab w:val="left" w:pos="960"/>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17. </w:t>
      </w:r>
      <w:r w:rsidRPr="004B0334">
        <w:rPr>
          <w:rFonts w:ascii="Times New Roman" w:hAnsi="Times New Roman"/>
          <w:sz w:val="28"/>
          <w:szCs w:val="28"/>
        </w:rPr>
        <w:t xml:space="preserve">Давиденко Н.М., Фінансовий менеджмент: </w:t>
      </w:r>
      <w:proofErr w:type="gramStart"/>
      <w:r>
        <w:rPr>
          <w:rFonts w:ascii="Times New Roman" w:hAnsi="Times New Roman"/>
          <w:sz w:val="28"/>
          <w:szCs w:val="28"/>
          <w:lang w:val="uk-UA"/>
        </w:rPr>
        <w:t>п</w:t>
      </w:r>
      <w:proofErr w:type="gramEnd"/>
      <w:r w:rsidRPr="004B0334">
        <w:rPr>
          <w:rFonts w:ascii="Times New Roman" w:hAnsi="Times New Roman"/>
          <w:sz w:val="28"/>
          <w:szCs w:val="28"/>
        </w:rPr>
        <w:t xml:space="preserve">ідручн. </w:t>
      </w:r>
      <w:r>
        <w:rPr>
          <w:rFonts w:ascii="Times New Roman" w:hAnsi="Times New Roman"/>
          <w:sz w:val="28"/>
          <w:szCs w:val="28"/>
          <w:lang w:val="uk-UA"/>
        </w:rPr>
        <w:t xml:space="preserve">/ </w:t>
      </w:r>
      <w:r w:rsidRPr="004B0334">
        <w:rPr>
          <w:rFonts w:ascii="Times New Roman" w:hAnsi="Times New Roman"/>
          <w:sz w:val="28"/>
          <w:szCs w:val="28"/>
        </w:rPr>
        <w:t xml:space="preserve">К.: </w:t>
      </w:r>
      <w:proofErr w:type="gramStart"/>
      <w:r w:rsidRPr="004B0334">
        <w:rPr>
          <w:rFonts w:ascii="Times New Roman" w:hAnsi="Times New Roman"/>
          <w:sz w:val="28"/>
          <w:szCs w:val="28"/>
        </w:rPr>
        <w:t>ТОВ</w:t>
      </w:r>
      <w:proofErr w:type="gramEnd"/>
      <w:r w:rsidRPr="004B0334">
        <w:rPr>
          <w:rFonts w:ascii="Times New Roman" w:hAnsi="Times New Roman"/>
          <w:sz w:val="28"/>
          <w:szCs w:val="28"/>
        </w:rPr>
        <w:t xml:space="preserve"> </w:t>
      </w:r>
      <w:r>
        <w:rPr>
          <w:rFonts w:ascii="Times New Roman" w:hAnsi="Times New Roman"/>
          <w:sz w:val="28"/>
          <w:szCs w:val="28"/>
          <w:lang w:val="uk-UA"/>
        </w:rPr>
        <w:t>«</w:t>
      </w:r>
      <w:r w:rsidRPr="004B0334">
        <w:rPr>
          <w:rFonts w:ascii="Times New Roman" w:hAnsi="Times New Roman"/>
          <w:sz w:val="28"/>
          <w:szCs w:val="28"/>
        </w:rPr>
        <w:t>Задуга</w:t>
      </w:r>
      <w:r>
        <w:rPr>
          <w:rFonts w:ascii="Times New Roman" w:hAnsi="Times New Roman"/>
          <w:sz w:val="28"/>
          <w:szCs w:val="28"/>
          <w:lang w:val="uk-UA"/>
        </w:rPr>
        <w:t>»</w:t>
      </w:r>
      <w:r w:rsidRPr="004B0334">
        <w:rPr>
          <w:rFonts w:ascii="Times New Roman" w:hAnsi="Times New Roman"/>
          <w:sz w:val="28"/>
          <w:szCs w:val="28"/>
        </w:rPr>
        <w:t xml:space="preserve">, </w:t>
      </w:r>
      <w:r>
        <w:rPr>
          <w:rFonts w:ascii="Times New Roman" w:hAnsi="Times New Roman"/>
          <w:sz w:val="28"/>
          <w:szCs w:val="28"/>
          <w:lang w:val="uk-UA"/>
        </w:rPr>
        <w:t xml:space="preserve"> </w:t>
      </w:r>
      <w:r w:rsidRPr="004B0334">
        <w:rPr>
          <w:rFonts w:ascii="Times New Roman" w:hAnsi="Times New Roman"/>
          <w:sz w:val="28"/>
          <w:szCs w:val="28"/>
        </w:rPr>
        <w:t xml:space="preserve">2012. </w:t>
      </w:r>
      <w:r>
        <w:rPr>
          <w:rFonts w:ascii="Times New Roman" w:hAnsi="Times New Roman"/>
          <w:sz w:val="28"/>
          <w:szCs w:val="28"/>
          <w:lang w:val="uk-UA"/>
        </w:rPr>
        <w:t xml:space="preserve"> </w:t>
      </w:r>
      <w:r w:rsidRPr="004B0334">
        <w:rPr>
          <w:rFonts w:ascii="Times New Roman" w:hAnsi="Times New Roman"/>
          <w:sz w:val="28"/>
          <w:szCs w:val="28"/>
        </w:rPr>
        <w:t>516 с.</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18. </w:t>
      </w:r>
      <w:r w:rsidRPr="004B0334">
        <w:rPr>
          <w:rFonts w:ascii="Times New Roman" w:hAnsi="Times New Roman"/>
          <w:sz w:val="28"/>
          <w:szCs w:val="28"/>
        </w:rPr>
        <w:t xml:space="preserve">Демиденко С.Л. Методичні підходи до стратегічного аналізу показників фінансової звітності. </w:t>
      </w:r>
      <w:hyperlink r:id="rId37" w:history="1">
        <w:r w:rsidRPr="004B0334">
          <w:rPr>
            <w:rStyle w:val="a9"/>
            <w:rFonts w:ascii="Times New Roman" w:hAnsi="Times New Roman"/>
            <w:i/>
            <w:color w:val="auto"/>
            <w:sz w:val="28"/>
            <w:szCs w:val="28"/>
            <w:u w:val="none"/>
          </w:rPr>
          <w:t>Наукові прац</w:t>
        </w:r>
        <w:proofErr w:type="gramStart"/>
        <w:r w:rsidRPr="004B0334">
          <w:rPr>
            <w:rStyle w:val="a9"/>
            <w:rFonts w:ascii="Times New Roman" w:hAnsi="Times New Roman"/>
            <w:i/>
            <w:color w:val="auto"/>
            <w:sz w:val="28"/>
            <w:szCs w:val="28"/>
            <w:u w:val="none"/>
          </w:rPr>
          <w:t>і К</w:t>
        </w:r>
        <w:proofErr w:type="gramEnd"/>
        <w:r w:rsidRPr="004B0334">
          <w:rPr>
            <w:rStyle w:val="a9"/>
            <w:rFonts w:ascii="Times New Roman" w:hAnsi="Times New Roman"/>
            <w:i/>
            <w:color w:val="auto"/>
            <w:sz w:val="28"/>
            <w:szCs w:val="28"/>
            <w:u w:val="none"/>
          </w:rPr>
          <w:t>іровоградського національного технічного університету. Економічні науки</w:t>
        </w:r>
      </w:hyperlink>
      <w:r w:rsidRPr="004B0334">
        <w:rPr>
          <w:rFonts w:ascii="Times New Roman" w:hAnsi="Times New Roman"/>
          <w:i/>
          <w:sz w:val="28"/>
          <w:szCs w:val="28"/>
        </w:rPr>
        <w:t>.</w:t>
      </w:r>
      <w:r w:rsidRPr="004B0334">
        <w:rPr>
          <w:rFonts w:ascii="Times New Roman" w:hAnsi="Times New Roman"/>
          <w:sz w:val="28"/>
          <w:szCs w:val="28"/>
        </w:rPr>
        <w:t xml:space="preserve"> 2015. Випуск 27. С. 218-225.</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19. </w:t>
      </w:r>
      <w:r w:rsidRPr="004B0334">
        <w:rPr>
          <w:rFonts w:ascii="Times New Roman" w:hAnsi="Times New Roman"/>
          <w:sz w:val="28"/>
          <w:szCs w:val="28"/>
        </w:rPr>
        <w:t xml:space="preserve">Денисенко М.П., Зазимко О.В. Основні аспекти оцінки фінансового стану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 </w:t>
      </w:r>
      <w:r w:rsidRPr="004B0334">
        <w:rPr>
          <w:rFonts w:ascii="Times New Roman" w:hAnsi="Times New Roman"/>
          <w:i/>
          <w:sz w:val="28"/>
          <w:szCs w:val="28"/>
        </w:rPr>
        <w:t>Агросвіт</w:t>
      </w:r>
      <w:r>
        <w:rPr>
          <w:rFonts w:ascii="Times New Roman" w:hAnsi="Times New Roman"/>
          <w:sz w:val="28"/>
          <w:szCs w:val="28"/>
        </w:rPr>
        <w:t>. 2015. №10.</w:t>
      </w:r>
      <w:r>
        <w:rPr>
          <w:rFonts w:ascii="Times New Roman" w:hAnsi="Times New Roman"/>
          <w:sz w:val="28"/>
          <w:szCs w:val="28"/>
          <w:lang w:val="uk-UA"/>
        </w:rPr>
        <w:t xml:space="preserve"> </w:t>
      </w:r>
      <w:proofErr w:type="gramStart"/>
      <w:r w:rsidRPr="004B0334">
        <w:rPr>
          <w:rFonts w:ascii="Times New Roman" w:hAnsi="Times New Roman"/>
          <w:bCs/>
          <w:sz w:val="28"/>
          <w:szCs w:val="28"/>
          <w:lang w:val="en-US"/>
        </w:rPr>
        <w:t>URL</w:t>
      </w:r>
      <w:r w:rsidRPr="004B0334">
        <w:rPr>
          <w:rFonts w:ascii="Times New Roman" w:hAnsi="Times New Roman"/>
          <w:bCs/>
          <w:sz w:val="28"/>
          <w:szCs w:val="28"/>
        </w:rPr>
        <w:t>:</w:t>
      </w:r>
      <w:r w:rsidRPr="004B0334">
        <w:rPr>
          <w:rFonts w:ascii="Times New Roman" w:hAnsi="Times New Roman"/>
          <w:sz w:val="28"/>
          <w:szCs w:val="28"/>
        </w:rPr>
        <w:t xml:space="preserve"> </w:t>
      </w:r>
      <w:hyperlink r:id="rId38" w:history="1">
        <w:r w:rsidRPr="004B0334">
          <w:rPr>
            <w:rStyle w:val="a9"/>
            <w:rFonts w:ascii="Times New Roman" w:hAnsi="Times New Roman"/>
            <w:color w:val="auto"/>
            <w:sz w:val="28"/>
            <w:szCs w:val="28"/>
            <w:u w:val="none"/>
          </w:rPr>
          <w:t>http://www.agrosvit.info/pdf/10_2015/10.pdf</w:t>
        </w:r>
      </w:hyperlink>
      <w:r w:rsidRPr="004B0334">
        <w:rPr>
          <w:rFonts w:ascii="Times New Roman" w:hAnsi="Times New Roman"/>
          <w:sz w:val="28"/>
          <w:szCs w:val="28"/>
        </w:rPr>
        <w:t>.</w:t>
      </w:r>
      <w:proofErr w:type="gramEnd"/>
      <w:r>
        <w:rPr>
          <w:rFonts w:ascii="Times New Roman" w:hAnsi="Times New Roman"/>
          <w:sz w:val="28"/>
          <w:szCs w:val="28"/>
          <w:lang w:val="uk-UA"/>
        </w:rPr>
        <w:t xml:space="preserve"> (дата звернення 25.10.2021)</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Cs w:val="28"/>
          <w:lang w:val="uk-UA"/>
        </w:rPr>
        <w:t xml:space="preserve">20. </w:t>
      </w:r>
      <w:r w:rsidRPr="004B0334">
        <w:rPr>
          <w:rFonts w:ascii="Times New Roman" w:hAnsi="Times New Roman"/>
          <w:sz w:val="28"/>
          <w:szCs w:val="28"/>
          <w:lang w:val="uk-UA"/>
        </w:rPr>
        <w:t xml:space="preserve">Домбровська Н.Р. Сутнісне визначення та трактування фінансової звітності як провідної економічної категорії.  </w:t>
      </w:r>
      <w:r w:rsidRPr="004B0334">
        <w:rPr>
          <w:rFonts w:ascii="Times New Roman" w:hAnsi="Times New Roman"/>
          <w:i/>
          <w:sz w:val="28"/>
          <w:szCs w:val="28"/>
          <w:lang w:val="uk-UA"/>
        </w:rPr>
        <w:t xml:space="preserve">Науково-виробничий журнал «Бізнес навігатор». </w:t>
      </w:r>
      <w:r w:rsidRPr="004B0334">
        <w:rPr>
          <w:rFonts w:ascii="Times New Roman" w:hAnsi="Times New Roman"/>
          <w:sz w:val="28"/>
          <w:szCs w:val="28"/>
          <w:lang w:val="uk-UA"/>
        </w:rPr>
        <w:t>2019. Випуск 2 (51). С.  161-166.</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Pr>
          <w:rFonts w:ascii="Times New Roman" w:hAnsi="Times New Roman"/>
          <w:szCs w:val="28"/>
          <w:lang w:val="uk-UA"/>
        </w:rPr>
        <w:t xml:space="preserve">21. </w:t>
      </w:r>
      <w:r w:rsidRPr="004B0334">
        <w:rPr>
          <w:rFonts w:ascii="Times New Roman" w:hAnsi="Times New Roman"/>
          <w:sz w:val="28"/>
          <w:szCs w:val="28"/>
          <w:lang w:val="ru-RU"/>
        </w:rPr>
        <w:t xml:space="preserve">Єгорова О. В., Дорогань-Писаренко Л. О., Тютюнник Ю. М. Економічний аналіз: навч. </w:t>
      </w:r>
      <w:proofErr w:type="gramStart"/>
      <w:r w:rsidRPr="004B0334">
        <w:rPr>
          <w:rFonts w:ascii="Times New Roman" w:hAnsi="Times New Roman"/>
          <w:sz w:val="28"/>
          <w:szCs w:val="28"/>
          <w:lang w:val="ru-RU"/>
        </w:rPr>
        <w:t>пос</w:t>
      </w:r>
      <w:proofErr w:type="gramEnd"/>
      <w:r w:rsidRPr="004B0334">
        <w:rPr>
          <w:rFonts w:ascii="Times New Roman" w:hAnsi="Times New Roman"/>
          <w:sz w:val="28"/>
          <w:szCs w:val="28"/>
          <w:lang w:val="ru-RU"/>
        </w:rPr>
        <w:t xml:space="preserve">іб. Полтава: </w:t>
      </w:r>
      <w:proofErr w:type="gramStart"/>
      <w:r w:rsidRPr="004B0334">
        <w:rPr>
          <w:rFonts w:ascii="Times New Roman" w:hAnsi="Times New Roman"/>
          <w:sz w:val="28"/>
          <w:szCs w:val="28"/>
          <w:lang w:val="ru-RU"/>
        </w:rPr>
        <w:t xml:space="preserve">РВВД ПДАА, </w:t>
      </w:r>
      <w:r>
        <w:rPr>
          <w:rFonts w:ascii="Times New Roman" w:hAnsi="Times New Roman"/>
          <w:szCs w:val="28"/>
          <w:lang w:val="uk-UA"/>
        </w:rPr>
        <w:t xml:space="preserve"> </w:t>
      </w:r>
      <w:r w:rsidRPr="004B0334">
        <w:rPr>
          <w:rFonts w:ascii="Times New Roman" w:hAnsi="Times New Roman"/>
          <w:sz w:val="28"/>
          <w:szCs w:val="28"/>
          <w:lang w:val="ru-RU"/>
        </w:rPr>
        <w:t>2018.</w:t>
      </w:r>
      <w:r>
        <w:rPr>
          <w:rFonts w:ascii="Times New Roman" w:hAnsi="Times New Roman"/>
          <w:szCs w:val="28"/>
          <w:lang w:val="uk-UA"/>
        </w:rPr>
        <w:t xml:space="preserve"> </w:t>
      </w:r>
      <w:r w:rsidRPr="004B0334">
        <w:rPr>
          <w:rFonts w:ascii="Times New Roman" w:hAnsi="Times New Roman"/>
          <w:sz w:val="28"/>
          <w:szCs w:val="28"/>
          <w:lang w:val="ru-RU"/>
        </w:rPr>
        <w:t xml:space="preserve"> 290 с.</w:t>
      </w:r>
      <w:proofErr w:type="gramEnd"/>
    </w:p>
    <w:p w:rsidR="00672182" w:rsidRPr="004B0334" w:rsidRDefault="00672182" w:rsidP="00672182">
      <w:pPr>
        <w:pStyle w:val="Heading3"/>
        <w:spacing w:line="360" w:lineRule="auto"/>
        <w:ind w:firstLine="709"/>
        <w:jc w:val="both"/>
        <w:rPr>
          <w:b w:val="0"/>
          <w:bCs w:val="0"/>
          <w:lang w:eastAsia="ru-RU"/>
        </w:rPr>
      </w:pPr>
      <w:r>
        <w:rPr>
          <w:b w:val="0"/>
        </w:rPr>
        <w:t xml:space="preserve">22. </w:t>
      </w:r>
      <w:r w:rsidRPr="004B0334">
        <w:rPr>
          <w:b w:val="0"/>
        </w:rPr>
        <w:t xml:space="preserve">Івченко Л.В., Федорченко О.Є. Аналіз фінансового стану підприємств: інформаційне та методичне забезпечення. </w:t>
      </w:r>
      <w:r w:rsidRPr="004B0334">
        <w:rPr>
          <w:b w:val="0"/>
          <w:bCs w:val="0"/>
          <w:i/>
          <w:lang w:eastAsia="ru-RU"/>
        </w:rPr>
        <w:t>Фінанси, облік і аудит</w:t>
      </w:r>
      <w:r w:rsidRPr="004B0334">
        <w:rPr>
          <w:b w:val="0"/>
          <w:bCs w:val="0"/>
          <w:lang w:eastAsia="ru-RU"/>
        </w:rPr>
        <w:t>. 2015. Випуск 1 (25). С. 197-210.</w:t>
      </w:r>
    </w:p>
    <w:p w:rsidR="00672182" w:rsidRPr="004B0334" w:rsidRDefault="00672182" w:rsidP="00672182">
      <w:pPr>
        <w:tabs>
          <w:tab w:val="left" w:pos="284"/>
          <w:tab w:val="left" w:pos="709"/>
          <w:tab w:val="left" w:pos="851"/>
          <w:tab w:val="left" w:pos="960"/>
          <w:tab w:val="left" w:pos="1134"/>
        </w:tabs>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 xml:space="preserve">23. </w:t>
      </w:r>
      <w:r w:rsidRPr="004B0334">
        <w:rPr>
          <w:rFonts w:ascii="Times New Roman" w:eastAsia="Times New Roman" w:hAnsi="Times New Roman"/>
          <w:sz w:val="28"/>
          <w:szCs w:val="28"/>
          <w:lang w:val="uk-UA"/>
        </w:rPr>
        <w:t xml:space="preserve">Калітенко Д.О. Аналіз та систематизація нормативно-законодавчого регулювання формування фінансової звітності підприємств України. </w:t>
      </w:r>
      <w:proofErr w:type="gramStart"/>
      <w:r w:rsidRPr="004B0334">
        <w:rPr>
          <w:rFonts w:ascii="Times New Roman" w:eastAsia="Times New Roman" w:hAnsi="Times New Roman"/>
          <w:i/>
          <w:sz w:val="28"/>
          <w:szCs w:val="28"/>
        </w:rPr>
        <w:t xml:space="preserve">Науковий вісник Херсонського державного університету. </w:t>
      </w:r>
      <w:r w:rsidRPr="004B0334">
        <w:rPr>
          <w:rFonts w:ascii="Times New Roman" w:eastAsia="Times New Roman" w:hAnsi="Times New Roman"/>
          <w:sz w:val="28"/>
          <w:szCs w:val="28"/>
        </w:rPr>
        <w:t>2017.</w:t>
      </w:r>
      <w:proofErr w:type="gramEnd"/>
      <w:r w:rsidRPr="004B0334">
        <w:rPr>
          <w:rFonts w:ascii="Times New Roman" w:eastAsia="Times New Roman" w:hAnsi="Times New Roman"/>
          <w:sz w:val="28"/>
          <w:szCs w:val="28"/>
        </w:rPr>
        <w:t xml:space="preserve"> Випуск 26. Частина 2. С.118-120.</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24. </w:t>
      </w:r>
      <w:r w:rsidRPr="004B0334">
        <w:rPr>
          <w:rFonts w:ascii="Times New Roman" w:hAnsi="Times New Roman"/>
          <w:sz w:val="28"/>
          <w:szCs w:val="28"/>
          <w:lang w:val="uk-UA"/>
        </w:rPr>
        <w:t xml:space="preserve">Касьяненко В.О. Моделювання та прогнозування економічних процесів. Конспект лекцій: </w:t>
      </w:r>
      <w:r>
        <w:rPr>
          <w:rFonts w:ascii="Times New Roman" w:hAnsi="Times New Roman"/>
          <w:sz w:val="28"/>
          <w:szCs w:val="28"/>
          <w:lang w:val="uk-UA"/>
        </w:rPr>
        <w:t>н</w:t>
      </w:r>
      <w:r w:rsidRPr="004B0334">
        <w:rPr>
          <w:rFonts w:ascii="Times New Roman" w:hAnsi="Times New Roman"/>
          <w:sz w:val="28"/>
          <w:szCs w:val="28"/>
          <w:lang w:val="uk-UA"/>
        </w:rPr>
        <w:t>авч. посіб. / Суми: ВТД «Університетська книга», 2006. 185 с.</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25. </w:t>
      </w:r>
      <w:r w:rsidRPr="004B0334">
        <w:rPr>
          <w:rFonts w:ascii="Times New Roman" w:hAnsi="Times New Roman"/>
          <w:sz w:val="28"/>
          <w:szCs w:val="28"/>
        </w:rPr>
        <w:t xml:space="preserve">Коваленко О.Ю. Методика складання прогнозного балансу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ідприємства. </w:t>
      </w:r>
      <w:r w:rsidRPr="004B0334">
        <w:rPr>
          <w:rFonts w:ascii="Times New Roman" w:hAnsi="Times New Roman"/>
          <w:i/>
          <w:sz w:val="28"/>
          <w:szCs w:val="28"/>
        </w:rPr>
        <w:t>Стратегія розвитку України.</w:t>
      </w:r>
      <w:r w:rsidRPr="004B0334">
        <w:rPr>
          <w:rFonts w:ascii="Times New Roman" w:hAnsi="Times New Roman"/>
          <w:sz w:val="28"/>
          <w:szCs w:val="28"/>
        </w:rPr>
        <w:t xml:space="preserve"> 2011. Том . </w:t>
      </w:r>
      <w:r w:rsidRPr="00672182">
        <w:rPr>
          <w:rFonts w:ascii="Times New Roman" w:hAnsi="Times New Roman"/>
          <w:sz w:val="28"/>
          <w:szCs w:val="28"/>
        </w:rPr>
        <w:t xml:space="preserve">№4. </w:t>
      </w:r>
      <w:r w:rsidRPr="004B0334">
        <w:rPr>
          <w:rFonts w:ascii="Times New Roman" w:hAnsi="Times New Roman"/>
          <w:sz w:val="28"/>
          <w:szCs w:val="28"/>
        </w:rPr>
        <w:t>С</w:t>
      </w:r>
      <w:r w:rsidRPr="00672182">
        <w:rPr>
          <w:rFonts w:ascii="Times New Roman" w:hAnsi="Times New Roman"/>
          <w:sz w:val="28"/>
          <w:szCs w:val="28"/>
        </w:rPr>
        <w:t xml:space="preserve">. 74-85. - </w:t>
      </w:r>
      <w:proofErr w:type="gramStart"/>
      <w:r w:rsidRPr="004B0334">
        <w:rPr>
          <w:rFonts w:ascii="Times New Roman" w:hAnsi="Times New Roman"/>
          <w:sz w:val="28"/>
          <w:szCs w:val="28"/>
          <w:lang w:val="en-US"/>
        </w:rPr>
        <w:t>URL</w:t>
      </w:r>
      <w:r w:rsidRPr="00672182">
        <w:rPr>
          <w:rFonts w:ascii="Times New Roman" w:hAnsi="Times New Roman"/>
          <w:sz w:val="28"/>
          <w:szCs w:val="28"/>
        </w:rPr>
        <w:t xml:space="preserve">: </w:t>
      </w:r>
      <w:hyperlink r:id="rId39" w:history="1">
        <w:r w:rsidRPr="004B0334">
          <w:rPr>
            <w:rStyle w:val="a9"/>
            <w:rFonts w:ascii="Times New Roman" w:hAnsi="Times New Roman"/>
            <w:color w:val="auto"/>
            <w:sz w:val="28"/>
            <w:szCs w:val="28"/>
            <w:u w:val="none"/>
            <w:lang w:val="en-US"/>
          </w:rPr>
          <w:t>https</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jrnl</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nau</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edu</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ua</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index</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php</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SR</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article</w:t>
        </w:r>
        <w:r w:rsidRPr="00672182">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view</w:t>
        </w:r>
        <w:r w:rsidRPr="00672182">
          <w:rPr>
            <w:rStyle w:val="a9"/>
            <w:rFonts w:ascii="Times New Roman" w:hAnsi="Times New Roman"/>
            <w:color w:val="auto"/>
            <w:sz w:val="28"/>
            <w:szCs w:val="28"/>
            <w:u w:val="none"/>
          </w:rPr>
          <w:t>/4600</w:t>
        </w:r>
      </w:hyperlink>
      <w:r w:rsidRPr="00672182">
        <w:rPr>
          <w:rFonts w:ascii="Times New Roman" w:hAnsi="Times New Roman"/>
          <w:sz w:val="28"/>
          <w:szCs w:val="28"/>
        </w:rPr>
        <w:t>.</w:t>
      </w:r>
      <w:proofErr w:type="gramEnd"/>
      <w:r>
        <w:rPr>
          <w:rFonts w:ascii="Times New Roman" w:hAnsi="Times New Roman"/>
          <w:sz w:val="28"/>
          <w:szCs w:val="28"/>
          <w:lang w:val="uk-UA"/>
        </w:rPr>
        <w:t xml:space="preserve"> (дата звернення 25.11.2021).</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eastAsia="Times New Roman" w:hAnsi="Times New Roman"/>
          <w:bCs/>
          <w:sz w:val="28"/>
          <w:szCs w:val="28"/>
          <w:lang w:val="uk-UA" w:eastAsia="ru-RU"/>
        </w:rPr>
        <w:t>26.</w:t>
      </w:r>
      <w:r w:rsidRPr="004B0334">
        <w:rPr>
          <w:rFonts w:ascii="Times New Roman" w:eastAsia="Times New Roman" w:hAnsi="Times New Roman"/>
          <w:bCs/>
          <w:sz w:val="28"/>
          <w:szCs w:val="28"/>
          <w:lang w:eastAsia="ru-RU"/>
        </w:rPr>
        <w:t xml:space="preserve"> Коваль Л.В. </w:t>
      </w:r>
      <w:proofErr w:type="gramStart"/>
      <w:r w:rsidRPr="004B0334">
        <w:rPr>
          <w:rFonts w:ascii="Times New Roman" w:eastAsia="Times New Roman" w:hAnsi="Times New Roman"/>
          <w:bCs/>
          <w:sz w:val="28"/>
          <w:szCs w:val="28"/>
          <w:lang w:eastAsia="ru-RU"/>
        </w:rPr>
        <w:t>Обл</w:t>
      </w:r>
      <w:proofErr w:type="gramEnd"/>
      <w:r w:rsidRPr="004B0334">
        <w:rPr>
          <w:rFonts w:ascii="Times New Roman" w:eastAsia="Times New Roman" w:hAnsi="Times New Roman"/>
          <w:bCs/>
          <w:sz w:val="28"/>
          <w:szCs w:val="28"/>
          <w:lang w:eastAsia="ru-RU"/>
        </w:rPr>
        <w:t xml:space="preserve">ікова політика в управлінні підприємством. </w:t>
      </w:r>
      <w:r w:rsidRPr="004B0334">
        <w:rPr>
          <w:rFonts w:ascii="Times New Roman" w:eastAsia="Times New Roman" w:hAnsi="Times New Roman"/>
          <w:bCs/>
          <w:i/>
          <w:sz w:val="28"/>
          <w:szCs w:val="28"/>
          <w:lang w:eastAsia="ru-RU"/>
        </w:rPr>
        <w:t>Ефективна економіка.</w:t>
      </w:r>
      <w:r w:rsidRPr="004B0334">
        <w:rPr>
          <w:rFonts w:ascii="Times New Roman" w:eastAsia="Times New Roman" w:hAnsi="Times New Roman"/>
          <w:bCs/>
          <w:sz w:val="28"/>
          <w:szCs w:val="28"/>
          <w:lang w:eastAsia="ru-RU"/>
        </w:rPr>
        <w:t xml:space="preserve"> 2019. </w:t>
      </w:r>
      <w:r w:rsidRPr="004F5519">
        <w:rPr>
          <w:rFonts w:ascii="Times New Roman" w:eastAsia="Times New Roman" w:hAnsi="Times New Roman"/>
          <w:bCs/>
          <w:sz w:val="28"/>
          <w:szCs w:val="28"/>
          <w:lang w:val="en-US" w:eastAsia="ru-RU"/>
        </w:rPr>
        <w:t>№5.</w:t>
      </w:r>
      <w:r>
        <w:rPr>
          <w:rFonts w:ascii="Times New Roman" w:hAnsi="Times New Roman"/>
          <w:sz w:val="28"/>
          <w:szCs w:val="28"/>
          <w:lang w:val="uk-UA"/>
        </w:rPr>
        <w:t xml:space="preserve"> </w:t>
      </w:r>
      <w:proofErr w:type="gramStart"/>
      <w:r w:rsidRPr="004B0334">
        <w:rPr>
          <w:rFonts w:ascii="Times New Roman" w:hAnsi="Times New Roman"/>
          <w:sz w:val="28"/>
          <w:szCs w:val="28"/>
          <w:lang w:val="en-US"/>
        </w:rPr>
        <w:t>URL</w:t>
      </w:r>
      <w:r w:rsidRPr="004F5519">
        <w:rPr>
          <w:rFonts w:ascii="Times New Roman" w:hAnsi="Times New Roman"/>
          <w:sz w:val="28"/>
          <w:szCs w:val="28"/>
          <w:lang w:val="en-US"/>
        </w:rPr>
        <w:t xml:space="preserve">: </w:t>
      </w:r>
      <w:hyperlink r:id="rId40" w:history="1">
        <w:r w:rsidRPr="004B0334">
          <w:rPr>
            <w:rStyle w:val="a9"/>
            <w:rFonts w:ascii="Times New Roman" w:hAnsi="Times New Roman"/>
            <w:color w:val="auto"/>
            <w:sz w:val="28"/>
            <w:szCs w:val="28"/>
            <w:u w:val="none"/>
            <w:lang w:val="en-US"/>
          </w:rPr>
          <w:t>http</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www</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economy</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nayka</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com</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ua</w:t>
        </w:r>
        <w:r w:rsidRPr="004F5519">
          <w:rPr>
            <w:rStyle w:val="a9"/>
            <w:rFonts w:ascii="Times New Roman" w:hAnsi="Times New Roman"/>
            <w:color w:val="auto"/>
            <w:sz w:val="28"/>
            <w:szCs w:val="28"/>
            <w:u w:val="none"/>
            <w:lang w:val="en-US"/>
          </w:rPr>
          <w:t>/</w:t>
        </w:r>
        <w:r w:rsidRPr="004B0334">
          <w:rPr>
            <w:rStyle w:val="a9"/>
            <w:rFonts w:ascii="Times New Roman" w:hAnsi="Times New Roman"/>
            <w:color w:val="auto"/>
            <w:sz w:val="28"/>
            <w:szCs w:val="28"/>
            <w:u w:val="none"/>
            <w:lang w:val="en-US"/>
          </w:rPr>
          <w:t>pdf</w:t>
        </w:r>
        <w:r w:rsidRPr="004F5519">
          <w:rPr>
            <w:rStyle w:val="a9"/>
            <w:rFonts w:ascii="Times New Roman" w:hAnsi="Times New Roman"/>
            <w:color w:val="auto"/>
            <w:sz w:val="28"/>
            <w:szCs w:val="28"/>
            <w:u w:val="none"/>
            <w:lang w:val="en-US"/>
          </w:rPr>
          <w:t>/5_2019/44.</w:t>
        </w:r>
        <w:r w:rsidRPr="004B0334">
          <w:rPr>
            <w:rStyle w:val="a9"/>
            <w:rFonts w:ascii="Times New Roman" w:hAnsi="Times New Roman"/>
            <w:color w:val="auto"/>
            <w:sz w:val="28"/>
            <w:szCs w:val="28"/>
            <w:u w:val="none"/>
            <w:lang w:val="en-US"/>
          </w:rPr>
          <w:t>pdf</w:t>
        </w:r>
      </w:hyperlink>
      <w:r w:rsidRPr="004F5519">
        <w:rPr>
          <w:rFonts w:ascii="Times New Roman" w:hAnsi="Times New Roman"/>
          <w:sz w:val="28"/>
          <w:szCs w:val="28"/>
          <w:lang w:val="en-US"/>
        </w:rPr>
        <w:t>.</w:t>
      </w:r>
      <w:proofErr w:type="gramEnd"/>
      <w:r w:rsidRPr="004F5519">
        <w:rPr>
          <w:rFonts w:ascii="Times New Roman" w:hAnsi="Times New Roman"/>
          <w:sz w:val="28"/>
          <w:szCs w:val="28"/>
          <w:lang w:val="en-US"/>
        </w:rPr>
        <w:t xml:space="preserve"> </w:t>
      </w:r>
      <w:proofErr w:type="gramStart"/>
      <w:r w:rsidRPr="004B0334">
        <w:rPr>
          <w:rFonts w:ascii="Times New Roman" w:hAnsi="Times New Roman"/>
          <w:sz w:val="28"/>
          <w:szCs w:val="28"/>
          <w:lang w:val="en-US"/>
        </w:rPr>
        <w:t>DOI</w:t>
      </w:r>
      <w:r w:rsidRPr="004F5519">
        <w:rPr>
          <w:rFonts w:ascii="Times New Roman" w:hAnsi="Times New Roman"/>
          <w:sz w:val="28"/>
          <w:szCs w:val="28"/>
          <w:lang w:val="en-US"/>
        </w:rPr>
        <w:t>: 10.32702/2307-2105-2019.5.42.</w:t>
      </w:r>
      <w:proofErr w:type="gramEnd"/>
      <w:r>
        <w:rPr>
          <w:rFonts w:ascii="Times New Roman" w:hAnsi="Times New Roman"/>
          <w:sz w:val="28"/>
          <w:szCs w:val="28"/>
          <w:lang w:val="uk-UA"/>
        </w:rPr>
        <w:t xml:space="preserve"> (дата звернення 16.11.2021). </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27. </w:t>
      </w:r>
      <w:r w:rsidRPr="004B0334">
        <w:rPr>
          <w:rFonts w:ascii="Times New Roman" w:hAnsi="Times New Roman"/>
          <w:sz w:val="28"/>
          <w:szCs w:val="28"/>
          <w:lang w:val="uk-UA"/>
        </w:rPr>
        <w:t xml:space="preserve">Коваль Л.В., Томчук О.Ф., Немеш Г.С. Аналітичні властивості фінансової звітності. </w:t>
      </w:r>
      <w:proofErr w:type="gramStart"/>
      <w:r w:rsidRPr="004B0334">
        <w:rPr>
          <w:rFonts w:ascii="Times New Roman" w:hAnsi="Times New Roman"/>
          <w:i/>
          <w:sz w:val="28"/>
          <w:szCs w:val="28"/>
        </w:rPr>
        <w:t xml:space="preserve">Науковий вісник Херсонського державного університету. </w:t>
      </w:r>
      <w:r w:rsidRPr="004B0334">
        <w:rPr>
          <w:rFonts w:ascii="Times New Roman" w:hAnsi="Times New Roman"/>
          <w:sz w:val="28"/>
          <w:szCs w:val="28"/>
        </w:rPr>
        <w:t>2018.</w:t>
      </w:r>
      <w:proofErr w:type="gramEnd"/>
      <w:r w:rsidRPr="004B0334">
        <w:rPr>
          <w:rFonts w:ascii="Times New Roman" w:hAnsi="Times New Roman"/>
          <w:sz w:val="28"/>
          <w:szCs w:val="28"/>
        </w:rPr>
        <w:t xml:space="preserve"> Випуск 31. С.193-197.</w:t>
      </w:r>
    </w:p>
    <w:p w:rsidR="00672182" w:rsidRPr="004B0334" w:rsidRDefault="00672182" w:rsidP="00672182">
      <w:pPr>
        <w:pStyle w:val="Default"/>
        <w:spacing w:line="360" w:lineRule="auto"/>
        <w:ind w:firstLine="567"/>
        <w:jc w:val="both"/>
        <w:rPr>
          <w:bCs/>
          <w:color w:val="auto"/>
          <w:sz w:val="28"/>
          <w:szCs w:val="28"/>
          <w:lang w:val="uk-UA"/>
        </w:rPr>
      </w:pPr>
      <w:r>
        <w:rPr>
          <w:rFonts w:eastAsia="TimesNewRomanPS-ItalicMT"/>
          <w:iCs/>
          <w:color w:val="auto"/>
          <w:sz w:val="28"/>
          <w:szCs w:val="28"/>
          <w:lang w:val="uk-UA"/>
        </w:rPr>
        <w:t xml:space="preserve">28. </w:t>
      </w:r>
      <w:r w:rsidRPr="004B0334">
        <w:rPr>
          <w:rFonts w:eastAsia="TimesNewRomanPS-ItalicMT"/>
          <w:iCs/>
          <w:color w:val="auto"/>
          <w:sz w:val="28"/>
          <w:szCs w:val="28"/>
          <w:lang w:val="uk-UA"/>
        </w:rPr>
        <w:t xml:space="preserve">Конопліна О.О., Мізік Ю.І., Чех Н.О. </w:t>
      </w:r>
      <w:r w:rsidRPr="004B0334">
        <w:rPr>
          <w:color w:val="auto"/>
          <w:sz w:val="28"/>
          <w:szCs w:val="28"/>
          <w:lang w:val="uk-UA"/>
        </w:rPr>
        <w:t xml:space="preserve"> </w:t>
      </w:r>
      <w:r w:rsidRPr="004B0334">
        <w:rPr>
          <w:bCs/>
          <w:color w:val="auto"/>
          <w:sz w:val="28"/>
          <w:szCs w:val="28"/>
          <w:lang w:val="uk-UA"/>
        </w:rPr>
        <w:t xml:space="preserve">Систематизація підходів до формату та показників інтегрованої звітності з метою застосування в аудиті. </w:t>
      </w:r>
      <w:r w:rsidRPr="004B0334">
        <w:rPr>
          <w:bCs/>
          <w:i/>
          <w:color w:val="auto"/>
          <w:sz w:val="28"/>
          <w:szCs w:val="28"/>
          <w:lang w:val="uk-UA"/>
        </w:rPr>
        <w:lastRenderedPageBreak/>
        <w:t>Комунальне господарство міст</w:t>
      </w:r>
      <w:r w:rsidRPr="004B0334">
        <w:rPr>
          <w:bCs/>
          <w:color w:val="auto"/>
          <w:sz w:val="28"/>
          <w:szCs w:val="28"/>
          <w:lang w:val="uk-UA"/>
        </w:rPr>
        <w:t xml:space="preserve">. 2020. Том 5. Випуск 158. С. 52-57. </w:t>
      </w:r>
      <w:r w:rsidRPr="004B0334">
        <w:rPr>
          <w:color w:val="auto"/>
          <w:sz w:val="28"/>
          <w:szCs w:val="28"/>
        </w:rPr>
        <w:t xml:space="preserve"> </w:t>
      </w:r>
      <w:r w:rsidRPr="004B0334">
        <w:rPr>
          <w:bCs/>
          <w:color w:val="auto"/>
          <w:sz w:val="28"/>
          <w:szCs w:val="28"/>
        </w:rPr>
        <w:t>DOI 10.33042/2522-1809-2020-5-158-52-57</w:t>
      </w:r>
    </w:p>
    <w:p w:rsidR="00672182" w:rsidRPr="004B0334" w:rsidRDefault="00672182" w:rsidP="00672182">
      <w:pPr>
        <w:tabs>
          <w:tab w:val="left" w:pos="851"/>
          <w:tab w:val="left" w:pos="993"/>
        </w:tabs>
        <w:autoSpaceDE w:val="0"/>
        <w:autoSpaceDN w:val="0"/>
        <w:adjustRightInd w:val="0"/>
        <w:spacing w:after="0" w:line="360" w:lineRule="auto"/>
        <w:ind w:firstLine="567"/>
        <w:jc w:val="both"/>
        <w:rPr>
          <w:rFonts w:ascii="Times New Roman" w:eastAsia="TimesNewRomanPS-ItalicMT" w:hAnsi="Times New Roman"/>
          <w:iCs/>
          <w:sz w:val="28"/>
          <w:szCs w:val="28"/>
        </w:rPr>
      </w:pPr>
      <w:r>
        <w:rPr>
          <w:rFonts w:ascii="Times New Roman" w:hAnsi="Times New Roman"/>
          <w:sz w:val="28"/>
          <w:szCs w:val="28"/>
          <w:lang w:val="uk-UA"/>
        </w:rPr>
        <w:t xml:space="preserve">29. </w:t>
      </w:r>
      <w:r w:rsidRPr="004B0334">
        <w:rPr>
          <w:rFonts w:ascii="Times New Roman" w:hAnsi="Times New Roman"/>
          <w:sz w:val="28"/>
          <w:szCs w:val="28"/>
        </w:rPr>
        <w:t xml:space="preserve">Корзоватых Ж.М. </w:t>
      </w:r>
      <w:r w:rsidRPr="004B0334">
        <w:rPr>
          <w:rFonts w:ascii="Times New Roman" w:hAnsi="Times New Roman"/>
          <w:bCs/>
          <w:sz w:val="28"/>
          <w:szCs w:val="28"/>
        </w:rPr>
        <w:t xml:space="preserve">Модель учетно-аналитического обеспечения управленческого учета организаций кондитерской промышленности. </w:t>
      </w:r>
      <w:r w:rsidRPr="004B0334">
        <w:rPr>
          <w:rFonts w:ascii="Times New Roman" w:eastAsia="TimesNewRomanPS-ItalicMT" w:hAnsi="Times New Roman"/>
          <w:i/>
          <w:iCs/>
          <w:sz w:val="28"/>
          <w:szCs w:val="28"/>
        </w:rPr>
        <w:t>Развитие отраслевого и регионального управления</w:t>
      </w:r>
      <w:r w:rsidRPr="004B0334">
        <w:rPr>
          <w:rFonts w:ascii="Times New Roman" w:eastAsia="TimesNewRomanPS-ItalicMT" w:hAnsi="Times New Roman"/>
          <w:iCs/>
          <w:sz w:val="28"/>
          <w:szCs w:val="28"/>
        </w:rPr>
        <w:t xml:space="preserve">. </w:t>
      </w:r>
      <w:r w:rsidRPr="004B0334">
        <w:rPr>
          <w:rFonts w:ascii="Times New Roman" w:eastAsia="TimesNewRomanPS-ItalicMT" w:hAnsi="Times New Roman"/>
          <w:i/>
          <w:iCs/>
          <w:sz w:val="28"/>
          <w:szCs w:val="28"/>
        </w:rPr>
        <w:t>Вестник           университета.</w:t>
      </w:r>
      <w:r w:rsidRPr="004B0334">
        <w:rPr>
          <w:rFonts w:ascii="Times New Roman" w:eastAsia="TimesNewRomanPS-ItalicMT" w:hAnsi="Times New Roman"/>
          <w:iCs/>
          <w:sz w:val="28"/>
          <w:szCs w:val="28"/>
        </w:rPr>
        <w:t xml:space="preserve">  2020.  № 6.  С.77-82.</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30. </w:t>
      </w:r>
      <w:r w:rsidRPr="004B0334">
        <w:rPr>
          <w:rFonts w:ascii="Times New Roman" w:hAnsi="Times New Roman"/>
          <w:sz w:val="28"/>
          <w:szCs w:val="28"/>
        </w:rPr>
        <w:t xml:space="preserve">Корінь А.М. Шляхи удосконалення методики фінансової звітності. </w:t>
      </w:r>
      <w:r w:rsidRPr="004B0334">
        <w:rPr>
          <w:rFonts w:ascii="Times New Roman" w:hAnsi="Times New Roman"/>
          <w:i/>
          <w:sz w:val="28"/>
          <w:szCs w:val="28"/>
        </w:rPr>
        <w:t>Глобальні та національні проблеми економіки</w:t>
      </w:r>
      <w:r w:rsidRPr="004B0334">
        <w:rPr>
          <w:rFonts w:ascii="Times New Roman" w:hAnsi="Times New Roman"/>
          <w:sz w:val="28"/>
          <w:szCs w:val="28"/>
        </w:rPr>
        <w:t>. 2015. Випуск 4. С. 994-998.</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31. </w:t>
      </w:r>
      <w:r w:rsidRPr="004B0334">
        <w:rPr>
          <w:rFonts w:ascii="Times New Roman" w:hAnsi="Times New Roman"/>
          <w:sz w:val="28"/>
          <w:szCs w:val="28"/>
        </w:rPr>
        <w:t xml:space="preserve">Корнєва Н.О. Прогнозування фінансової звітності в умовах фінансово-економічної кризи. </w:t>
      </w:r>
      <w:r w:rsidRPr="004B0334">
        <w:rPr>
          <w:rFonts w:ascii="Times New Roman" w:hAnsi="Times New Roman"/>
          <w:i/>
          <w:sz w:val="28"/>
          <w:szCs w:val="28"/>
        </w:rPr>
        <w:t>Глобальні та національні проблеми економіки.</w:t>
      </w:r>
      <w:r w:rsidRPr="004B0334">
        <w:rPr>
          <w:rFonts w:ascii="Times New Roman" w:hAnsi="Times New Roman"/>
          <w:sz w:val="28"/>
          <w:szCs w:val="28"/>
        </w:rPr>
        <w:t xml:space="preserve"> 2014. Випуск 1. С. 138-142.</w:t>
      </w:r>
    </w:p>
    <w:p w:rsidR="00672182" w:rsidRPr="004B0334" w:rsidRDefault="00672182" w:rsidP="00672182">
      <w:pPr>
        <w:pStyle w:val="Default"/>
        <w:tabs>
          <w:tab w:val="left" w:pos="993"/>
        </w:tabs>
        <w:spacing w:line="360" w:lineRule="auto"/>
        <w:ind w:firstLine="567"/>
        <w:jc w:val="both"/>
        <w:rPr>
          <w:color w:val="auto"/>
          <w:sz w:val="28"/>
          <w:szCs w:val="28"/>
          <w:lang w:val="uk-UA"/>
        </w:rPr>
      </w:pPr>
      <w:r>
        <w:rPr>
          <w:color w:val="auto"/>
          <w:sz w:val="28"/>
          <w:szCs w:val="28"/>
          <w:lang w:val="uk-UA"/>
        </w:rPr>
        <w:t xml:space="preserve">32. </w:t>
      </w:r>
      <w:r w:rsidRPr="004B0334">
        <w:rPr>
          <w:color w:val="auto"/>
          <w:sz w:val="28"/>
          <w:szCs w:val="28"/>
          <w:lang w:val="uk-UA"/>
        </w:rPr>
        <w:t xml:space="preserve">Костирко Р. О., Костирко Л.А., Лубенченко О.Е., Чернодубова Е.В. Інтегрована корпоративна звітність: навча. посібник: 2-ге вид., перероб. і доп. Сєвєродонецьк: вид-во СНУ ім. </w:t>
      </w:r>
      <w:r w:rsidRPr="00672182">
        <w:rPr>
          <w:color w:val="auto"/>
          <w:sz w:val="28"/>
          <w:szCs w:val="28"/>
          <w:lang w:val="uk-UA"/>
        </w:rPr>
        <w:t>В. Даля</w:t>
      </w:r>
      <w:r w:rsidRPr="004B0334">
        <w:rPr>
          <w:color w:val="auto"/>
          <w:sz w:val="28"/>
          <w:szCs w:val="28"/>
          <w:lang w:val="uk-UA"/>
        </w:rPr>
        <w:t xml:space="preserve">, </w:t>
      </w:r>
      <w:r w:rsidRPr="00672182">
        <w:rPr>
          <w:color w:val="auto"/>
          <w:sz w:val="28"/>
          <w:szCs w:val="28"/>
          <w:lang w:val="uk-UA"/>
        </w:rPr>
        <w:t xml:space="preserve"> 2020.</w:t>
      </w:r>
      <w:r w:rsidRPr="004B0334">
        <w:rPr>
          <w:color w:val="auto"/>
          <w:sz w:val="28"/>
          <w:szCs w:val="28"/>
          <w:lang w:val="uk-UA"/>
        </w:rPr>
        <w:t xml:space="preserve"> </w:t>
      </w:r>
      <w:r w:rsidRPr="00672182">
        <w:rPr>
          <w:color w:val="auto"/>
          <w:sz w:val="28"/>
          <w:szCs w:val="28"/>
          <w:lang w:val="uk-UA"/>
        </w:rPr>
        <w:t xml:space="preserve"> 304 с.</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Style w:val="af5"/>
          <w:i w:val="0"/>
          <w:lang w:val="uk-UA"/>
        </w:rPr>
        <w:t xml:space="preserve">33. </w:t>
      </w:r>
      <w:r w:rsidRPr="004B0334">
        <w:rPr>
          <w:rStyle w:val="af5"/>
          <w:rFonts w:ascii="Times New Roman" w:hAnsi="Times New Roman"/>
          <w:i w:val="0"/>
          <w:sz w:val="28"/>
          <w:szCs w:val="28"/>
          <w:lang w:val="uk-UA"/>
        </w:rPr>
        <w:t xml:space="preserve">Кохно І. І. Методика здійснення економічного аналізу та контролю на основі фінансової звітності підприємства. </w:t>
      </w:r>
      <w:r w:rsidRPr="004B0334">
        <w:rPr>
          <w:rStyle w:val="af5"/>
          <w:rFonts w:ascii="Times New Roman" w:hAnsi="Times New Roman"/>
          <w:sz w:val="28"/>
          <w:szCs w:val="28"/>
          <w:lang w:val="uk-UA"/>
        </w:rPr>
        <w:t>Міжнаро</w:t>
      </w:r>
      <w:r w:rsidRPr="004B0334">
        <w:rPr>
          <w:rStyle w:val="af5"/>
          <w:rFonts w:ascii="Times New Roman" w:hAnsi="Times New Roman"/>
          <w:sz w:val="28"/>
          <w:szCs w:val="28"/>
          <w:lang w:val="ru-RU"/>
        </w:rPr>
        <w:t xml:space="preserve">дний науковий журнал </w:t>
      </w:r>
      <w:r w:rsidRPr="004B0334">
        <w:rPr>
          <w:rStyle w:val="af5"/>
          <w:rFonts w:ascii="Times New Roman" w:hAnsi="Times New Roman"/>
          <w:sz w:val="28"/>
          <w:szCs w:val="28"/>
          <w:lang w:val="uk-UA"/>
        </w:rPr>
        <w:t>«</w:t>
      </w:r>
      <w:r w:rsidRPr="004B0334">
        <w:rPr>
          <w:rStyle w:val="af5"/>
          <w:rFonts w:ascii="Times New Roman" w:hAnsi="Times New Roman"/>
          <w:sz w:val="28"/>
          <w:szCs w:val="28"/>
          <w:lang w:val="ru-RU"/>
        </w:rPr>
        <w:t>Інтернаука</w:t>
      </w:r>
      <w:r w:rsidRPr="004B0334">
        <w:rPr>
          <w:rStyle w:val="af5"/>
          <w:rFonts w:ascii="Times New Roman" w:hAnsi="Times New Roman"/>
          <w:sz w:val="28"/>
          <w:szCs w:val="28"/>
          <w:lang w:val="uk-UA"/>
        </w:rPr>
        <w:t>»</w:t>
      </w:r>
      <w:r w:rsidRPr="004B0334">
        <w:rPr>
          <w:rStyle w:val="af5"/>
          <w:rFonts w:ascii="Times New Roman" w:hAnsi="Times New Roman"/>
          <w:i w:val="0"/>
          <w:sz w:val="28"/>
          <w:szCs w:val="28"/>
          <w:lang w:val="ru-RU"/>
        </w:rPr>
        <w:t>. 2018. №1.</w:t>
      </w:r>
      <w:r w:rsidRPr="004B0334">
        <w:rPr>
          <w:rStyle w:val="af5"/>
          <w:rFonts w:ascii="Times New Roman" w:hAnsi="Times New Roman"/>
          <w:i w:val="0"/>
          <w:sz w:val="28"/>
          <w:szCs w:val="28"/>
          <w:lang w:val="uk-UA"/>
        </w:rPr>
        <w:t xml:space="preserve"> URL: </w:t>
      </w:r>
      <w:hyperlink r:id="rId41" w:history="1">
        <w:r w:rsidRPr="004B0334">
          <w:rPr>
            <w:rStyle w:val="a9"/>
            <w:rFonts w:ascii="Times New Roman" w:hAnsi="Times New Roman"/>
            <w:color w:val="auto"/>
            <w:sz w:val="28"/>
            <w:szCs w:val="28"/>
            <w:u w:val="none"/>
          </w:rPr>
          <w:t>https</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www</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inter</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nauka</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com</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uploads</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public</w:t>
        </w:r>
        <w:r w:rsidRPr="004B0334">
          <w:rPr>
            <w:rStyle w:val="a9"/>
            <w:rFonts w:ascii="Times New Roman" w:hAnsi="Times New Roman"/>
            <w:color w:val="auto"/>
            <w:sz w:val="28"/>
            <w:szCs w:val="28"/>
            <w:u w:val="none"/>
            <w:lang w:val="ru-RU"/>
          </w:rPr>
          <w:t>/1516033749732.</w:t>
        </w:r>
        <w:r w:rsidRPr="004B0334">
          <w:rPr>
            <w:rStyle w:val="a9"/>
            <w:rFonts w:ascii="Times New Roman" w:hAnsi="Times New Roman"/>
            <w:color w:val="auto"/>
            <w:sz w:val="28"/>
            <w:szCs w:val="28"/>
            <w:u w:val="none"/>
          </w:rPr>
          <w:t>pdf</w:t>
        </w:r>
      </w:hyperlink>
      <w:r w:rsidRPr="004B0334">
        <w:rPr>
          <w:rFonts w:ascii="Times New Roman" w:hAnsi="Times New Roman"/>
          <w:sz w:val="28"/>
          <w:szCs w:val="28"/>
          <w:lang w:val="uk-UA"/>
        </w:rPr>
        <w:t xml:space="preserve"> (дата звернення 02.12.2021).</w:t>
      </w:r>
    </w:p>
    <w:p w:rsidR="00672182" w:rsidRPr="00672182" w:rsidRDefault="00672182" w:rsidP="00672182">
      <w:pPr>
        <w:tabs>
          <w:tab w:val="left" w:pos="284"/>
          <w:tab w:val="left" w:pos="709"/>
          <w:tab w:val="left" w:pos="851"/>
          <w:tab w:val="left" w:pos="966"/>
          <w:tab w:val="left" w:pos="1134"/>
        </w:tabs>
        <w:spacing w:after="0" w:line="360" w:lineRule="auto"/>
        <w:ind w:firstLine="709"/>
        <w:jc w:val="both"/>
        <w:rPr>
          <w:rFonts w:ascii="Times New Roman" w:eastAsia="Times New Roman" w:hAnsi="Times New Roman"/>
          <w:sz w:val="28"/>
          <w:szCs w:val="28"/>
          <w:lang w:val="uk-UA"/>
        </w:rPr>
      </w:pPr>
      <w:r>
        <w:rPr>
          <w:rFonts w:ascii="Times New Roman" w:hAnsi="Times New Roman"/>
          <w:sz w:val="28"/>
          <w:szCs w:val="28"/>
          <w:lang w:val="uk-UA"/>
        </w:rPr>
        <w:t xml:space="preserve">34. </w:t>
      </w:r>
      <w:r w:rsidRPr="004B0334">
        <w:rPr>
          <w:rFonts w:ascii="Times New Roman" w:eastAsia="Times New Roman" w:hAnsi="Times New Roman"/>
          <w:sz w:val="28"/>
          <w:szCs w:val="28"/>
          <w:lang w:val="uk-UA"/>
        </w:rPr>
        <w:t xml:space="preserve">Курган Н.В. Еволюція та перспективи автоматизації бухгалтерського обліку та подання звітності підприємств України. </w:t>
      </w:r>
      <w:r w:rsidRPr="00672182">
        <w:rPr>
          <w:rFonts w:ascii="Times New Roman" w:eastAsia="Times New Roman" w:hAnsi="Times New Roman"/>
          <w:i/>
          <w:sz w:val="28"/>
          <w:szCs w:val="28"/>
          <w:lang w:val="uk-UA"/>
        </w:rPr>
        <w:t xml:space="preserve">Східна Європа: економіка, бізнес та управління. </w:t>
      </w:r>
      <w:r w:rsidRPr="00672182">
        <w:rPr>
          <w:rFonts w:ascii="Times New Roman" w:eastAsia="Times New Roman" w:hAnsi="Times New Roman"/>
          <w:sz w:val="28"/>
          <w:szCs w:val="28"/>
          <w:lang w:val="uk-UA"/>
        </w:rPr>
        <w:t>2019. Випуск 5 (22). С. 249-256.</w:t>
      </w:r>
    </w:p>
    <w:p w:rsidR="00672182"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35. </w:t>
      </w:r>
      <w:r w:rsidRPr="00672182">
        <w:rPr>
          <w:rFonts w:ascii="Times New Roman" w:hAnsi="Times New Roman"/>
          <w:sz w:val="28"/>
          <w:szCs w:val="28"/>
          <w:lang w:val="uk-UA"/>
        </w:rPr>
        <w:t xml:space="preserve">Куцик П.О. Прогнозна фінансова звітність: проблемні аспекти і перспективи використання підприємствами. </w:t>
      </w:r>
      <w:r w:rsidRPr="004B0334">
        <w:rPr>
          <w:rFonts w:ascii="Times New Roman" w:hAnsi="Times New Roman"/>
          <w:i/>
          <w:sz w:val="28"/>
          <w:szCs w:val="28"/>
        </w:rPr>
        <w:t>Международный научный журнал.</w:t>
      </w:r>
      <w:r w:rsidRPr="004B0334">
        <w:rPr>
          <w:rFonts w:ascii="Times New Roman" w:hAnsi="Times New Roman"/>
          <w:sz w:val="28"/>
          <w:szCs w:val="28"/>
        </w:rPr>
        <w:t xml:space="preserve"> 2015. №9. С. 101-108.</w:t>
      </w:r>
    </w:p>
    <w:p w:rsidR="00672182" w:rsidRPr="004B0334" w:rsidRDefault="00672182" w:rsidP="00672182">
      <w:pPr>
        <w:pStyle w:val="Default"/>
        <w:spacing w:line="360" w:lineRule="auto"/>
        <w:ind w:firstLine="708"/>
        <w:jc w:val="both"/>
        <w:rPr>
          <w:color w:val="auto"/>
          <w:sz w:val="28"/>
          <w:szCs w:val="28"/>
        </w:rPr>
      </w:pPr>
      <w:r>
        <w:rPr>
          <w:color w:val="auto"/>
          <w:sz w:val="28"/>
          <w:szCs w:val="28"/>
          <w:lang w:val="uk-UA"/>
        </w:rPr>
        <w:t xml:space="preserve">36. </w:t>
      </w:r>
      <w:r w:rsidRPr="004B0334">
        <w:rPr>
          <w:color w:val="auto"/>
          <w:sz w:val="28"/>
          <w:szCs w:val="28"/>
        </w:rPr>
        <w:t xml:space="preserve"> Кучеренко Т. Фінансова звітність як складова економічних наук. </w:t>
      </w:r>
      <w:r w:rsidRPr="004B0334">
        <w:rPr>
          <w:i/>
          <w:color w:val="auto"/>
          <w:sz w:val="28"/>
          <w:szCs w:val="28"/>
        </w:rPr>
        <w:t xml:space="preserve">Бухгалтерський </w:t>
      </w:r>
      <w:proofErr w:type="gramStart"/>
      <w:r w:rsidRPr="004B0334">
        <w:rPr>
          <w:i/>
          <w:color w:val="auto"/>
          <w:sz w:val="28"/>
          <w:szCs w:val="28"/>
        </w:rPr>
        <w:t>обл</w:t>
      </w:r>
      <w:proofErr w:type="gramEnd"/>
      <w:r w:rsidRPr="004B0334">
        <w:rPr>
          <w:i/>
          <w:color w:val="auto"/>
          <w:sz w:val="28"/>
          <w:szCs w:val="28"/>
        </w:rPr>
        <w:t>ік і аудит</w:t>
      </w:r>
      <w:r w:rsidRPr="004B0334">
        <w:rPr>
          <w:color w:val="auto"/>
          <w:sz w:val="28"/>
          <w:szCs w:val="28"/>
        </w:rPr>
        <w:t xml:space="preserve">. 2008. № 9. С. 21-29. </w:t>
      </w:r>
    </w:p>
    <w:p w:rsidR="00672182" w:rsidRPr="004B0334" w:rsidRDefault="00672182" w:rsidP="00672182">
      <w:pPr>
        <w:spacing w:after="0" w:line="360" w:lineRule="auto"/>
        <w:jc w:val="both"/>
        <w:rPr>
          <w:rFonts w:ascii="Times New Roman" w:eastAsia="Times New Roman" w:hAnsi="Times New Roman"/>
          <w:sz w:val="28"/>
          <w:szCs w:val="28"/>
          <w:lang w:val="uk-UA"/>
        </w:rPr>
      </w:pPr>
      <w:r>
        <w:rPr>
          <w:rFonts w:ascii="Times New Roman" w:eastAsia="Times New Roman" w:hAnsi="Times New Roman"/>
          <w:bCs/>
          <w:caps/>
          <w:sz w:val="28"/>
          <w:szCs w:val="28"/>
          <w:lang w:eastAsia="ru-RU"/>
        </w:rPr>
        <w:t> </w:t>
      </w:r>
      <w:r>
        <w:rPr>
          <w:rFonts w:ascii="Times New Roman" w:eastAsia="Times New Roman" w:hAnsi="Times New Roman"/>
          <w:bCs/>
          <w:caps/>
          <w:sz w:val="28"/>
          <w:szCs w:val="28"/>
          <w:lang w:eastAsia="ru-RU"/>
        </w:rPr>
        <w:tab/>
      </w:r>
      <w:r>
        <w:rPr>
          <w:rFonts w:ascii="Times New Roman" w:eastAsia="Times New Roman" w:hAnsi="Times New Roman"/>
          <w:bCs/>
          <w:caps/>
          <w:sz w:val="28"/>
          <w:szCs w:val="28"/>
          <w:lang w:val="uk-UA" w:eastAsia="ru-RU"/>
        </w:rPr>
        <w:t xml:space="preserve">37. </w:t>
      </w:r>
      <w:r w:rsidRPr="004B0334">
        <w:rPr>
          <w:rFonts w:ascii="Times New Roman" w:eastAsia="Times New Roman" w:hAnsi="Times New Roman"/>
          <w:sz w:val="28"/>
          <w:szCs w:val="28"/>
          <w:lang w:val="uk-UA"/>
        </w:rPr>
        <w:t>Левицька С.О. Звітність підприємств: навч. посіб. для студ. вищ. навч. закл. [Текст]/ С.О. Левицька. – Рівне: НУВГП,</w:t>
      </w:r>
      <w:r>
        <w:rPr>
          <w:rFonts w:ascii="Times New Roman" w:eastAsia="Times New Roman" w:hAnsi="Times New Roman"/>
          <w:szCs w:val="28"/>
          <w:lang w:val="uk-UA"/>
        </w:rPr>
        <w:t xml:space="preserve">  2009. </w:t>
      </w:r>
      <w:r w:rsidRPr="004B0334">
        <w:rPr>
          <w:rFonts w:ascii="Times New Roman" w:eastAsia="Times New Roman" w:hAnsi="Times New Roman"/>
          <w:sz w:val="28"/>
          <w:szCs w:val="28"/>
          <w:lang w:val="uk-UA"/>
        </w:rPr>
        <w:t>213 с.</w:t>
      </w:r>
    </w:p>
    <w:p w:rsidR="00672182" w:rsidRPr="00672182" w:rsidRDefault="00672182" w:rsidP="00672182">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38. </w:t>
      </w:r>
      <w:r w:rsidRPr="004B0334">
        <w:rPr>
          <w:rFonts w:ascii="Times New Roman" w:hAnsi="Times New Roman"/>
          <w:sz w:val="28"/>
          <w:szCs w:val="28"/>
          <w:lang w:val="uk-UA"/>
        </w:rPr>
        <w:t xml:space="preserve">Люта О.В., Пігуль Н.Г., Глядько К. Теоретичні засади управління ліквідністю та платоспроможністю підприємств. </w:t>
      </w:r>
      <w:r w:rsidRPr="00672182">
        <w:rPr>
          <w:rFonts w:ascii="Times New Roman" w:hAnsi="Times New Roman"/>
          <w:sz w:val="28"/>
          <w:szCs w:val="28"/>
          <w:lang w:val="uk-UA"/>
        </w:rPr>
        <w:t xml:space="preserve">Вісник СумДУ. Серія «Економіка». 2019. № 4. С. 148-23. </w:t>
      </w:r>
      <w:r w:rsidRPr="004B0334">
        <w:rPr>
          <w:rFonts w:ascii="Times New Roman" w:hAnsi="Times New Roman"/>
          <w:sz w:val="28"/>
          <w:szCs w:val="28"/>
          <w:lang w:val="en-US"/>
        </w:rPr>
        <w:t>DOI</w:t>
      </w:r>
      <w:r w:rsidRPr="00672182">
        <w:rPr>
          <w:rFonts w:ascii="Times New Roman" w:hAnsi="Times New Roman"/>
          <w:sz w:val="28"/>
          <w:szCs w:val="28"/>
          <w:lang w:val="uk-UA"/>
        </w:rPr>
        <w:t>: 10.21272/ 1817-9215.2019.4-1.</w:t>
      </w:r>
    </w:p>
    <w:p w:rsidR="00672182" w:rsidRPr="004B0334" w:rsidRDefault="00672182" w:rsidP="00672182">
      <w:pPr>
        <w:pStyle w:val="Default"/>
        <w:spacing w:line="360" w:lineRule="auto"/>
        <w:ind w:firstLine="708"/>
        <w:jc w:val="both"/>
        <w:rPr>
          <w:color w:val="auto"/>
          <w:sz w:val="28"/>
          <w:szCs w:val="28"/>
          <w:lang w:val="uk-UA"/>
        </w:rPr>
      </w:pPr>
      <w:r>
        <w:rPr>
          <w:rFonts w:eastAsia="Cambria,Italic"/>
          <w:color w:val="auto"/>
          <w:sz w:val="28"/>
          <w:szCs w:val="28"/>
          <w:lang w:val="uk-UA"/>
        </w:rPr>
        <w:t xml:space="preserve">39. </w:t>
      </w:r>
      <w:r w:rsidRPr="004B0334">
        <w:rPr>
          <w:rFonts w:eastAsia="Cambria,Italic"/>
          <w:color w:val="auto"/>
          <w:sz w:val="28"/>
          <w:szCs w:val="28"/>
          <w:lang w:val="uk-UA"/>
        </w:rPr>
        <w:t xml:space="preserve">Лютова Г.М., Тупицька А.В. Синергетичний підхід до звітоності в Україні. </w:t>
      </w:r>
      <w:r w:rsidRPr="004B0334">
        <w:rPr>
          <w:rFonts w:eastAsia="Cambria,Italic"/>
          <w:i/>
          <w:color w:val="auto"/>
          <w:sz w:val="28"/>
          <w:szCs w:val="28"/>
          <w:lang w:val="uk-UA"/>
        </w:rPr>
        <w:t xml:space="preserve">Фінансовий простір. </w:t>
      </w:r>
      <w:r w:rsidRPr="004B0334">
        <w:rPr>
          <w:rFonts w:eastAsia="Cambria,Italic"/>
          <w:color w:val="auto"/>
          <w:sz w:val="28"/>
          <w:szCs w:val="28"/>
          <w:lang w:val="uk-UA"/>
        </w:rPr>
        <w:t xml:space="preserve">2019. №4 (36). С. 171-183. </w:t>
      </w:r>
      <w:r w:rsidRPr="004B0334">
        <w:rPr>
          <w:color w:val="auto"/>
          <w:sz w:val="28"/>
          <w:szCs w:val="28"/>
          <w:lang w:val="uk-UA"/>
        </w:rPr>
        <w:t xml:space="preserve"> </w:t>
      </w:r>
      <w:r w:rsidRPr="004B0334">
        <w:rPr>
          <w:color w:val="auto"/>
          <w:sz w:val="28"/>
          <w:szCs w:val="28"/>
        </w:rPr>
        <w:t>DOI</w:t>
      </w:r>
      <w:r w:rsidRPr="004B0334">
        <w:rPr>
          <w:color w:val="auto"/>
          <w:sz w:val="28"/>
          <w:szCs w:val="28"/>
          <w:lang w:val="uk-UA"/>
        </w:rPr>
        <w:t xml:space="preserve">: </w:t>
      </w:r>
      <w:hyperlink r:id="rId42" w:history="1">
        <w:r w:rsidRPr="004B0334">
          <w:rPr>
            <w:rStyle w:val="a9"/>
            <w:color w:val="auto"/>
            <w:sz w:val="28"/>
            <w:szCs w:val="28"/>
            <w:u w:val="none"/>
          </w:rPr>
          <w:t>https</w:t>
        </w:r>
        <w:r w:rsidRPr="004B0334">
          <w:rPr>
            <w:rStyle w:val="a9"/>
            <w:color w:val="auto"/>
            <w:sz w:val="28"/>
            <w:szCs w:val="28"/>
            <w:u w:val="none"/>
            <w:lang w:val="uk-UA"/>
          </w:rPr>
          <w:t>://</w:t>
        </w:r>
        <w:r w:rsidRPr="004B0334">
          <w:rPr>
            <w:rStyle w:val="a9"/>
            <w:color w:val="auto"/>
            <w:sz w:val="28"/>
            <w:szCs w:val="28"/>
            <w:u w:val="none"/>
          </w:rPr>
          <w:t>doi</w:t>
        </w:r>
        <w:r w:rsidRPr="004B0334">
          <w:rPr>
            <w:rStyle w:val="a9"/>
            <w:color w:val="auto"/>
            <w:sz w:val="28"/>
            <w:szCs w:val="28"/>
            <w:u w:val="none"/>
            <w:lang w:val="uk-UA"/>
          </w:rPr>
          <w:t>.</w:t>
        </w:r>
        <w:r w:rsidRPr="004B0334">
          <w:rPr>
            <w:rStyle w:val="a9"/>
            <w:color w:val="auto"/>
            <w:sz w:val="28"/>
            <w:szCs w:val="28"/>
            <w:u w:val="none"/>
          </w:rPr>
          <w:t>org</w:t>
        </w:r>
        <w:r w:rsidRPr="004B0334">
          <w:rPr>
            <w:rStyle w:val="a9"/>
            <w:color w:val="auto"/>
            <w:sz w:val="28"/>
            <w:szCs w:val="28"/>
            <w:u w:val="none"/>
            <w:lang w:val="uk-UA"/>
          </w:rPr>
          <w:t>/10.18371/</w:t>
        </w:r>
        <w:r w:rsidRPr="004B0334">
          <w:rPr>
            <w:rStyle w:val="a9"/>
            <w:color w:val="auto"/>
            <w:sz w:val="28"/>
            <w:szCs w:val="28"/>
            <w:u w:val="none"/>
          </w:rPr>
          <w:t>fp</w:t>
        </w:r>
        <w:r w:rsidRPr="004B0334">
          <w:rPr>
            <w:rStyle w:val="a9"/>
            <w:color w:val="auto"/>
            <w:sz w:val="28"/>
            <w:szCs w:val="28"/>
            <w:u w:val="none"/>
            <w:lang w:val="uk-UA"/>
          </w:rPr>
          <w:t>.4(36).2019.190233</w:t>
        </w:r>
      </w:hyperlink>
      <w:r w:rsidRPr="004B0334">
        <w:rPr>
          <w:color w:val="auto"/>
          <w:sz w:val="28"/>
          <w:szCs w:val="28"/>
          <w:lang w:val="uk-UA"/>
        </w:rPr>
        <w:t>.</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40. </w:t>
      </w:r>
      <w:r w:rsidRPr="00672182">
        <w:rPr>
          <w:rFonts w:ascii="Times New Roman" w:hAnsi="Times New Roman"/>
          <w:sz w:val="28"/>
          <w:szCs w:val="28"/>
          <w:lang w:val="uk-UA"/>
        </w:rPr>
        <w:t>Максімова В.Ф. Бухгалтерський облік: підручник</w:t>
      </w:r>
      <w:r>
        <w:rPr>
          <w:rFonts w:ascii="Times New Roman" w:hAnsi="Times New Roman"/>
          <w:sz w:val="28"/>
          <w:szCs w:val="28"/>
          <w:lang w:val="uk-UA"/>
        </w:rPr>
        <w:t xml:space="preserve">. </w:t>
      </w:r>
      <w:r w:rsidRPr="004B0334">
        <w:rPr>
          <w:rFonts w:ascii="Times New Roman" w:hAnsi="Times New Roman"/>
          <w:sz w:val="28"/>
          <w:szCs w:val="28"/>
        </w:rPr>
        <w:t xml:space="preserve">Одеса: </w:t>
      </w:r>
      <w:proofErr w:type="gramStart"/>
      <w:r w:rsidRPr="004B0334">
        <w:rPr>
          <w:rFonts w:ascii="Times New Roman" w:hAnsi="Times New Roman"/>
          <w:sz w:val="28"/>
          <w:szCs w:val="28"/>
        </w:rPr>
        <w:t xml:space="preserve">ОНЕУ, 2012. </w:t>
      </w:r>
      <w:r>
        <w:rPr>
          <w:rFonts w:ascii="Times New Roman" w:hAnsi="Times New Roman"/>
          <w:sz w:val="28"/>
          <w:szCs w:val="28"/>
          <w:lang w:val="uk-UA"/>
        </w:rPr>
        <w:t xml:space="preserve"> </w:t>
      </w:r>
      <w:r w:rsidRPr="004B0334">
        <w:rPr>
          <w:rFonts w:ascii="Times New Roman" w:hAnsi="Times New Roman"/>
          <w:sz w:val="28"/>
          <w:szCs w:val="28"/>
        </w:rPr>
        <w:t>670 с.</w:t>
      </w:r>
      <w:proofErr w:type="gramEnd"/>
    </w:p>
    <w:p w:rsidR="00672182" w:rsidRPr="004B0334" w:rsidRDefault="00672182" w:rsidP="00672182">
      <w:pPr>
        <w:spacing w:after="0" w:line="360" w:lineRule="auto"/>
        <w:ind w:firstLine="709"/>
        <w:jc w:val="both"/>
        <w:rPr>
          <w:rFonts w:ascii="Times New Roman" w:hAnsi="Times New Roman"/>
          <w:sz w:val="28"/>
          <w:szCs w:val="28"/>
        </w:rPr>
      </w:pPr>
      <w:r w:rsidRPr="004B0334">
        <w:rPr>
          <w:rFonts w:ascii="Times New Roman" w:hAnsi="Times New Roman"/>
          <w:sz w:val="28"/>
          <w:szCs w:val="28"/>
        </w:rPr>
        <w:t xml:space="preserve"> </w:t>
      </w:r>
      <w:r>
        <w:rPr>
          <w:rFonts w:ascii="Times New Roman" w:hAnsi="Times New Roman"/>
          <w:sz w:val="28"/>
          <w:szCs w:val="28"/>
          <w:lang w:val="uk-UA"/>
        </w:rPr>
        <w:t xml:space="preserve">41. </w:t>
      </w:r>
      <w:r w:rsidRPr="004B0334">
        <w:rPr>
          <w:rFonts w:ascii="Times New Roman" w:hAnsi="Times New Roman"/>
          <w:sz w:val="28"/>
          <w:szCs w:val="28"/>
        </w:rPr>
        <w:t xml:space="preserve">Машталяр Г. Формування </w:t>
      </w:r>
      <w:proofErr w:type="gramStart"/>
      <w:r w:rsidRPr="004B0334">
        <w:rPr>
          <w:rFonts w:ascii="Times New Roman" w:hAnsi="Times New Roman"/>
          <w:sz w:val="28"/>
          <w:szCs w:val="28"/>
        </w:rPr>
        <w:t>обл</w:t>
      </w:r>
      <w:proofErr w:type="gramEnd"/>
      <w:r w:rsidRPr="004B0334">
        <w:rPr>
          <w:rFonts w:ascii="Times New Roman" w:hAnsi="Times New Roman"/>
          <w:sz w:val="28"/>
          <w:szCs w:val="28"/>
        </w:rPr>
        <w:t xml:space="preserve">ікової політики підприємства. </w:t>
      </w:r>
      <w:r w:rsidRPr="004B0334">
        <w:rPr>
          <w:rFonts w:ascii="Times New Roman" w:hAnsi="Times New Roman"/>
          <w:i/>
          <w:sz w:val="28"/>
          <w:szCs w:val="28"/>
        </w:rPr>
        <w:t>Збірник наукових праць ЧДТУ.</w:t>
      </w:r>
      <w:r w:rsidRPr="004B0334">
        <w:rPr>
          <w:rFonts w:ascii="Times New Roman" w:hAnsi="Times New Roman"/>
          <w:sz w:val="28"/>
          <w:szCs w:val="28"/>
        </w:rPr>
        <w:t xml:space="preserve"> 2013. Випуск 34</w:t>
      </w:r>
      <w:r>
        <w:rPr>
          <w:rFonts w:ascii="Times New Roman" w:hAnsi="Times New Roman"/>
          <w:sz w:val="28"/>
          <w:szCs w:val="28"/>
          <w:lang w:val="uk-UA"/>
        </w:rPr>
        <w:t>,</w:t>
      </w:r>
      <w:r w:rsidRPr="004B0334">
        <w:rPr>
          <w:rFonts w:ascii="Times New Roman" w:hAnsi="Times New Roman"/>
          <w:sz w:val="28"/>
          <w:szCs w:val="28"/>
        </w:rPr>
        <w:t xml:space="preserve"> </w:t>
      </w:r>
      <w:r>
        <w:rPr>
          <w:rFonts w:ascii="Times New Roman" w:hAnsi="Times New Roman"/>
          <w:sz w:val="28"/>
          <w:szCs w:val="28"/>
          <w:lang w:val="uk-UA"/>
        </w:rPr>
        <w:t>ч</w:t>
      </w:r>
      <w:r w:rsidRPr="004B0334">
        <w:rPr>
          <w:rFonts w:ascii="Times New Roman" w:hAnsi="Times New Roman"/>
          <w:sz w:val="28"/>
          <w:szCs w:val="28"/>
        </w:rPr>
        <w:t>астина І. С. 70-74.</w:t>
      </w:r>
    </w:p>
    <w:p w:rsidR="00672182" w:rsidRPr="004B0334" w:rsidRDefault="00672182" w:rsidP="00672182">
      <w:pPr>
        <w:autoSpaceDE w:val="0"/>
        <w:autoSpaceDN w:val="0"/>
        <w:adjustRightInd w:val="0"/>
        <w:spacing w:after="0" w:line="360" w:lineRule="auto"/>
        <w:ind w:firstLine="567"/>
        <w:jc w:val="both"/>
        <w:rPr>
          <w:rFonts w:ascii="Times New Roman" w:eastAsia="TimesNewRomanPS-ItalicMT" w:hAnsi="Times New Roman"/>
          <w:iCs/>
          <w:sz w:val="28"/>
          <w:szCs w:val="28"/>
          <w:lang w:val="uk-UA"/>
        </w:rPr>
      </w:pPr>
      <w:r>
        <w:rPr>
          <w:rFonts w:ascii="Times New Roman" w:hAnsi="Times New Roman"/>
          <w:sz w:val="28"/>
          <w:szCs w:val="28"/>
          <w:lang w:val="uk-UA" w:eastAsia="ru-RU"/>
        </w:rPr>
        <w:t xml:space="preserve">42. </w:t>
      </w:r>
      <w:r w:rsidRPr="004B0334">
        <w:rPr>
          <w:rFonts w:ascii="Times New Roman" w:hAnsi="Times New Roman"/>
          <w:sz w:val="28"/>
          <w:szCs w:val="28"/>
          <w:lang w:val="uk-UA" w:eastAsia="ru-RU"/>
        </w:rPr>
        <w:t xml:space="preserve">Методичні рекомендації з підготовки Звіту про управління від </w:t>
      </w:r>
      <w:r w:rsidRPr="004B0334">
        <w:rPr>
          <w:rFonts w:ascii="Times New Roman" w:hAnsi="Times New Roman"/>
          <w:sz w:val="28"/>
          <w:szCs w:val="28"/>
          <w:lang w:eastAsia="ru-RU"/>
        </w:rPr>
        <w:t>Kreston</w:t>
      </w:r>
      <w:r w:rsidRPr="004B0334">
        <w:rPr>
          <w:rFonts w:ascii="Times New Roman" w:hAnsi="Times New Roman"/>
          <w:sz w:val="28"/>
          <w:szCs w:val="28"/>
          <w:lang w:val="uk-UA" w:eastAsia="ru-RU"/>
        </w:rPr>
        <w:t xml:space="preserve"> </w:t>
      </w:r>
      <w:r w:rsidRPr="004B0334">
        <w:rPr>
          <w:rFonts w:ascii="Times New Roman" w:hAnsi="Times New Roman"/>
          <w:sz w:val="28"/>
          <w:szCs w:val="28"/>
          <w:lang w:eastAsia="ru-RU"/>
        </w:rPr>
        <w:t>GCG</w:t>
      </w:r>
      <w:r w:rsidRPr="004B0334">
        <w:rPr>
          <w:rFonts w:ascii="Times New Roman" w:hAnsi="Times New Roman"/>
          <w:sz w:val="28"/>
          <w:szCs w:val="28"/>
          <w:lang w:val="uk-UA" w:eastAsia="ru-RU"/>
        </w:rPr>
        <w:t xml:space="preserve">. </w:t>
      </w:r>
      <w:proofErr w:type="gramStart"/>
      <w:r w:rsidRPr="004B0334">
        <w:rPr>
          <w:rFonts w:ascii="Times New Roman" w:hAnsi="Times New Roman"/>
          <w:sz w:val="28"/>
          <w:szCs w:val="28"/>
          <w:lang w:val="en-US" w:eastAsia="ru-RU"/>
        </w:rPr>
        <w:t xml:space="preserve">URL: </w:t>
      </w:r>
      <w:hyperlink r:id="rId43" w:history="1">
        <w:r w:rsidRPr="004B0334">
          <w:rPr>
            <w:rStyle w:val="a9"/>
            <w:rFonts w:ascii="Times New Roman" w:hAnsi="Times New Roman"/>
            <w:color w:val="auto"/>
            <w:sz w:val="28"/>
            <w:szCs w:val="28"/>
            <w:u w:val="none"/>
            <w:lang w:val="en-US" w:eastAsia="ru-RU"/>
          </w:rPr>
          <w:t>https://krestongcg.com/ua/methodical-recommendations-for-the-training-of-zv%D1%96tu-about-the-management-ofkreston-gcg</w:t>
        </w:r>
      </w:hyperlink>
      <w:r w:rsidRPr="004B0334">
        <w:rPr>
          <w:rFonts w:ascii="Times New Roman" w:hAnsi="Times New Roman"/>
          <w:sz w:val="28"/>
          <w:szCs w:val="28"/>
          <w:lang w:val="en-US" w:eastAsia="ru-RU"/>
        </w:rPr>
        <w:t>.</w:t>
      </w:r>
      <w:proofErr w:type="gramEnd"/>
      <w:r w:rsidRPr="004B0334">
        <w:rPr>
          <w:rFonts w:ascii="Times New Roman" w:hAnsi="Times New Roman"/>
          <w:sz w:val="28"/>
          <w:szCs w:val="28"/>
          <w:lang w:val="en-US" w:eastAsia="ru-RU"/>
        </w:rPr>
        <w:t xml:space="preserve"> (</w:t>
      </w:r>
      <w:proofErr w:type="gramStart"/>
      <w:r w:rsidRPr="004B0334">
        <w:rPr>
          <w:rFonts w:ascii="Times New Roman" w:hAnsi="Times New Roman"/>
          <w:sz w:val="28"/>
          <w:szCs w:val="28"/>
          <w:lang w:eastAsia="ru-RU"/>
        </w:rPr>
        <w:t>дата</w:t>
      </w:r>
      <w:proofErr w:type="gramEnd"/>
      <w:r w:rsidRPr="004B0334">
        <w:rPr>
          <w:rFonts w:ascii="Times New Roman" w:hAnsi="Times New Roman"/>
          <w:sz w:val="28"/>
          <w:szCs w:val="28"/>
          <w:lang w:val="en-US" w:eastAsia="ru-RU"/>
        </w:rPr>
        <w:t xml:space="preserve"> </w:t>
      </w:r>
      <w:r w:rsidRPr="004B0334">
        <w:rPr>
          <w:rFonts w:ascii="Times New Roman" w:hAnsi="Times New Roman"/>
          <w:sz w:val="28"/>
          <w:szCs w:val="28"/>
          <w:lang w:eastAsia="ru-RU"/>
        </w:rPr>
        <w:t>звернення</w:t>
      </w:r>
      <w:r w:rsidRPr="004B0334">
        <w:rPr>
          <w:rFonts w:ascii="Times New Roman" w:hAnsi="Times New Roman"/>
          <w:sz w:val="28"/>
          <w:szCs w:val="28"/>
          <w:lang w:val="en-US" w:eastAsia="ru-RU"/>
        </w:rPr>
        <w:t>: 10.09.2021).</w:t>
      </w:r>
    </w:p>
    <w:p w:rsidR="00672182" w:rsidRPr="00672182" w:rsidRDefault="00672182" w:rsidP="00672182">
      <w:pPr>
        <w:autoSpaceDE w:val="0"/>
        <w:autoSpaceDN w:val="0"/>
        <w:adjustRightInd w:val="0"/>
        <w:spacing w:after="0" w:line="360" w:lineRule="auto"/>
        <w:ind w:firstLine="708"/>
        <w:jc w:val="both"/>
        <w:rPr>
          <w:rFonts w:ascii="Times New Roman" w:eastAsia="Times New Roman" w:hAnsi="Times New Roman"/>
          <w:sz w:val="28"/>
          <w:szCs w:val="28"/>
          <w:lang w:val="en-US"/>
        </w:rPr>
      </w:pPr>
      <w:r>
        <w:rPr>
          <w:rFonts w:ascii="Times New Roman" w:eastAsia="Arimo" w:hAnsi="Times New Roman"/>
          <w:sz w:val="28"/>
          <w:szCs w:val="28"/>
          <w:lang w:val="uk-UA" w:eastAsia="ru-RU"/>
        </w:rPr>
        <w:t xml:space="preserve">43. </w:t>
      </w:r>
      <w:r w:rsidRPr="004B0334">
        <w:rPr>
          <w:rFonts w:ascii="Times New Roman" w:eastAsia="Arimo" w:hAnsi="Times New Roman"/>
          <w:sz w:val="28"/>
          <w:szCs w:val="28"/>
          <w:lang w:eastAsia="ru-RU"/>
        </w:rPr>
        <w:t>Міжнародні</w:t>
      </w:r>
      <w:r w:rsidRPr="00672182">
        <w:rPr>
          <w:rFonts w:ascii="Times New Roman" w:eastAsia="Arimo" w:hAnsi="Times New Roman"/>
          <w:sz w:val="28"/>
          <w:szCs w:val="28"/>
          <w:lang w:val="en-US" w:eastAsia="ru-RU"/>
        </w:rPr>
        <w:t xml:space="preserve"> </w:t>
      </w:r>
      <w:r w:rsidRPr="004B0334">
        <w:rPr>
          <w:rFonts w:ascii="Times New Roman" w:eastAsia="Arimo" w:hAnsi="Times New Roman"/>
          <w:sz w:val="28"/>
          <w:szCs w:val="28"/>
          <w:lang w:eastAsia="ru-RU"/>
        </w:rPr>
        <w:t>стандарти</w:t>
      </w:r>
      <w:r w:rsidRPr="00672182">
        <w:rPr>
          <w:rFonts w:ascii="Times New Roman" w:eastAsia="Arimo" w:hAnsi="Times New Roman"/>
          <w:sz w:val="28"/>
          <w:szCs w:val="28"/>
          <w:lang w:val="en-US" w:eastAsia="ru-RU"/>
        </w:rPr>
        <w:t xml:space="preserve"> </w:t>
      </w:r>
      <w:r w:rsidRPr="004B0334">
        <w:rPr>
          <w:rFonts w:ascii="Times New Roman" w:eastAsia="Arimo" w:hAnsi="Times New Roman"/>
          <w:sz w:val="28"/>
          <w:szCs w:val="28"/>
          <w:lang w:eastAsia="ru-RU"/>
        </w:rPr>
        <w:t>фінансової</w:t>
      </w:r>
      <w:r w:rsidRPr="00672182">
        <w:rPr>
          <w:rFonts w:ascii="Times New Roman" w:eastAsia="Arimo" w:hAnsi="Times New Roman"/>
          <w:sz w:val="28"/>
          <w:szCs w:val="28"/>
          <w:lang w:val="en-US" w:eastAsia="ru-RU"/>
        </w:rPr>
        <w:t xml:space="preserve"> </w:t>
      </w:r>
      <w:r w:rsidRPr="004B0334">
        <w:rPr>
          <w:rFonts w:ascii="Times New Roman" w:eastAsia="Arimo" w:hAnsi="Times New Roman"/>
          <w:sz w:val="28"/>
          <w:szCs w:val="28"/>
          <w:lang w:eastAsia="ru-RU"/>
        </w:rPr>
        <w:t>звітності</w:t>
      </w:r>
      <w:r w:rsidRPr="00672182">
        <w:rPr>
          <w:rFonts w:ascii="Times New Roman" w:eastAsia="Arimo" w:hAnsi="Times New Roman"/>
          <w:sz w:val="28"/>
          <w:szCs w:val="28"/>
          <w:lang w:val="en-US" w:eastAsia="ru-RU"/>
        </w:rPr>
        <w:t>. URL</w:t>
      </w:r>
      <w:proofErr w:type="gramStart"/>
      <w:r w:rsidRPr="00672182">
        <w:rPr>
          <w:rFonts w:ascii="Times New Roman" w:eastAsia="Arimo" w:hAnsi="Times New Roman"/>
          <w:sz w:val="28"/>
          <w:szCs w:val="28"/>
          <w:lang w:val="en-US" w:eastAsia="ru-RU"/>
        </w:rPr>
        <w:t xml:space="preserve"> :</w:t>
      </w:r>
      <w:proofErr w:type="gramEnd"/>
      <w:r w:rsidRPr="00672182">
        <w:rPr>
          <w:rFonts w:ascii="Times New Roman" w:eastAsia="Arimo" w:hAnsi="Times New Roman"/>
          <w:sz w:val="28"/>
          <w:szCs w:val="28"/>
          <w:lang w:val="en-US" w:eastAsia="ru-RU"/>
        </w:rPr>
        <w:t xml:space="preserve"> https://buhgalter911.com/normativnaya-baza/instr-planrah/msfo (</w:t>
      </w:r>
      <w:r w:rsidRPr="004B0334">
        <w:rPr>
          <w:rFonts w:ascii="Times New Roman" w:eastAsia="Arimo" w:hAnsi="Times New Roman"/>
          <w:sz w:val="28"/>
          <w:szCs w:val="28"/>
          <w:lang w:eastAsia="ru-RU"/>
        </w:rPr>
        <w:t>дата</w:t>
      </w:r>
      <w:r w:rsidRPr="00672182">
        <w:rPr>
          <w:rFonts w:ascii="Times New Roman" w:eastAsia="Arimo" w:hAnsi="Times New Roman"/>
          <w:sz w:val="28"/>
          <w:szCs w:val="28"/>
          <w:lang w:val="en-US" w:eastAsia="ru-RU"/>
        </w:rPr>
        <w:t xml:space="preserve"> </w:t>
      </w:r>
      <w:r w:rsidRPr="004B0334">
        <w:rPr>
          <w:rFonts w:ascii="Times New Roman" w:eastAsia="Arimo" w:hAnsi="Times New Roman"/>
          <w:sz w:val="28"/>
          <w:szCs w:val="28"/>
          <w:lang w:eastAsia="ru-RU"/>
        </w:rPr>
        <w:t>звернення</w:t>
      </w:r>
      <w:r w:rsidRPr="00672182">
        <w:rPr>
          <w:rFonts w:ascii="Times New Roman" w:eastAsia="Arimo" w:hAnsi="Times New Roman"/>
          <w:sz w:val="28"/>
          <w:szCs w:val="28"/>
          <w:lang w:val="en-US" w:eastAsia="ru-RU"/>
        </w:rPr>
        <w:t>: 06.09.2021).</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44. </w:t>
      </w:r>
      <w:r w:rsidRPr="004B0334">
        <w:rPr>
          <w:rFonts w:ascii="Times New Roman" w:hAnsi="Times New Roman"/>
          <w:sz w:val="28"/>
          <w:szCs w:val="28"/>
        </w:rPr>
        <w:t xml:space="preserve">Набатова Ю. А., Малачевська К. О. Автоматизація аналізу та прогнозування фінансових результатів </w:t>
      </w:r>
      <w:proofErr w:type="gramStart"/>
      <w:r w:rsidRPr="004B0334">
        <w:rPr>
          <w:rFonts w:ascii="Times New Roman" w:hAnsi="Times New Roman"/>
          <w:sz w:val="28"/>
          <w:szCs w:val="28"/>
        </w:rPr>
        <w:t>п</w:t>
      </w:r>
      <w:proofErr w:type="gramEnd"/>
      <w:r w:rsidRPr="004B0334">
        <w:rPr>
          <w:rFonts w:ascii="Times New Roman" w:hAnsi="Times New Roman"/>
          <w:sz w:val="28"/>
          <w:szCs w:val="28"/>
        </w:rPr>
        <w:t>ідприємства. </w:t>
      </w:r>
      <w:r w:rsidRPr="004B0334">
        <w:rPr>
          <w:rFonts w:ascii="Times New Roman" w:hAnsi="Times New Roman"/>
          <w:i/>
          <w:iCs/>
          <w:sz w:val="28"/>
          <w:szCs w:val="28"/>
        </w:rPr>
        <w:t>Ефективна економіка</w:t>
      </w:r>
      <w:r w:rsidRPr="004B0334">
        <w:rPr>
          <w:rFonts w:ascii="Times New Roman" w:hAnsi="Times New Roman"/>
          <w:sz w:val="28"/>
          <w:szCs w:val="28"/>
        </w:rPr>
        <w:t xml:space="preserve">. 2020. </w:t>
      </w:r>
      <w:r>
        <w:rPr>
          <w:rFonts w:ascii="Times New Roman" w:hAnsi="Times New Roman"/>
          <w:sz w:val="28"/>
          <w:szCs w:val="28"/>
        </w:rPr>
        <w:t>№ 12.</w:t>
      </w:r>
      <w:r w:rsidRPr="004B0334">
        <w:rPr>
          <w:rFonts w:ascii="Times New Roman" w:hAnsi="Times New Roman"/>
          <w:sz w:val="28"/>
          <w:szCs w:val="28"/>
        </w:rPr>
        <w:t xml:space="preserve"> </w:t>
      </w:r>
      <w:proofErr w:type="gramStart"/>
      <w:r w:rsidRPr="004B0334">
        <w:rPr>
          <w:rFonts w:ascii="Times New Roman" w:hAnsi="Times New Roman"/>
          <w:sz w:val="28"/>
          <w:szCs w:val="28"/>
          <w:lang w:val="en-US"/>
        </w:rPr>
        <w:t>URL</w:t>
      </w:r>
      <w:r w:rsidRPr="004B0334">
        <w:rPr>
          <w:rFonts w:ascii="Times New Roman" w:hAnsi="Times New Roman"/>
          <w:sz w:val="28"/>
          <w:szCs w:val="28"/>
        </w:rPr>
        <w:t xml:space="preserve">: </w:t>
      </w:r>
      <w:r w:rsidRPr="004B0334">
        <w:rPr>
          <w:rFonts w:ascii="Times New Roman" w:hAnsi="Times New Roman"/>
          <w:sz w:val="28"/>
          <w:szCs w:val="28"/>
          <w:lang w:val="en-US"/>
        </w:rPr>
        <w:t>http</w:t>
      </w:r>
      <w:r w:rsidRPr="004B0334">
        <w:rPr>
          <w:rFonts w:ascii="Times New Roman" w:hAnsi="Times New Roman"/>
          <w:sz w:val="28"/>
          <w:szCs w:val="28"/>
        </w:rPr>
        <w:t>://</w:t>
      </w:r>
      <w:r w:rsidRPr="004B0334">
        <w:rPr>
          <w:rFonts w:ascii="Times New Roman" w:hAnsi="Times New Roman"/>
          <w:sz w:val="28"/>
          <w:szCs w:val="28"/>
          <w:lang w:val="en-US"/>
        </w:rPr>
        <w:t>www</w:t>
      </w:r>
      <w:r w:rsidRPr="004B0334">
        <w:rPr>
          <w:rFonts w:ascii="Times New Roman" w:hAnsi="Times New Roman"/>
          <w:sz w:val="28"/>
          <w:szCs w:val="28"/>
        </w:rPr>
        <w:t>.</w:t>
      </w:r>
      <w:r w:rsidRPr="004B0334">
        <w:rPr>
          <w:rFonts w:ascii="Times New Roman" w:hAnsi="Times New Roman"/>
          <w:sz w:val="28"/>
          <w:szCs w:val="28"/>
          <w:lang w:val="en-US"/>
        </w:rPr>
        <w:t>economy</w:t>
      </w:r>
      <w:r w:rsidRPr="004B0334">
        <w:rPr>
          <w:rFonts w:ascii="Times New Roman" w:hAnsi="Times New Roman"/>
          <w:sz w:val="28"/>
          <w:szCs w:val="28"/>
        </w:rPr>
        <w:t>.</w:t>
      </w:r>
      <w:r w:rsidRPr="004B0334">
        <w:rPr>
          <w:rFonts w:ascii="Times New Roman" w:hAnsi="Times New Roman"/>
          <w:sz w:val="28"/>
          <w:szCs w:val="28"/>
          <w:lang w:val="en-US"/>
        </w:rPr>
        <w:t>nayka</w:t>
      </w:r>
      <w:r w:rsidRPr="004B0334">
        <w:rPr>
          <w:rFonts w:ascii="Times New Roman" w:hAnsi="Times New Roman"/>
          <w:sz w:val="28"/>
          <w:szCs w:val="28"/>
        </w:rPr>
        <w:t>.</w:t>
      </w:r>
      <w:r w:rsidRPr="004B0334">
        <w:rPr>
          <w:rFonts w:ascii="Times New Roman" w:hAnsi="Times New Roman"/>
          <w:sz w:val="28"/>
          <w:szCs w:val="28"/>
          <w:lang w:val="en-US"/>
        </w:rPr>
        <w:t>com</w:t>
      </w:r>
      <w:r w:rsidRPr="004B0334">
        <w:rPr>
          <w:rFonts w:ascii="Times New Roman" w:hAnsi="Times New Roman"/>
          <w:sz w:val="28"/>
          <w:szCs w:val="28"/>
        </w:rPr>
        <w:t>.</w:t>
      </w:r>
      <w:r w:rsidRPr="004B0334">
        <w:rPr>
          <w:rFonts w:ascii="Times New Roman" w:hAnsi="Times New Roman"/>
          <w:sz w:val="28"/>
          <w:szCs w:val="28"/>
          <w:lang w:val="en-US"/>
        </w:rPr>
        <w:t>ua</w:t>
      </w:r>
      <w:r w:rsidRPr="004B0334">
        <w:rPr>
          <w:rFonts w:ascii="Times New Roman" w:hAnsi="Times New Roman"/>
          <w:sz w:val="28"/>
          <w:szCs w:val="28"/>
        </w:rPr>
        <w:t>/?</w:t>
      </w:r>
      <w:r w:rsidRPr="004B0334">
        <w:rPr>
          <w:rFonts w:ascii="Times New Roman" w:hAnsi="Times New Roman"/>
          <w:sz w:val="28"/>
          <w:szCs w:val="28"/>
          <w:lang w:val="en-US"/>
        </w:rPr>
        <w:t>op</w:t>
      </w:r>
      <w:r w:rsidRPr="004B0334">
        <w:rPr>
          <w:rFonts w:ascii="Times New Roman" w:hAnsi="Times New Roman"/>
          <w:sz w:val="28"/>
          <w:szCs w:val="28"/>
        </w:rPr>
        <w:t>=1&amp;</w:t>
      </w:r>
      <w:r w:rsidRPr="004B0334">
        <w:rPr>
          <w:rFonts w:ascii="Times New Roman" w:hAnsi="Times New Roman"/>
          <w:sz w:val="28"/>
          <w:szCs w:val="28"/>
          <w:lang w:val="en-US"/>
        </w:rPr>
        <w:t>z</w:t>
      </w:r>
      <w:r w:rsidRPr="004B0334">
        <w:rPr>
          <w:rFonts w:ascii="Times New Roman" w:hAnsi="Times New Roman"/>
          <w:sz w:val="28"/>
          <w:szCs w:val="28"/>
        </w:rPr>
        <w:t>=8405.</w:t>
      </w:r>
      <w:proofErr w:type="gramEnd"/>
      <w:r w:rsidRPr="004B0334">
        <w:rPr>
          <w:rFonts w:ascii="Times New Roman" w:hAnsi="Times New Roman"/>
          <w:sz w:val="28"/>
          <w:szCs w:val="28"/>
        </w:rPr>
        <w:t xml:space="preserve"> </w:t>
      </w:r>
      <w:r>
        <w:rPr>
          <w:rFonts w:ascii="Times New Roman" w:hAnsi="Times New Roman"/>
          <w:sz w:val="28"/>
          <w:szCs w:val="28"/>
          <w:lang w:val="uk-UA"/>
        </w:rPr>
        <w:t xml:space="preserve">(дата звернення 12.10.2021). </w:t>
      </w:r>
      <w:proofErr w:type="gramStart"/>
      <w:r w:rsidRPr="004B0334">
        <w:rPr>
          <w:rFonts w:ascii="Times New Roman" w:hAnsi="Times New Roman"/>
          <w:sz w:val="28"/>
          <w:szCs w:val="28"/>
          <w:lang w:val="en-US"/>
        </w:rPr>
        <w:t>DOI</w:t>
      </w:r>
      <w:r w:rsidRPr="004B0334">
        <w:rPr>
          <w:rFonts w:ascii="Times New Roman" w:hAnsi="Times New Roman"/>
          <w:sz w:val="28"/>
          <w:szCs w:val="28"/>
        </w:rPr>
        <w:t>:</w:t>
      </w:r>
      <w:r w:rsidRPr="004B0334">
        <w:rPr>
          <w:rFonts w:ascii="Times New Roman" w:hAnsi="Times New Roman"/>
          <w:sz w:val="28"/>
          <w:szCs w:val="28"/>
          <w:lang w:val="en-US"/>
        </w:rPr>
        <w:t> </w:t>
      </w:r>
      <w:hyperlink r:id="rId44" w:tgtFrame="_blank" w:history="1">
        <w:r w:rsidRPr="004B0334">
          <w:rPr>
            <w:rStyle w:val="a9"/>
            <w:rFonts w:ascii="Times New Roman" w:hAnsi="Times New Roman"/>
            <w:color w:val="auto"/>
            <w:sz w:val="28"/>
            <w:szCs w:val="28"/>
            <w:u w:val="none"/>
          </w:rPr>
          <w:t>10.32702/2307-2105-2020.12.80</w:t>
        </w:r>
      </w:hyperlink>
      <w:r w:rsidRPr="004B0334">
        <w:rPr>
          <w:rFonts w:ascii="Times New Roman" w:hAnsi="Times New Roman"/>
          <w:sz w:val="28"/>
          <w:szCs w:val="28"/>
        </w:rPr>
        <w:t>.</w:t>
      </w:r>
      <w:proofErr w:type="gramEnd"/>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45.</w:t>
      </w:r>
      <w:r w:rsidRPr="004B0334">
        <w:rPr>
          <w:rFonts w:ascii="Times New Roman" w:hAnsi="Times New Roman"/>
          <w:bCs/>
          <w:sz w:val="28"/>
          <w:szCs w:val="28"/>
          <w:lang w:val="uk-UA"/>
        </w:rPr>
        <w:t xml:space="preserve"> Національне положення (стандарт) бухгалтерського обліку 1 «Загальні вимоги до фінансової звітності»</w:t>
      </w:r>
      <w:r>
        <w:rPr>
          <w:rFonts w:ascii="Times New Roman" w:hAnsi="Times New Roman"/>
          <w:bCs/>
          <w:sz w:val="28"/>
          <w:szCs w:val="28"/>
          <w:lang w:val="uk-UA"/>
        </w:rPr>
        <w:t>:</w:t>
      </w:r>
      <w:r w:rsidRPr="004B0334">
        <w:rPr>
          <w:rFonts w:ascii="Times New Roman" w:hAnsi="Times New Roman"/>
          <w:bCs/>
          <w:sz w:val="28"/>
          <w:szCs w:val="28"/>
          <w:lang w:val="uk-UA"/>
        </w:rPr>
        <w:t xml:space="preserve"> затв</w:t>
      </w:r>
      <w:r>
        <w:rPr>
          <w:rFonts w:ascii="Times New Roman" w:hAnsi="Times New Roman"/>
          <w:bCs/>
          <w:sz w:val="28"/>
          <w:szCs w:val="28"/>
          <w:lang w:val="uk-UA"/>
        </w:rPr>
        <w:t>.</w:t>
      </w:r>
      <w:r w:rsidRPr="004B0334">
        <w:rPr>
          <w:rFonts w:ascii="Times New Roman" w:hAnsi="Times New Roman"/>
          <w:bCs/>
          <w:sz w:val="28"/>
          <w:szCs w:val="28"/>
          <w:lang w:val="uk-UA"/>
        </w:rPr>
        <w:t xml:space="preserve"> Наказом Міністерства фінансів України </w:t>
      </w:r>
      <w:r>
        <w:rPr>
          <w:rFonts w:ascii="Times New Roman" w:hAnsi="Times New Roman"/>
          <w:bCs/>
          <w:sz w:val="28"/>
          <w:szCs w:val="28"/>
          <w:lang w:val="uk-UA"/>
        </w:rPr>
        <w:t xml:space="preserve">від 07.02.2013 </w:t>
      </w:r>
      <w:r w:rsidRPr="004B0334">
        <w:rPr>
          <w:rFonts w:ascii="Times New Roman" w:hAnsi="Times New Roman"/>
          <w:bCs/>
          <w:sz w:val="28"/>
          <w:szCs w:val="28"/>
          <w:lang w:val="uk-UA"/>
        </w:rPr>
        <w:t>р</w:t>
      </w:r>
      <w:r>
        <w:rPr>
          <w:rFonts w:ascii="Times New Roman" w:hAnsi="Times New Roman"/>
          <w:bCs/>
          <w:sz w:val="28"/>
          <w:szCs w:val="28"/>
          <w:lang w:val="uk-UA"/>
        </w:rPr>
        <w:t xml:space="preserve">. № 73. </w:t>
      </w:r>
      <w:proofErr w:type="gramStart"/>
      <w:r w:rsidRPr="004B0334">
        <w:rPr>
          <w:rFonts w:ascii="Times New Roman" w:hAnsi="Times New Roman"/>
          <w:bCs/>
          <w:sz w:val="28"/>
          <w:szCs w:val="28"/>
          <w:lang w:val="en-US"/>
        </w:rPr>
        <w:t>URL</w:t>
      </w:r>
      <w:r w:rsidRPr="004B0334">
        <w:rPr>
          <w:rFonts w:ascii="Times New Roman" w:hAnsi="Times New Roman"/>
          <w:bCs/>
          <w:sz w:val="28"/>
          <w:szCs w:val="28"/>
          <w:lang w:val="uk-UA"/>
        </w:rPr>
        <w:t xml:space="preserve">: </w:t>
      </w:r>
      <w:hyperlink r:id="rId45" w:anchor="Text" w:history="1">
        <w:r w:rsidRPr="004B0334">
          <w:rPr>
            <w:rStyle w:val="a9"/>
            <w:rFonts w:ascii="Times New Roman" w:hAnsi="Times New Roman"/>
            <w:color w:val="auto"/>
            <w:sz w:val="28"/>
            <w:szCs w:val="28"/>
            <w:u w:val="none"/>
            <w:lang w:val="en-US"/>
          </w:rPr>
          <w:t>https</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zakon</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rada</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gov</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ua</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laws</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show</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z</w:t>
        </w:r>
        <w:r w:rsidRPr="004B0334">
          <w:rPr>
            <w:rStyle w:val="a9"/>
            <w:rFonts w:ascii="Times New Roman" w:hAnsi="Times New Roman"/>
            <w:color w:val="auto"/>
            <w:sz w:val="28"/>
            <w:szCs w:val="28"/>
            <w:u w:val="none"/>
            <w:lang w:val="uk-UA"/>
          </w:rPr>
          <w:t>0336-13#</w:t>
        </w:r>
        <w:r w:rsidRPr="004B0334">
          <w:rPr>
            <w:rStyle w:val="a9"/>
            <w:rFonts w:ascii="Times New Roman" w:hAnsi="Times New Roman"/>
            <w:color w:val="auto"/>
            <w:sz w:val="28"/>
            <w:szCs w:val="28"/>
            <w:u w:val="none"/>
            <w:lang w:val="en-US"/>
          </w:rPr>
          <w:t>Text</w:t>
        </w:r>
      </w:hyperlink>
      <w:r w:rsidRPr="004B0334">
        <w:rPr>
          <w:rFonts w:ascii="Times New Roman" w:hAnsi="Times New Roman"/>
          <w:sz w:val="28"/>
          <w:szCs w:val="28"/>
          <w:lang w:val="uk-UA"/>
        </w:rPr>
        <w:t>.</w:t>
      </w:r>
      <w:proofErr w:type="gramEnd"/>
      <w:r>
        <w:rPr>
          <w:rFonts w:ascii="Times New Roman" w:hAnsi="Times New Roman"/>
          <w:sz w:val="28"/>
          <w:szCs w:val="28"/>
          <w:lang w:val="uk-UA"/>
        </w:rPr>
        <w:t xml:space="preserve">  (дата звернення 10.10.2021). </w:t>
      </w:r>
    </w:p>
    <w:p w:rsidR="00672182" w:rsidRPr="004B0334" w:rsidRDefault="00672182" w:rsidP="00672182">
      <w:pPr>
        <w:pStyle w:val="Default"/>
        <w:spacing w:line="360" w:lineRule="auto"/>
        <w:ind w:firstLine="708"/>
        <w:jc w:val="both"/>
        <w:rPr>
          <w:rFonts w:eastAsia="Newton-Regular"/>
          <w:color w:val="auto"/>
          <w:sz w:val="28"/>
          <w:szCs w:val="28"/>
          <w:lang w:val="uk-UA"/>
        </w:rPr>
      </w:pPr>
      <w:r>
        <w:rPr>
          <w:rFonts w:eastAsia="Newton-Regular"/>
          <w:color w:val="auto"/>
          <w:sz w:val="28"/>
          <w:szCs w:val="28"/>
          <w:lang w:val="uk-UA"/>
        </w:rPr>
        <w:t xml:space="preserve">46. </w:t>
      </w:r>
      <w:r w:rsidRPr="004B0334">
        <w:rPr>
          <w:rFonts w:eastAsia="Newton-Regular"/>
          <w:color w:val="auto"/>
          <w:sz w:val="28"/>
          <w:szCs w:val="28"/>
          <w:lang w:val="uk-UA"/>
        </w:rPr>
        <w:t xml:space="preserve">Никифорова </w:t>
      </w:r>
      <w:r w:rsidRPr="004B0334">
        <w:rPr>
          <w:rFonts w:eastAsia="Newton-Regular"/>
          <w:color w:val="auto"/>
          <w:sz w:val="28"/>
          <w:szCs w:val="28"/>
        </w:rPr>
        <w:t xml:space="preserve">Е.В., Шнайдер О.В. Бухгалтерская финансовая отчетность как основной источник информации инвестиционной привлекательности. </w:t>
      </w:r>
      <w:r w:rsidRPr="004B0334">
        <w:rPr>
          <w:rFonts w:eastAsia="Newton-Regular"/>
          <w:i/>
          <w:color w:val="auto"/>
          <w:sz w:val="28"/>
          <w:szCs w:val="28"/>
        </w:rPr>
        <w:t>Вектор науки ТГУ</w:t>
      </w:r>
      <w:r w:rsidRPr="004B0334">
        <w:rPr>
          <w:rFonts w:eastAsia="Newton-Regular"/>
          <w:color w:val="auto"/>
          <w:sz w:val="28"/>
          <w:szCs w:val="28"/>
        </w:rPr>
        <w:t xml:space="preserve">. 2013. №1 (23). </w:t>
      </w:r>
      <w:r w:rsidRPr="004B0334">
        <w:rPr>
          <w:rFonts w:eastAsia="Newton-Regular"/>
          <w:color w:val="auto"/>
          <w:sz w:val="28"/>
          <w:szCs w:val="28"/>
          <w:lang w:val="uk-UA"/>
        </w:rPr>
        <w:t xml:space="preserve">URL: </w:t>
      </w:r>
      <w:hyperlink r:id="rId46" w:history="1">
        <w:r w:rsidRPr="004B0334">
          <w:rPr>
            <w:rStyle w:val="a9"/>
            <w:color w:val="auto"/>
            <w:sz w:val="28"/>
            <w:szCs w:val="28"/>
            <w:u w:val="none"/>
          </w:rPr>
          <w:t>https://journal.tltsu.ru/rus/index.php/Vectorscience/article/view/5714</w:t>
        </w:r>
      </w:hyperlink>
      <w:r w:rsidRPr="004B0334">
        <w:rPr>
          <w:color w:val="auto"/>
          <w:sz w:val="28"/>
          <w:szCs w:val="28"/>
          <w:lang w:val="uk-UA"/>
        </w:rPr>
        <w:t xml:space="preserve"> (дата обращения 29.11.2021).</w:t>
      </w:r>
    </w:p>
    <w:p w:rsidR="00672182" w:rsidRPr="004B0334" w:rsidRDefault="00672182" w:rsidP="00672182">
      <w:pPr>
        <w:autoSpaceDE w:val="0"/>
        <w:autoSpaceDN w:val="0"/>
        <w:adjustRightInd w:val="0"/>
        <w:spacing w:after="0" w:line="360" w:lineRule="auto"/>
        <w:ind w:firstLine="709"/>
        <w:jc w:val="both"/>
        <w:rPr>
          <w:rFonts w:ascii="Times New Roman" w:eastAsia="Cambria,Italic" w:hAnsi="Times New Roman"/>
          <w:sz w:val="28"/>
          <w:szCs w:val="28"/>
          <w:lang w:val="uk-UA" w:eastAsia="ru-RU"/>
        </w:rPr>
      </w:pPr>
      <w:r>
        <w:rPr>
          <w:rFonts w:ascii="Times New Roman" w:hAnsi="Times New Roman"/>
          <w:bCs/>
          <w:sz w:val="28"/>
          <w:szCs w:val="28"/>
          <w:lang w:val="uk-UA" w:eastAsia="ru-RU"/>
        </w:rPr>
        <w:lastRenderedPageBreak/>
        <w:t xml:space="preserve">47. </w:t>
      </w:r>
      <w:r w:rsidRPr="004B0334">
        <w:rPr>
          <w:rFonts w:ascii="Times New Roman" w:hAnsi="Times New Roman"/>
          <w:bCs/>
          <w:sz w:val="28"/>
          <w:szCs w:val="28"/>
          <w:lang w:val="uk-UA" w:eastAsia="ru-RU"/>
        </w:rPr>
        <w:t xml:space="preserve">Новіченко Л.С.  Актуальні питання формування звіту про управління підприємством. </w:t>
      </w:r>
      <w:r w:rsidRPr="004B0334">
        <w:rPr>
          <w:rFonts w:ascii="Times New Roman" w:eastAsia="Cambria,Italic" w:hAnsi="Times New Roman"/>
          <w:i/>
          <w:iCs/>
          <w:sz w:val="28"/>
          <w:szCs w:val="28"/>
          <w:lang w:val="uk-UA" w:eastAsia="ru-RU"/>
        </w:rPr>
        <w:t>Економічний аналіз</w:t>
      </w:r>
      <w:r w:rsidRPr="004B0334">
        <w:rPr>
          <w:rFonts w:ascii="Times New Roman" w:eastAsia="Cambria,Italic" w:hAnsi="Times New Roman"/>
          <w:sz w:val="28"/>
          <w:szCs w:val="28"/>
          <w:lang w:val="uk-UA" w:eastAsia="ru-RU"/>
        </w:rPr>
        <w:t>.  2018. Том 28. № 4. С. 258-264.</w:t>
      </w:r>
    </w:p>
    <w:p w:rsidR="00672182" w:rsidRPr="00672182" w:rsidRDefault="00672182" w:rsidP="00672182">
      <w:pPr>
        <w:autoSpaceDE w:val="0"/>
        <w:autoSpaceDN w:val="0"/>
        <w:adjustRightInd w:val="0"/>
        <w:spacing w:after="0" w:line="360" w:lineRule="auto"/>
        <w:ind w:firstLine="708"/>
        <w:jc w:val="both"/>
        <w:rPr>
          <w:rFonts w:ascii="Times New Roman" w:hAnsi="Times New Roman"/>
          <w:sz w:val="28"/>
          <w:szCs w:val="28"/>
          <w:lang w:val="uk-UA" w:eastAsia="ru-RU"/>
        </w:rPr>
      </w:pPr>
      <w:r>
        <w:rPr>
          <w:rFonts w:ascii="Times New Roman" w:hAnsi="Times New Roman"/>
          <w:sz w:val="28"/>
          <w:szCs w:val="28"/>
          <w:lang w:val="uk-UA" w:eastAsia="ru-RU"/>
        </w:rPr>
        <w:t xml:space="preserve">48. </w:t>
      </w:r>
      <w:r w:rsidRPr="004B0334">
        <w:rPr>
          <w:rFonts w:ascii="Times New Roman" w:hAnsi="Times New Roman"/>
          <w:sz w:val="28"/>
          <w:szCs w:val="28"/>
          <w:lang w:val="uk-UA" w:eastAsia="ru-RU"/>
        </w:rPr>
        <w:t xml:space="preserve"> Озеран А. Звіт керівництва </w:t>
      </w:r>
      <w:r w:rsidRPr="004B0334">
        <w:rPr>
          <w:rFonts w:ascii="Times New Roman" w:hAnsi="Times New Roman"/>
          <w:sz w:val="28"/>
          <w:szCs w:val="28"/>
          <w:lang w:val="en-US" w:eastAsia="ru-RU"/>
        </w:rPr>
        <w:t>VS</w:t>
      </w:r>
      <w:r w:rsidRPr="004B0334">
        <w:rPr>
          <w:rFonts w:ascii="Times New Roman" w:hAnsi="Times New Roman"/>
          <w:sz w:val="28"/>
          <w:szCs w:val="28"/>
          <w:lang w:val="uk-UA" w:eastAsia="ru-RU"/>
        </w:rPr>
        <w:t xml:space="preserve"> Звіт про управління: проблеми відповідності Закону Про бухгалтерський облік та світової практики. </w:t>
      </w:r>
      <w:r w:rsidRPr="00672182">
        <w:rPr>
          <w:rFonts w:ascii="Times New Roman" w:hAnsi="Times New Roman"/>
          <w:i/>
          <w:sz w:val="28"/>
          <w:szCs w:val="28"/>
          <w:lang w:val="uk-UA" w:eastAsia="ru-RU"/>
        </w:rPr>
        <w:t>Бухгалтерський облік і аудит.</w:t>
      </w:r>
      <w:r w:rsidRPr="00672182">
        <w:rPr>
          <w:rFonts w:ascii="Times New Roman" w:hAnsi="Times New Roman"/>
          <w:sz w:val="28"/>
          <w:szCs w:val="28"/>
          <w:lang w:val="uk-UA" w:eastAsia="ru-RU"/>
        </w:rPr>
        <w:t xml:space="preserve"> 2017.</w:t>
      </w:r>
      <w:r>
        <w:rPr>
          <w:rFonts w:ascii="Times New Roman" w:hAnsi="Times New Roman"/>
          <w:sz w:val="28"/>
          <w:szCs w:val="28"/>
          <w:lang w:val="uk-UA" w:eastAsia="ru-RU"/>
        </w:rPr>
        <w:t xml:space="preserve"> </w:t>
      </w:r>
      <w:r w:rsidRPr="00672182">
        <w:rPr>
          <w:rFonts w:ascii="Times New Roman" w:hAnsi="Times New Roman"/>
          <w:sz w:val="28"/>
          <w:szCs w:val="28"/>
          <w:lang w:val="uk-UA" w:eastAsia="ru-RU"/>
        </w:rPr>
        <w:t>№ 10-11. С.2-12.</w:t>
      </w:r>
    </w:p>
    <w:p w:rsidR="00672182" w:rsidRPr="004B0334" w:rsidRDefault="00672182" w:rsidP="00672182">
      <w:pPr>
        <w:pStyle w:val="Default"/>
        <w:spacing w:line="360" w:lineRule="auto"/>
        <w:ind w:firstLine="567"/>
        <w:jc w:val="both"/>
        <w:rPr>
          <w:bCs/>
          <w:color w:val="auto"/>
          <w:sz w:val="28"/>
          <w:szCs w:val="28"/>
          <w:lang w:val="uk-UA"/>
        </w:rPr>
      </w:pPr>
      <w:r>
        <w:rPr>
          <w:bCs/>
          <w:color w:val="auto"/>
          <w:sz w:val="28"/>
          <w:szCs w:val="28"/>
          <w:lang w:val="uk-UA"/>
        </w:rPr>
        <w:t xml:space="preserve">49. </w:t>
      </w:r>
      <w:r w:rsidRPr="004B0334">
        <w:rPr>
          <w:bCs/>
          <w:color w:val="auto"/>
          <w:sz w:val="28"/>
          <w:szCs w:val="28"/>
          <w:lang w:val="uk-UA"/>
        </w:rPr>
        <w:t xml:space="preserve">Озеран А. Звіт керівництва та інша не фінансова інформація: структура і зміст. </w:t>
      </w:r>
      <w:r w:rsidRPr="004B0334">
        <w:rPr>
          <w:bCs/>
          <w:i/>
          <w:color w:val="auto"/>
          <w:sz w:val="28"/>
          <w:szCs w:val="28"/>
          <w:lang w:val="uk-UA"/>
        </w:rPr>
        <w:t xml:space="preserve">Бухгалтерський облік і аудит. </w:t>
      </w:r>
      <w:r w:rsidRPr="004B0334">
        <w:rPr>
          <w:bCs/>
          <w:color w:val="auto"/>
          <w:sz w:val="28"/>
          <w:szCs w:val="28"/>
          <w:lang w:val="uk-UA"/>
        </w:rPr>
        <w:t>2018. № 4. С. 15-28.</w:t>
      </w:r>
    </w:p>
    <w:p w:rsidR="00672182" w:rsidRPr="004B0334" w:rsidRDefault="00672182" w:rsidP="00672182">
      <w:pPr>
        <w:spacing w:after="0" w:line="360" w:lineRule="auto"/>
        <w:ind w:firstLine="709"/>
        <w:rPr>
          <w:rFonts w:ascii="Times New Roman" w:hAnsi="Times New Roman"/>
          <w:sz w:val="28"/>
          <w:szCs w:val="28"/>
        </w:rPr>
      </w:pPr>
      <w:r>
        <w:rPr>
          <w:rFonts w:ascii="Times New Roman" w:hAnsi="Times New Roman"/>
          <w:sz w:val="28"/>
          <w:szCs w:val="28"/>
          <w:lang w:val="uk-UA"/>
        </w:rPr>
        <w:t xml:space="preserve">50. </w:t>
      </w:r>
      <w:r w:rsidRPr="004B0334">
        <w:rPr>
          <w:rFonts w:ascii="Times New Roman" w:hAnsi="Times New Roman"/>
          <w:sz w:val="28"/>
          <w:szCs w:val="28"/>
        </w:rPr>
        <w:t xml:space="preserve">Панков Д.А. Финансовый кризис и бухгалтерский учет: взгляд Беларуси. Проблеми теорії та методології бухгалтерського </w:t>
      </w:r>
      <w:proofErr w:type="gramStart"/>
      <w:r w:rsidRPr="004B0334">
        <w:rPr>
          <w:rFonts w:ascii="Times New Roman" w:hAnsi="Times New Roman"/>
          <w:sz w:val="28"/>
          <w:szCs w:val="28"/>
        </w:rPr>
        <w:t>обл</w:t>
      </w:r>
      <w:proofErr w:type="gramEnd"/>
      <w:r w:rsidRPr="004B0334">
        <w:rPr>
          <w:rFonts w:ascii="Times New Roman" w:hAnsi="Times New Roman"/>
          <w:sz w:val="28"/>
          <w:szCs w:val="28"/>
        </w:rPr>
        <w:t xml:space="preserve">іку, контролю і аналізу: міжнар. зб. наук. праць. </w:t>
      </w:r>
      <w:r>
        <w:rPr>
          <w:rFonts w:ascii="Times New Roman" w:hAnsi="Times New Roman"/>
          <w:sz w:val="28"/>
          <w:szCs w:val="28"/>
          <w:lang w:val="uk-UA"/>
        </w:rPr>
        <w:t xml:space="preserve"> </w:t>
      </w:r>
      <w:r w:rsidRPr="004B0334">
        <w:rPr>
          <w:rFonts w:ascii="Times New Roman" w:hAnsi="Times New Roman"/>
          <w:sz w:val="28"/>
          <w:szCs w:val="28"/>
        </w:rPr>
        <w:t xml:space="preserve">2009. </w:t>
      </w:r>
      <w:r>
        <w:rPr>
          <w:rFonts w:ascii="Times New Roman" w:hAnsi="Times New Roman"/>
          <w:sz w:val="28"/>
          <w:szCs w:val="28"/>
          <w:lang w:val="uk-UA"/>
        </w:rPr>
        <w:t xml:space="preserve"> </w:t>
      </w:r>
      <w:r w:rsidRPr="004B0334">
        <w:rPr>
          <w:rFonts w:ascii="Times New Roman" w:hAnsi="Times New Roman"/>
          <w:sz w:val="28"/>
          <w:szCs w:val="28"/>
        </w:rPr>
        <w:t>Вип. 1 (13). С. 31-48.</w:t>
      </w:r>
    </w:p>
    <w:p w:rsidR="00672182" w:rsidRPr="004B0334" w:rsidRDefault="00672182" w:rsidP="00672182">
      <w:pPr>
        <w:pStyle w:val="Default"/>
        <w:spacing w:line="360" w:lineRule="auto"/>
        <w:ind w:firstLine="708"/>
        <w:jc w:val="both"/>
        <w:rPr>
          <w:color w:val="auto"/>
          <w:sz w:val="28"/>
          <w:szCs w:val="28"/>
          <w:lang w:val="uk-UA"/>
        </w:rPr>
      </w:pPr>
      <w:r>
        <w:rPr>
          <w:bCs/>
          <w:color w:val="auto"/>
          <w:sz w:val="28"/>
          <w:szCs w:val="28"/>
          <w:lang w:val="uk-UA"/>
        </w:rPr>
        <w:t xml:space="preserve">51. </w:t>
      </w:r>
      <w:r w:rsidRPr="004B0334">
        <w:rPr>
          <w:bCs/>
          <w:color w:val="auto"/>
          <w:sz w:val="28"/>
          <w:szCs w:val="28"/>
          <w:lang w:val="uk-UA"/>
        </w:rPr>
        <w:t xml:space="preserve">Первов </w:t>
      </w:r>
      <w:r w:rsidRPr="004B0334">
        <w:rPr>
          <w:bCs/>
          <w:color w:val="auto"/>
          <w:sz w:val="28"/>
          <w:szCs w:val="28"/>
        </w:rPr>
        <w:t>П.А.</w:t>
      </w:r>
      <w:r w:rsidRPr="004B0334">
        <w:rPr>
          <w:color w:val="auto"/>
          <w:sz w:val="28"/>
          <w:szCs w:val="28"/>
        </w:rPr>
        <w:t xml:space="preserve">, Звездин В.В.  </w:t>
      </w:r>
      <w:r w:rsidRPr="004B0334">
        <w:rPr>
          <w:bCs/>
          <w:color w:val="auto"/>
          <w:sz w:val="28"/>
          <w:szCs w:val="28"/>
        </w:rPr>
        <w:t xml:space="preserve">Средства автоматизации анализа динамики финансовой устойчивости, обусловленной применением аутсорсинга. </w:t>
      </w:r>
      <w:r w:rsidRPr="004B0334">
        <w:rPr>
          <w:bCs/>
          <w:i/>
          <w:color w:val="auto"/>
          <w:sz w:val="28"/>
          <w:szCs w:val="28"/>
        </w:rPr>
        <w:t xml:space="preserve">Концепт. </w:t>
      </w:r>
      <w:r w:rsidRPr="004B0334">
        <w:rPr>
          <w:bCs/>
          <w:color w:val="auto"/>
          <w:sz w:val="28"/>
          <w:szCs w:val="28"/>
        </w:rPr>
        <w:t xml:space="preserve">2013. Спецвыпуск №04. - </w:t>
      </w:r>
      <w:r w:rsidRPr="004B0334">
        <w:rPr>
          <w:color w:val="auto"/>
          <w:sz w:val="28"/>
          <w:szCs w:val="28"/>
        </w:rPr>
        <w:t xml:space="preserve">URL: </w:t>
      </w:r>
      <w:hyperlink r:id="rId47" w:history="1">
        <w:r w:rsidRPr="004B0334">
          <w:rPr>
            <w:rStyle w:val="a9"/>
            <w:color w:val="auto"/>
            <w:sz w:val="28"/>
            <w:szCs w:val="28"/>
            <w:u w:val="none"/>
          </w:rPr>
          <w:t>http://e-koncept.ru/2013/13538.htm</w:t>
        </w:r>
      </w:hyperlink>
      <w:r w:rsidRPr="004B0334">
        <w:rPr>
          <w:color w:val="auto"/>
          <w:sz w:val="28"/>
          <w:szCs w:val="28"/>
        </w:rPr>
        <w:t>.</w:t>
      </w:r>
      <w:r>
        <w:rPr>
          <w:color w:val="auto"/>
          <w:sz w:val="28"/>
          <w:szCs w:val="28"/>
          <w:lang w:val="uk-UA"/>
        </w:rPr>
        <w:t xml:space="preserve"> (дата обращения: 23.11.2021).</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52. </w:t>
      </w:r>
      <w:r w:rsidRPr="004B0334">
        <w:rPr>
          <w:rFonts w:ascii="Times New Roman" w:hAnsi="Times New Roman"/>
          <w:sz w:val="28"/>
          <w:szCs w:val="28"/>
          <w:lang w:val="uk-UA"/>
        </w:rPr>
        <w:t xml:space="preserve">Поливана Л.А. </w:t>
      </w:r>
      <w:r w:rsidRPr="004B0334">
        <w:rPr>
          <w:rFonts w:ascii="Times New Roman" w:hAnsi="Times New Roman"/>
          <w:sz w:val="28"/>
          <w:szCs w:val="28"/>
          <w:lang w:val="en-US"/>
        </w:rPr>
        <w:t>ERP</w:t>
      </w:r>
      <w:r w:rsidRPr="004B0334">
        <w:rPr>
          <w:rFonts w:ascii="Times New Roman" w:hAnsi="Times New Roman"/>
          <w:sz w:val="28"/>
          <w:szCs w:val="28"/>
          <w:lang w:val="uk-UA"/>
        </w:rPr>
        <w:t xml:space="preserve">- системи для автоматизації обліку фінансових результатів підприємств роздрібної торгівлі. </w:t>
      </w:r>
      <w:proofErr w:type="gramStart"/>
      <w:r w:rsidRPr="004B0334">
        <w:rPr>
          <w:rFonts w:ascii="Times New Roman" w:hAnsi="Times New Roman"/>
          <w:i/>
          <w:sz w:val="28"/>
          <w:szCs w:val="28"/>
        </w:rPr>
        <w:t>В</w:t>
      </w:r>
      <w:proofErr w:type="gramEnd"/>
      <w:r w:rsidRPr="004B0334">
        <w:rPr>
          <w:rFonts w:ascii="Times New Roman" w:hAnsi="Times New Roman"/>
          <w:i/>
          <w:sz w:val="28"/>
          <w:szCs w:val="28"/>
        </w:rPr>
        <w:t>існик економіки транспорту і промисловості.</w:t>
      </w:r>
      <w:r w:rsidRPr="004B0334">
        <w:rPr>
          <w:rFonts w:ascii="Times New Roman" w:hAnsi="Times New Roman"/>
          <w:sz w:val="28"/>
          <w:szCs w:val="28"/>
        </w:rPr>
        <w:t xml:space="preserve"> 2013.  № 41. С. 216-219.</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53. </w:t>
      </w:r>
      <w:r w:rsidRPr="004B0334">
        <w:rPr>
          <w:rFonts w:ascii="Times New Roman" w:hAnsi="Times New Roman"/>
          <w:sz w:val="28"/>
          <w:szCs w:val="28"/>
        </w:rPr>
        <w:t xml:space="preserve"> Положення (стандарт) бухгалтерського </w:t>
      </w:r>
      <w:proofErr w:type="gramStart"/>
      <w:r w:rsidRPr="004B0334">
        <w:rPr>
          <w:rFonts w:ascii="Times New Roman" w:hAnsi="Times New Roman"/>
          <w:sz w:val="28"/>
          <w:szCs w:val="28"/>
        </w:rPr>
        <w:t>обл</w:t>
      </w:r>
      <w:proofErr w:type="gramEnd"/>
      <w:r w:rsidRPr="004B0334">
        <w:rPr>
          <w:rFonts w:ascii="Times New Roman" w:hAnsi="Times New Roman"/>
          <w:sz w:val="28"/>
          <w:szCs w:val="28"/>
        </w:rPr>
        <w:t>іку 7 «Основні засоби»</w:t>
      </w:r>
      <w:r>
        <w:rPr>
          <w:rFonts w:ascii="Times New Roman" w:hAnsi="Times New Roman"/>
          <w:sz w:val="28"/>
          <w:szCs w:val="28"/>
          <w:lang w:val="uk-UA"/>
        </w:rPr>
        <w:t>:</w:t>
      </w:r>
      <w:r w:rsidRPr="004B0334">
        <w:rPr>
          <w:rFonts w:ascii="Times New Roman" w:hAnsi="Times New Roman"/>
          <w:bCs/>
          <w:sz w:val="28"/>
          <w:szCs w:val="28"/>
          <w:lang w:val="uk-UA"/>
        </w:rPr>
        <w:t xml:space="preserve"> затв</w:t>
      </w:r>
      <w:r>
        <w:rPr>
          <w:rFonts w:ascii="Times New Roman" w:hAnsi="Times New Roman"/>
          <w:bCs/>
          <w:sz w:val="28"/>
          <w:szCs w:val="28"/>
          <w:lang w:val="uk-UA"/>
        </w:rPr>
        <w:t>.</w:t>
      </w:r>
      <w:r w:rsidRPr="004B0334">
        <w:rPr>
          <w:rFonts w:ascii="Times New Roman" w:hAnsi="Times New Roman"/>
          <w:bCs/>
          <w:sz w:val="28"/>
          <w:szCs w:val="28"/>
          <w:lang w:val="uk-UA"/>
        </w:rPr>
        <w:t xml:space="preserve"> Наказом Міністерства фінансів України </w:t>
      </w:r>
      <w:r>
        <w:rPr>
          <w:rFonts w:ascii="Times New Roman" w:hAnsi="Times New Roman"/>
          <w:bCs/>
          <w:sz w:val="28"/>
          <w:szCs w:val="28"/>
          <w:lang w:val="uk-UA"/>
        </w:rPr>
        <w:t xml:space="preserve">від 27.04.2000 </w:t>
      </w:r>
      <w:r w:rsidRPr="004B0334">
        <w:rPr>
          <w:rFonts w:ascii="Times New Roman" w:hAnsi="Times New Roman"/>
          <w:bCs/>
          <w:sz w:val="28"/>
          <w:szCs w:val="28"/>
          <w:lang w:val="uk-UA"/>
        </w:rPr>
        <w:t>р</w:t>
      </w:r>
      <w:r>
        <w:rPr>
          <w:rFonts w:ascii="Times New Roman" w:hAnsi="Times New Roman"/>
          <w:bCs/>
          <w:sz w:val="28"/>
          <w:szCs w:val="28"/>
          <w:lang w:val="uk-UA"/>
        </w:rPr>
        <w:t xml:space="preserve">. № 92. </w:t>
      </w:r>
      <w:proofErr w:type="gramStart"/>
      <w:r w:rsidRPr="004B0334">
        <w:rPr>
          <w:rFonts w:ascii="Times New Roman" w:hAnsi="Times New Roman"/>
          <w:bCs/>
          <w:sz w:val="28"/>
          <w:szCs w:val="28"/>
          <w:lang w:val="en-US"/>
        </w:rPr>
        <w:t>URL</w:t>
      </w:r>
      <w:r w:rsidRPr="004B0334">
        <w:rPr>
          <w:rFonts w:ascii="Times New Roman" w:hAnsi="Times New Roman"/>
          <w:bCs/>
          <w:sz w:val="28"/>
          <w:szCs w:val="28"/>
          <w:lang w:val="uk-UA"/>
        </w:rPr>
        <w:t xml:space="preserve">: </w:t>
      </w:r>
      <w:hyperlink r:id="rId48" w:anchor="Text" w:history="1">
        <w:r w:rsidRPr="004B0334">
          <w:rPr>
            <w:rStyle w:val="a9"/>
            <w:rFonts w:ascii="Times New Roman" w:hAnsi="Times New Roman"/>
            <w:color w:val="auto"/>
            <w:sz w:val="28"/>
            <w:szCs w:val="28"/>
            <w:u w:val="none"/>
            <w:lang w:val="en-US"/>
          </w:rPr>
          <w:t>https</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zakon</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rada</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gov</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ua</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laws</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show</w:t>
        </w:r>
        <w:r w:rsidRPr="004B0334">
          <w:rPr>
            <w:rStyle w:val="a9"/>
            <w:rFonts w:ascii="Times New Roman" w:hAnsi="Times New Roman"/>
            <w:color w:val="auto"/>
            <w:sz w:val="28"/>
            <w:szCs w:val="28"/>
            <w:u w:val="none"/>
            <w:lang w:val="uk-UA"/>
          </w:rPr>
          <w:t>/</w:t>
        </w:r>
        <w:r w:rsidRPr="004B0334">
          <w:rPr>
            <w:rStyle w:val="a9"/>
            <w:rFonts w:ascii="Times New Roman" w:hAnsi="Times New Roman"/>
            <w:color w:val="auto"/>
            <w:sz w:val="28"/>
            <w:szCs w:val="28"/>
            <w:u w:val="none"/>
            <w:lang w:val="en-US"/>
          </w:rPr>
          <w:t>z</w:t>
        </w:r>
        <w:r w:rsidRPr="004B0334">
          <w:rPr>
            <w:rStyle w:val="a9"/>
            <w:rFonts w:ascii="Times New Roman" w:hAnsi="Times New Roman"/>
            <w:color w:val="auto"/>
            <w:sz w:val="28"/>
            <w:szCs w:val="28"/>
            <w:u w:val="none"/>
            <w:lang w:val="uk-UA"/>
          </w:rPr>
          <w:t>0288-00#</w:t>
        </w:r>
        <w:r w:rsidRPr="004B0334">
          <w:rPr>
            <w:rStyle w:val="a9"/>
            <w:rFonts w:ascii="Times New Roman" w:hAnsi="Times New Roman"/>
            <w:color w:val="auto"/>
            <w:sz w:val="28"/>
            <w:szCs w:val="28"/>
            <w:u w:val="none"/>
            <w:lang w:val="en-US"/>
          </w:rPr>
          <w:t>Text</w:t>
        </w:r>
      </w:hyperlink>
      <w:r w:rsidRPr="004B0334">
        <w:rPr>
          <w:rFonts w:ascii="Times New Roman" w:hAnsi="Times New Roman"/>
          <w:sz w:val="28"/>
          <w:szCs w:val="28"/>
          <w:lang w:val="uk-UA"/>
        </w:rPr>
        <w:t>.</w:t>
      </w:r>
      <w:proofErr w:type="gramEnd"/>
      <w:r>
        <w:rPr>
          <w:rFonts w:ascii="Times New Roman" w:hAnsi="Times New Roman"/>
          <w:sz w:val="28"/>
          <w:szCs w:val="28"/>
          <w:lang w:val="uk-UA"/>
        </w:rPr>
        <w:t xml:space="preserve"> (дата звернення 15.10.2021). </w:t>
      </w:r>
    </w:p>
    <w:p w:rsidR="00672182" w:rsidRPr="004B0334" w:rsidRDefault="00672182" w:rsidP="00672182">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54. </w:t>
      </w:r>
      <w:r w:rsidRPr="004B0334">
        <w:rPr>
          <w:rFonts w:ascii="Times New Roman" w:hAnsi="Times New Roman"/>
          <w:sz w:val="28"/>
          <w:szCs w:val="28"/>
        </w:rPr>
        <w:t xml:space="preserve">Положення (стандарт) бухгалтерського </w:t>
      </w:r>
      <w:proofErr w:type="gramStart"/>
      <w:r w:rsidRPr="004B0334">
        <w:rPr>
          <w:rFonts w:ascii="Times New Roman" w:hAnsi="Times New Roman"/>
          <w:sz w:val="28"/>
          <w:szCs w:val="28"/>
        </w:rPr>
        <w:t>обл</w:t>
      </w:r>
      <w:proofErr w:type="gramEnd"/>
      <w:r w:rsidRPr="004B0334">
        <w:rPr>
          <w:rFonts w:ascii="Times New Roman" w:hAnsi="Times New Roman"/>
          <w:sz w:val="28"/>
          <w:szCs w:val="28"/>
        </w:rPr>
        <w:t>іку 8 «Нематеріальні активи»</w:t>
      </w:r>
      <w:r>
        <w:rPr>
          <w:rFonts w:ascii="Times New Roman" w:hAnsi="Times New Roman"/>
          <w:sz w:val="28"/>
          <w:szCs w:val="28"/>
          <w:lang w:val="uk-UA"/>
        </w:rPr>
        <w:t xml:space="preserve">:  </w:t>
      </w:r>
      <w:r w:rsidRPr="004B0334">
        <w:rPr>
          <w:rFonts w:ascii="Times New Roman" w:hAnsi="Times New Roman"/>
          <w:bCs/>
          <w:sz w:val="28"/>
          <w:szCs w:val="28"/>
          <w:lang w:val="uk-UA"/>
        </w:rPr>
        <w:t>затв</w:t>
      </w:r>
      <w:r>
        <w:rPr>
          <w:rFonts w:ascii="Times New Roman" w:hAnsi="Times New Roman"/>
          <w:bCs/>
          <w:sz w:val="28"/>
          <w:szCs w:val="28"/>
          <w:lang w:val="uk-UA"/>
        </w:rPr>
        <w:t>.</w:t>
      </w:r>
      <w:r w:rsidRPr="004B0334">
        <w:rPr>
          <w:rFonts w:ascii="Times New Roman" w:hAnsi="Times New Roman"/>
          <w:bCs/>
          <w:sz w:val="28"/>
          <w:szCs w:val="28"/>
          <w:lang w:val="uk-UA"/>
        </w:rPr>
        <w:t xml:space="preserve"> Наказом Міністерства фінансів України </w:t>
      </w:r>
      <w:r>
        <w:rPr>
          <w:rFonts w:ascii="Times New Roman" w:hAnsi="Times New Roman"/>
          <w:bCs/>
          <w:sz w:val="28"/>
          <w:szCs w:val="28"/>
          <w:lang w:val="uk-UA"/>
        </w:rPr>
        <w:t xml:space="preserve">від 18.10.1999 </w:t>
      </w:r>
      <w:r w:rsidRPr="004B0334">
        <w:rPr>
          <w:rFonts w:ascii="Times New Roman" w:hAnsi="Times New Roman"/>
          <w:bCs/>
          <w:sz w:val="28"/>
          <w:szCs w:val="28"/>
          <w:lang w:val="uk-UA"/>
        </w:rPr>
        <w:t>р</w:t>
      </w:r>
      <w:r>
        <w:rPr>
          <w:rFonts w:ascii="Times New Roman" w:hAnsi="Times New Roman"/>
          <w:bCs/>
          <w:sz w:val="28"/>
          <w:szCs w:val="28"/>
          <w:lang w:val="uk-UA"/>
        </w:rPr>
        <w:t xml:space="preserve">.             № 242. </w:t>
      </w:r>
      <w:proofErr w:type="gramStart"/>
      <w:r w:rsidRPr="004B0334">
        <w:rPr>
          <w:rFonts w:ascii="Times New Roman" w:hAnsi="Times New Roman"/>
          <w:bCs/>
          <w:sz w:val="28"/>
          <w:szCs w:val="28"/>
          <w:lang w:val="en-US"/>
        </w:rPr>
        <w:t>URL</w:t>
      </w:r>
      <w:r w:rsidRPr="004B0334">
        <w:rPr>
          <w:rFonts w:ascii="Times New Roman" w:hAnsi="Times New Roman"/>
          <w:bCs/>
          <w:sz w:val="28"/>
          <w:szCs w:val="28"/>
          <w:lang w:val="uk-UA"/>
        </w:rPr>
        <w:t xml:space="preserve">: </w:t>
      </w:r>
      <w:hyperlink r:id="rId49" w:anchor="Text" w:history="1">
        <w:r w:rsidRPr="004B0334">
          <w:rPr>
            <w:rStyle w:val="a9"/>
            <w:rFonts w:ascii="Times New Roman" w:hAnsi="Times New Roman"/>
            <w:color w:val="auto"/>
            <w:sz w:val="28"/>
            <w:szCs w:val="28"/>
            <w:u w:val="none"/>
            <w:lang w:val="en-US"/>
          </w:rPr>
          <w:t>https</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zakon</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rada</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gov</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ua</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laws</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show</w:t>
        </w:r>
        <w:r w:rsidRPr="004F5519">
          <w:rPr>
            <w:rStyle w:val="a9"/>
            <w:rFonts w:ascii="Times New Roman" w:hAnsi="Times New Roman"/>
            <w:color w:val="auto"/>
            <w:sz w:val="28"/>
            <w:szCs w:val="28"/>
            <w:u w:val="none"/>
          </w:rPr>
          <w:t>/</w:t>
        </w:r>
        <w:r w:rsidRPr="004B0334">
          <w:rPr>
            <w:rStyle w:val="a9"/>
            <w:rFonts w:ascii="Times New Roman" w:hAnsi="Times New Roman"/>
            <w:color w:val="auto"/>
            <w:sz w:val="28"/>
            <w:szCs w:val="28"/>
            <w:u w:val="none"/>
            <w:lang w:val="en-US"/>
          </w:rPr>
          <w:t>z</w:t>
        </w:r>
        <w:r w:rsidRPr="004F5519">
          <w:rPr>
            <w:rStyle w:val="a9"/>
            <w:rFonts w:ascii="Times New Roman" w:hAnsi="Times New Roman"/>
            <w:color w:val="auto"/>
            <w:sz w:val="28"/>
            <w:szCs w:val="28"/>
            <w:u w:val="none"/>
          </w:rPr>
          <w:t>0750-99#</w:t>
        </w:r>
        <w:r w:rsidRPr="004B0334">
          <w:rPr>
            <w:rStyle w:val="a9"/>
            <w:rFonts w:ascii="Times New Roman" w:hAnsi="Times New Roman"/>
            <w:color w:val="auto"/>
            <w:sz w:val="28"/>
            <w:szCs w:val="28"/>
            <w:u w:val="none"/>
            <w:lang w:val="en-US"/>
          </w:rPr>
          <w:t>Text</w:t>
        </w:r>
      </w:hyperlink>
      <w:r w:rsidRPr="004B0334">
        <w:rPr>
          <w:rFonts w:ascii="Times New Roman" w:hAnsi="Times New Roman"/>
          <w:sz w:val="28"/>
          <w:szCs w:val="28"/>
          <w:lang w:val="uk-UA"/>
        </w:rPr>
        <w:t>.</w:t>
      </w:r>
      <w:proofErr w:type="gramEnd"/>
      <w:r>
        <w:rPr>
          <w:rFonts w:ascii="Times New Roman" w:hAnsi="Times New Roman"/>
          <w:sz w:val="28"/>
          <w:szCs w:val="28"/>
          <w:lang w:val="uk-UA"/>
        </w:rPr>
        <w:t xml:space="preserve"> (дата звернення 15.10.2021). </w:t>
      </w:r>
    </w:p>
    <w:p w:rsidR="00672182" w:rsidRPr="004B0334" w:rsidRDefault="00672182" w:rsidP="00672182">
      <w:pPr>
        <w:pStyle w:val="Default"/>
        <w:spacing w:line="360" w:lineRule="auto"/>
        <w:ind w:firstLine="708"/>
        <w:jc w:val="both"/>
        <w:rPr>
          <w:color w:val="auto"/>
          <w:sz w:val="28"/>
          <w:szCs w:val="28"/>
          <w:lang w:val="uk-UA"/>
        </w:rPr>
      </w:pPr>
      <w:r>
        <w:rPr>
          <w:color w:val="auto"/>
          <w:sz w:val="28"/>
          <w:szCs w:val="28"/>
          <w:lang w:val="uk-UA"/>
        </w:rPr>
        <w:t xml:space="preserve">55. </w:t>
      </w:r>
      <w:r w:rsidRPr="004B0334">
        <w:rPr>
          <w:color w:val="auto"/>
          <w:sz w:val="28"/>
          <w:szCs w:val="28"/>
        </w:rPr>
        <w:t xml:space="preserve">Польова Т. В., Дружина А. В. Фінансова звітність як елемент системи управління </w:t>
      </w:r>
      <w:proofErr w:type="gramStart"/>
      <w:r w:rsidRPr="004B0334">
        <w:rPr>
          <w:color w:val="auto"/>
          <w:sz w:val="28"/>
          <w:szCs w:val="28"/>
        </w:rPr>
        <w:t>п</w:t>
      </w:r>
      <w:proofErr w:type="gramEnd"/>
      <w:r w:rsidRPr="004B0334">
        <w:rPr>
          <w:color w:val="auto"/>
          <w:sz w:val="28"/>
          <w:szCs w:val="28"/>
        </w:rPr>
        <w:t>ідприємством. </w:t>
      </w:r>
      <w:r w:rsidRPr="004B0334">
        <w:rPr>
          <w:i/>
          <w:iCs/>
          <w:color w:val="auto"/>
          <w:sz w:val="28"/>
          <w:szCs w:val="28"/>
        </w:rPr>
        <w:t>Ефективна економіка</w:t>
      </w:r>
      <w:r w:rsidRPr="004B0334">
        <w:rPr>
          <w:color w:val="auto"/>
          <w:sz w:val="28"/>
          <w:szCs w:val="28"/>
        </w:rPr>
        <w:t>. 2019. № 11. URL: http://www.economy.nayka.com.ua/?op=1&amp;z=7458 (дата звернення: 02.12.2021). DOI: </w:t>
      </w:r>
      <w:hyperlink r:id="rId50" w:tgtFrame="_blank" w:history="1">
        <w:r w:rsidRPr="004B0334">
          <w:rPr>
            <w:rStyle w:val="a9"/>
            <w:color w:val="auto"/>
            <w:sz w:val="28"/>
            <w:szCs w:val="28"/>
            <w:u w:val="none"/>
          </w:rPr>
          <w:t>10.32702/2307-2105-2019.11.89</w:t>
        </w:r>
      </w:hyperlink>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 xml:space="preserve">56. </w:t>
      </w:r>
      <w:r w:rsidRPr="004B0334">
        <w:rPr>
          <w:rFonts w:ascii="Times New Roman" w:hAnsi="Times New Roman"/>
          <w:sz w:val="28"/>
          <w:szCs w:val="28"/>
          <w:lang w:val="uk-UA"/>
        </w:rPr>
        <w:t xml:space="preserve">Попівняк Ю.М. Фінансова звітність підприємства в умовах цифровізації бухгалтерського обліку. </w:t>
      </w:r>
      <w:proofErr w:type="gramStart"/>
      <w:r w:rsidRPr="004B0334">
        <w:rPr>
          <w:rFonts w:ascii="Times New Roman" w:hAnsi="Times New Roman"/>
          <w:sz w:val="28"/>
          <w:szCs w:val="28"/>
          <w:lang w:val="en-US"/>
        </w:rPr>
        <w:t xml:space="preserve">URL: </w:t>
      </w:r>
      <w:hyperlink r:id="rId51" w:history="1">
        <w:r w:rsidRPr="004B0334">
          <w:rPr>
            <w:rStyle w:val="a9"/>
            <w:rFonts w:ascii="Times New Roman" w:hAnsi="Times New Roman"/>
            <w:color w:val="auto"/>
            <w:sz w:val="28"/>
            <w:szCs w:val="28"/>
            <w:u w:val="none"/>
            <w:lang w:val="en-US"/>
          </w:rPr>
          <w:t>https://ir.kneu.edu.ua/bitstream/handle/2010/35134/Oaao_20_12_175.pdf?sequence=1</w:t>
        </w:r>
      </w:hyperlink>
      <w:r w:rsidRPr="004B0334">
        <w:rPr>
          <w:rFonts w:ascii="Times New Roman" w:hAnsi="Times New Roman"/>
          <w:sz w:val="28"/>
          <w:szCs w:val="28"/>
          <w:lang w:val="en-US"/>
        </w:rPr>
        <w:t>.</w:t>
      </w:r>
      <w:proofErr w:type="gramEnd"/>
      <w:r w:rsidRPr="004B0334">
        <w:rPr>
          <w:rFonts w:ascii="Times New Roman" w:hAnsi="Times New Roman"/>
          <w:sz w:val="28"/>
          <w:szCs w:val="28"/>
          <w:lang w:val="en-US"/>
        </w:rPr>
        <w:t xml:space="preserve"> (</w:t>
      </w:r>
      <w:proofErr w:type="gramStart"/>
      <w:r w:rsidRPr="004B0334">
        <w:rPr>
          <w:rFonts w:ascii="Times New Roman" w:hAnsi="Times New Roman"/>
          <w:sz w:val="28"/>
          <w:szCs w:val="28"/>
        </w:rPr>
        <w:t>дата</w:t>
      </w:r>
      <w:proofErr w:type="gramEnd"/>
      <w:r w:rsidRPr="004B0334">
        <w:rPr>
          <w:rFonts w:ascii="Times New Roman" w:hAnsi="Times New Roman"/>
          <w:sz w:val="28"/>
          <w:szCs w:val="28"/>
          <w:lang w:val="en-US"/>
        </w:rPr>
        <w:t xml:space="preserve"> </w:t>
      </w:r>
      <w:r w:rsidRPr="004B0334">
        <w:rPr>
          <w:rFonts w:ascii="Times New Roman" w:hAnsi="Times New Roman"/>
          <w:sz w:val="28"/>
          <w:szCs w:val="28"/>
        </w:rPr>
        <w:t>звернення</w:t>
      </w:r>
      <w:r w:rsidRPr="004B0334">
        <w:rPr>
          <w:rFonts w:ascii="Times New Roman" w:hAnsi="Times New Roman"/>
          <w:sz w:val="28"/>
          <w:szCs w:val="28"/>
          <w:lang w:val="en-US"/>
        </w:rPr>
        <w:t>: 02.12.2021).</w:t>
      </w:r>
    </w:p>
    <w:p w:rsidR="00672182" w:rsidRPr="004B0334" w:rsidRDefault="00672182" w:rsidP="00672182">
      <w:pPr>
        <w:autoSpaceDE w:val="0"/>
        <w:autoSpaceDN w:val="0"/>
        <w:adjustRightInd w:val="0"/>
        <w:spacing w:after="0" w:line="360" w:lineRule="auto"/>
        <w:ind w:firstLine="708"/>
        <w:jc w:val="both"/>
        <w:rPr>
          <w:rFonts w:ascii="Times New Roman" w:hAnsi="Times New Roman"/>
          <w:sz w:val="28"/>
          <w:szCs w:val="28"/>
          <w:lang w:val="uk-UA" w:eastAsia="ru-RU"/>
        </w:rPr>
      </w:pPr>
      <w:r w:rsidRPr="004B0334">
        <w:rPr>
          <w:rFonts w:ascii="Times New Roman" w:hAnsi="Times New Roman"/>
          <w:sz w:val="28"/>
          <w:szCs w:val="28"/>
          <w:lang w:val="uk-UA"/>
        </w:rPr>
        <w:t xml:space="preserve"> </w:t>
      </w:r>
      <w:r>
        <w:rPr>
          <w:rFonts w:ascii="Times New Roman" w:hAnsi="Times New Roman"/>
          <w:sz w:val="28"/>
          <w:szCs w:val="28"/>
          <w:lang w:val="uk-UA"/>
        </w:rPr>
        <w:t xml:space="preserve">57. </w:t>
      </w:r>
      <w:r w:rsidRPr="004B0334">
        <w:rPr>
          <w:rFonts w:ascii="Times New Roman" w:hAnsi="Times New Roman"/>
          <w:sz w:val="28"/>
          <w:szCs w:val="28"/>
          <w:lang w:val="uk-UA" w:eastAsia="ru-RU"/>
        </w:rPr>
        <w:t>Про бухгалтерський облік та фінансову звітність в Україні</w:t>
      </w:r>
      <w:r>
        <w:rPr>
          <w:rFonts w:ascii="Times New Roman" w:hAnsi="Times New Roman"/>
          <w:sz w:val="28"/>
          <w:szCs w:val="28"/>
          <w:lang w:val="uk-UA" w:eastAsia="ru-RU"/>
        </w:rPr>
        <w:t xml:space="preserve">: </w:t>
      </w:r>
      <w:r w:rsidRPr="004B0334">
        <w:rPr>
          <w:rFonts w:ascii="Times New Roman" w:hAnsi="Times New Roman"/>
          <w:bCs/>
          <w:iCs/>
          <w:sz w:val="28"/>
          <w:szCs w:val="28"/>
          <w:lang w:val="uk-UA" w:eastAsia="ru-RU"/>
        </w:rPr>
        <w:t xml:space="preserve">Закон </w:t>
      </w:r>
      <w:r w:rsidRPr="004B0334">
        <w:rPr>
          <w:rFonts w:ascii="Times New Roman" w:hAnsi="Times New Roman"/>
          <w:sz w:val="28"/>
          <w:szCs w:val="28"/>
          <w:lang w:val="uk-UA" w:eastAsia="ru-RU"/>
        </w:rPr>
        <w:t>України</w:t>
      </w:r>
      <w:r>
        <w:rPr>
          <w:rFonts w:ascii="Times New Roman" w:hAnsi="Times New Roman"/>
          <w:sz w:val="28"/>
          <w:szCs w:val="28"/>
          <w:lang w:val="uk-UA" w:eastAsia="ru-RU"/>
        </w:rPr>
        <w:t xml:space="preserve"> </w:t>
      </w:r>
      <w:r w:rsidRPr="004B0334">
        <w:rPr>
          <w:rFonts w:ascii="Times New Roman" w:hAnsi="Times New Roman"/>
          <w:sz w:val="28"/>
          <w:szCs w:val="28"/>
          <w:lang w:val="uk-UA" w:eastAsia="ru-RU"/>
        </w:rPr>
        <w:t>від</w:t>
      </w:r>
      <w:r>
        <w:rPr>
          <w:rFonts w:ascii="Times New Roman" w:hAnsi="Times New Roman"/>
          <w:sz w:val="28"/>
          <w:szCs w:val="28"/>
          <w:lang w:val="uk-UA" w:eastAsia="ru-RU"/>
        </w:rPr>
        <w:t xml:space="preserve"> 16.07.1999 </w:t>
      </w:r>
      <w:r w:rsidRPr="004B0334">
        <w:rPr>
          <w:rFonts w:ascii="Times New Roman" w:hAnsi="Times New Roman"/>
          <w:sz w:val="28"/>
          <w:szCs w:val="28"/>
          <w:lang w:val="uk-UA" w:eastAsia="ru-RU"/>
        </w:rPr>
        <w:t>р</w:t>
      </w:r>
      <w:r>
        <w:rPr>
          <w:rFonts w:ascii="Times New Roman" w:hAnsi="Times New Roman"/>
          <w:sz w:val="28"/>
          <w:szCs w:val="28"/>
          <w:lang w:val="uk-UA" w:eastAsia="ru-RU"/>
        </w:rPr>
        <w:t xml:space="preserve">. № </w:t>
      </w:r>
      <w:r w:rsidRPr="004B0334">
        <w:rPr>
          <w:rFonts w:ascii="Times New Roman" w:hAnsi="Times New Roman"/>
          <w:sz w:val="28"/>
          <w:szCs w:val="28"/>
          <w:lang w:val="uk-UA" w:eastAsia="ru-RU"/>
        </w:rPr>
        <w:t>996-</w:t>
      </w:r>
      <w:r w:rsidRPr="004B0334">
        <w:rPr>
          <w:rFonts w:ascii="Times New Roman" w:hAnsi="Times New Roman"/>
          <w:sz w:val="28"/>
          <w:szCs w:val="28"/>
          <w:lang w:val="en-US" w:eastAsia="ru-RU"/>
        </w:rPr>
        <w:t>XIV</w:t>
      </w:r>
      <w:r>
        <w:rPr>
          <w:rFonts w:ascii="Times New Roman" w:hAnsi="Times New Roman"/>
          <w:sz w:val="28"/>
          <w:szCs w:val="28"/>
          <w:lang w:val="uk-UA" w:eastAsia="ru-RU"/>
        </w:rPr>
        <w:t xml:space="preserve">. </w:t>
      </w:r>
      <w:proofErr w:type="gramStart"/>
      <w:r w:rsidRPr="004B0334">
        <w:rPr>
          <w:rFonts w:ascii="Times New Roman" w:hAnsi="Times New Roman"/>
          <w:sz w:val="28"/>
          <w:szCs w:val="28"/>
          <w:lang w:val="en-US"/>
        </w:rPr>
        <w:t>URL</w:t>
      </w:r>
      <w:r w:rsidRPr="004B0334">
        <w:rPr>
          <w:rFonts w:ascii="Times New Roman" w:hAnsi="Times New Roman"/>
          <w:sz w:val="28"/>
          <w:szCs w:val="28"/>
          <w:lang w:val="uk-UA"/>
        </w:rPr>
        <w:t>:</w:t>
      </w:r>
      <w:r w:rsidRPr="004B0334">
        <w:rPr>
          <w:rFonts w:ascii="Times New Roman" w:hAnsi="Times New Roman"/>
          <w:sz w:val="28"/>
          <w:szCs w:val="28"/>
          <w:lang w:val="uk-UA" w:eastAsia="ru-RU"/>
        </w:rPr>
        <w:t xml:space="preserve"> </w:t>
      </w:r>
      <w:hyperlink r:id="rId52" w:history="1">
        <w:r w:rsidRPr="004B0334">
          <w:rPr>
            <w:rStyle w:val="a9"/>
            <w:rFonts w:ascii="Times New Roman" w:hAnsi="Times New Roman"/>
            <w:color w:val="auto"/>
            <w:sz w:val="28"/>
            <w:szCs w:val="28"/>
            <w:u w:val="none"/>
            <w:lang w:val="en-US" w:eastAsia="ru-RU"/>
          </w:rPr>
          <w:t>http</w:t>
        </w:r>
        <w:r w:rsidRPr="004B0334">
          <w:rPr>
            <w:rStyle w:val="a9"/>
            <w:rFonts w:ascii="Times New Roman" w:hAnsi="Times New Roman"/>
            <w:color w:val="auto"/>
            <w:sz w:val="28"/>
            <w:szCs w:val="28"/>
            <w:u w:val="none"/>
            <w:lang w:val="uk-UA" w:eastAsia="ru-RU"/>
          </w:rPr>
          <w:t>://</w:t>
        </w:r>
        <w:r w:rsidRPr="004B0334">
          <w:rPr>
            <w:rStyle w:val="a9"/>
            <w:rFonts w:ascii="Times New Roman" w:hAnsi="Times New Roman"/>
            <w:color w:val="auto"/>
            <w:sz w:val="28"/>
            <w:szCs w:val="28"/>
            <w:u w:val="none"/>
            <w:lang w:val="en-US" w:eastAsia="ru-RU"/>
          </w:rPr>
          <w:t>zakon</w:t>
        </w:r>
        <w:r w:rsidRPr="004B0334">
          <w:rPr>
            <w:rStyle w:val="a9"/>
            <w:rFonts w:ascii="Times New Roman" w:hAnsi="Times New Roman"/>
            <w:color w:val="auto"/>
            <w:sz w:val="28"/>
            <w:szCs w:val="28"/>
            <w:u w:val="none"/>
            <w:lang w:val="uk-UA" w:eastAsia="ru-RU"/>
          </w:rPr>
          <w:t>3.</w:t>
        </w:r>
        <w:r w:rsidRPr="004B0334">
          <w:rPr>
            <w:rStyle w:val="a9"/>
            <w:rFonts w:ascii="Times New Roman" w:hAnsi="Times New Roman"/>
            <w:color w:val="auto"/>
            <w:sz w:val="28"/>
            <w:szCs w:val="28"/>
            <w:u w:val="none"/>
            <w:lang w:val="en-US" w:eastAsia="ru-RU"/>
          </w:rPr>
          <w:t>rada</w:t>
        </w:r>
        <w:r w:rsidRPr="004B0334">
          <w:rPr>
            <w:rStyle w:val="a9"/>
            <w:rFonts w:ascii="Times New Roman" w:hAnsi="Times New Roman"/>
            <w:color w:val="auto"/>
            <w:sz w:val="28"/>
            <w:szCs w:val="28"/>
            <w:u w:val="none"/>
            <w:lang w:val="uk-UA" w:eastAsia="ru-RU"/>
          </w:rPr>
          <w:t>.</w:t>
        </w:r>
        <w:r w:rsidRPr="004B0334">
          <w:rPr>
            <w:rStyle w:val="a9"/>
            <w:rFonts w:ascii="Times New Roman" w:hAnsi="Times New Roman"/>
            <w:color w:val="auto"/>
            <w:sz w:val="28"/>
            <w:szCs w:val="28"/>
            <w:u w:val="none"/>
            <w:lang w:val="en-US" w:eastAsia="ru-RU"/>
          </w:rPr>
          <w:t>gov</w:t>
        </w:r>
        <w:r w:rsidRPr="004B0334">
          <w:rPr>
            <w:rStyle w:val="a9"/>
            <w:rFonts w:ascii="Times New Roman" w:hAnsi="Times New Roman"/>
            <w:color w:val="auto"/>
            <w:sz w:val="28"/>
            <w:szCs w:val="28"/>
            <w:u w:val="none"/>
            <w:lang w:val="uk-UA" w:eastAsia="ru-RU"/>
          </w:rPr>
          <w:t>.</w:t>
        </w:r>
        <w:r w:rsidRPr="004B0334">
          <w:rPr>
            <w:rStyle w:val="a9"/>
            <w:rFonts w:ascii="Times New Roman" w:hAnsi="Times New Roman"/>
            <w:color w:val="auto"/>
            <w:sz w:val="28"/>
            <w:szCs w:val="28"/>
            <w:u w:val="none"/>
            <w:lang w:val="en-US" w:eastAsia="ru-RU"/>
          </w:rPr>
          <w:t>ua</w:t>
        </w:r>
        <w:r w:rsidRPr="004B0334">
          <w:rPr>
            <w:rStyle w:val="a9"/>
            <w:rFonts w:ascii="Times New Roman" w:hAnsi="Times New Roman"/>
            <w:color w:val="auto"/>
            <w:sz w:val="28"/>
            <w:szCs w:val="28"/>
            <w:u w:val="none"/>
            <w:lang w:val="uk-UA" w:eastAsia="ru-RU"/>
          </w:rPr>
          <w:t>/</w:t>
        </w:r>
        <w:r w:rsidRPr="004B0334">
          <w:rPr>
            <w:rStyle w:val="a9"/>
            <w:rFonts w:ascii="Times New Roman" w:hAnsi="Times New Roman"/>
            <w:color w:val="auto"/>
            <w:sz w:val="28"/>
            <w:szCs w:val="28"/>
            <w:u w:val="none"/>
            <w:lang w:val="en-US" w:eastAsia="ru-RU"/>
          </w:rPr>
          <w:t>laws</w:t>
        </w:r>
        <w:r w:rsidRPr="004B0334">
          <w:rPr>
            <w:rStyle w:val="a9"/>
            <w:rFonts w:ascii="Times New Roman" w:hAnsi="Times New Roman"/>
            <w:color w:val="auto"/>
            <w:sz w:val="28"/>
            <w:szCs w:val="28"/>
            <w:u w:val="none"/>
            <w:lang w:val="uk-UA" w:eastAsia="ru-RU"/>
          </w:rPr>
          <w:t>/</w:t>
        </w:r>
        <w:r w:rsidRPr="004B0334">
          <w:rPr>
            <w:rStyle w:val="a9"/>
            <w:rFonts w:ascii="Times New Roman" w:hAnsi="Times New Roman"/>
            <w:color w:val="auto"/>
            <w:sz w:val="28"/>
            <w:szCs w:val="28"/>
            <w:u w:val="none"/>
            <w:lang w:val="en-US" w:eastAsia="ru-RU"/>
          </w:rPr>
          <w:t>show</w:t>
        </w:r>
        <w:r w:rsidRPr="004B0334">
          <w:rPr>
            <w:rStyle w:val="a9"/>
            <w:rFonts w:ascii="Times New Roman" w:hAnsi="Times New Roman"/>
            <w:color w:val="auto"/>
            <w:sz w:val="28"/>
            <w:szCs w:val="28"/>
            <w:u w:val="none"/>
            <w:lang w:val="uk-UA" w:eastAsia="ru-RU"/>
          </w:rPr>
          <w:t>/996-14/</w:t>
        </w:r>
        <w:r w:rsidRPr="004B0334">
          <w:rPr>
            <w:rStyle w:val="a9"/>
            <w:rFonts w:ascii="Times New Roman" w:hAnsi="Times New Roman"/>
            <w:color w:val="auto"/>
            <w:sz w:val="28"/>
            <w:szCs w:val="28"/>
            <w:u w:val="none"/>
            <w:lang w:val="en-US" w:eastAsia="ru-RU"/>
          </w:rPr>
          <w:t>page</w:t>
        </w:r>
      </w:hyperlink>
      <w:r w:rsidRPr="004B0334">
        <w:rPr>
          <w:rFonts w:ascii="Times New Roman" w:hAnsi="Times New Roman"/>
          <w:sz w:val="28"/>
          <w:szCs w:val="28"/>
          <w:lang w:val="uk-UA" w:eastAsia="ru-RU"/>
        </w:rPr>
        <w:t>.</w:t>
      </w:r>
      <w:proofErr w:type="gramEnd"/>
      <w:r>
        <w:rPr>
          <w:rFonts w:ascii="Times New Roman" w:hAnsi="Times New Roman"/>
          <w:sz w:val="28"/>
          <w:szCs w:val="28"/>
          <w:lang w:val="uk-UA" w:eastAsia="ru-RU"/>
        </w:rPr>
        <w:t xml:space="preserve"> </w:t>
      </w:r>
      <w:r>
        <w:rPr>
          <w:rFonts w:ascii="Times New Roman" w:hAnsi="Times New Roman"/>
          <w:sz w:val="28"/>
          <w:szCs w:val="28"/>
          <w:lang w:val="uk-UA"/>
        </w:rPr>
        <w:t>(дата звернення 10.09.2021).</w:t>
      </w:r>
    </w:p>
    <w:p w:rsidR="00672182" w:rsidRPr="004B0334" w:rsidRDefault="00672182" w:rsidP="00672182">
      <w:pPr>
        <w:tabs>
          <w:tab w:val="left" w:pos="284"/>
          <w:tab w:val="left" w:pos="709"/>
          <w:tab w:val="left" w:pos="851"/>
          <w:tab w:val="left" w:pos="960"/>
          <w:tab w:val="left" w:pos="1134"/>
        </w:tabs>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 xml:space="preserve">58. </w:t>
      </w:r>
      <w:r w:rsidRPr="004B0334">
        <w:rPr>
          <w:rFonts w:ascii="Times New Roman" w:eastAsia="Times New Roman" w:hAnsi="Times New Roman"/>
          <w:sz w:val="28"/>
          <w:szCs w:val="28"/>
        </w:rPr>
        <w:t xml:space="preserve">Пушкар М.С. </w:t>
      </w:r>
      <w:proofErr w:type="gramStart"/>
      <w:r w:rsidRPr="004B0334">
        <w:rPr>
          <w:rFonts w:ascii="Times New Roman" w:eastAsia="Times New Roman" w:hAnsi="Times New Roman"/>
          <w:sz w:val="28"/>
          <w:szCs w:val="28"/>
        </w:rPr>
        <w:t>Обл</w:t>
      </w:r>
      <w:proofErr w:type="gramEnd"/>
      <w:r w:rsidRPr="004B0334">
        <w:rPr>
          <w:rFonts w:ascii="Times New Roman" w:eastAsia="Times New Roman" w:hAnsi="Times New Roman"/>
          <w:sz w:val="28"/>
          <w:szCs w:val="28"/>
        </w:rPr>
        <w:t>ікова політика і звітність: навч</w:t>
      </w:r>
      <w:r>
        <w:rPr>
          <w:rFonts w:ascii="Times New Roman" w:eastAsia="Times New Roman" w:hAnsi="Times New Roman"/>
          <w:sz w:val="28"/>
          <w:szCs w:val="28"/>
          <w:lang w:val="uk-UA"/>
        </w:rPr>
        <w:t>.</w:t>
      </w:r>
      <w:r w:rsidRPr="004B0334">
        <w:rPr>
          <w:rFonts w:ascii="Times New Roman" w:eastAsia="Times New Roman" w:hAnsi="Times New Roman"/>
          <w:sz w:val="28"/>
          <w:szCs w:val="28"/>
        </w:rPr>
        <w:t xml:space="preserve"> посіб</w:t>
      </w:r>
      <w:r>
        <w:rPr>
          <w:rFonts w:ascii="Times New Roman" w:eastAsia="Times New Roman" w:hAnsi="Times New Roman"/>
          <w:sz w:val="28"/>
          <w:szCs w:val="28"/>
          <w:lang w:val="uk-UA"/>
        </w:rPr>
        <w:t>.</w:t>
      </w:r>
      <w:r w:rsidRPr="004B0334">
        <w:rPr>
          <w:rFonts w:ascii="Times New Roman" w:eastAsia="Times New Roman" w:hAnsi="Times New Roman"/>
          <w:sz w:val="28"/>
          <w:szCs w:val="28"/>
        </w:rPr>
        <w:t xml:space="preserve"> </w:t>
      </w:r>
      <w:r>
        <w:rPr>
          <w:rFonts w:ascii="Times New Roman" w:eastAsia="Times New Roman" w:hAnsi="Times New Roman"/>
          <w:sz w:val="28"/>
          <w:szCs w:val="28"/>
          <w:lang w:val="uk-UA"/>
        </w:rPr>
        <w:t xml:space="preserve">/ </w:t>
      </w:r>
      <w:r w:rsidRPr="004B0334">
        <w:rPr>
          <w:rFonts w:ascii="Times New Roman" w:eastAsia="Times New Roman" w:hAnsi="Times New Roman"/>
          <w:sz w:val="28"/>
          <w:szCs w:val="28"/>
        </w:rPr>
        <w:t xml:space="preserve">Т.: Карт –Бланк, </w:t>
      </w:r>
      <w:r>
        <w:rPr>
          <w:rFonts w:ascii="Times New Roman" w:eastAsia="Times New Roman" w:hAnsi="Times New Roman"/>
          <w:sz w:val="28"/>
          <w:szCs w:val="28"/>
          <w:lang w:val="uk-UA"/>
        </w:rPr>
        <w:t xml:space="preserve"> </w:t>
      </w:r>
      <w:r w:rsidRPr="004B0334">
        <w:rPr>
          <w:rFonts w:ascii="Times New Roman" w:eastAsia="Times New Roman" w:hAnsi="Times New Roman"/>
          <w:sz w:val="28"/>
          <w:szCs w:val="28"/>
        </w:rPr>
        <w:t>2004. 141с.</w:t>
      </w:r>
    </w:p>
    <w:p w:rsidR="00672182" w:rsidRPr="004B0334" w:rsidRDefault="00672182" w:rsidP="00672182">
      <w:pPr>
        <w:pStyle w:val="Default"/>
        <w:spacing w:line="360" w:lineRule="auto"/>
        <w:ind w:firstLine="708"/>
        <w:jc w:val="both"/>
        <w:rPr>
          <w:color w:val="auto"/>
          <w:sz w:val="28"/>
          <w:szCs w:val="28"/>
          <w:lang w:val="uk-UA"/>
        </w:rPr>
      </w:pPr>
      <w:r>
        <w:rPr>
          <w:color w:val="auto"/>
          <w:sz w:val="28"/>
          <w:szCs w:val="28"/>
          <w:lang w:val="uk-UA"/>
        </w:rPr>
        <w:t xml:space="preserve">59. </w:t>
      </w:r>
      <w:r w:rsidRPr="004B0334">
        <w:rPr>
          <w:color w:val="auto"/>
          <w:sz w:val="28"/>
          <w:szCs w:val="28"/>
        </w:rPr>
        <w:t xml:space="preserve">Пушкар М.С. Фінансовий </w:t>
      </w:r>
      <w:proofErr w:type="gramStart"/>
      <w:r w:rsidRPr="004B0334">
        <w:rPr>
          <w:color w:val="auto"/>
          <w:sz w:val="28"/>
          <w:szCs w:val="28"/>
        </w:rPr>
        <w:t>обл</w:t>
      </w:r>
      <w:proofErr w:type="gramEnd"/>
      <w:r w:rsidRPr="004B0334">
        <w:rPr>
          <w:color w:val="auto"/>
          <w:sz w:val="28"/>
          <w:szCs w:val="28"/>
        </w:rPr>
        <w:t>ік : підручник. Тернопіль</w:t>
      </w:r>
      <w:proofErr w:type="gramStart"/>
      <w:r w:rsidRPr="004B0334">
        <w:rPr>
          <w:color w:val="auto"/>
          <w:sz w:val="28"/>
          <w:szCs w:val="28"/>
        </w:rPr>
        <w:t xml:space="preserve"> :</w:t>
      </w:r>
      <w:proofErr w:type="gramEnd"/>
      <w:r w:rsidRPr="004B0334">
        <w:rPr>
          <w:color w:val="auto"/>
          <w:sz w:val="28"/>
          <w:szCs w:val="28"/>
        </w:rPr>
        <w:t xml:space="preserve"> Карт-бланш, 2002. 628 </w:t>
      </w:r>
      <w:proofErr w:type="gramStart"/>
      <w:r w:rsidRPr="004B0334">
        <w:rPr>
          <w:color w:val="auto"/>
          <w:sz w:val="28"/>
          <w:szCs w:val="28"/>
        </w:rPr>
        <w:t>с</w:t>
      </w:r>
      <w:proofErr w:type="gramEnd"/>
      <w:r w:rsidRPr="004B0334">
        <w:rPr>
          <w:color w:val="auto"/>
          <w:sz w:val="28"/>
          <w:szCs w:val="28"/>
        </w:rPr>
        <w:t>.</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60. </w:t>
      </w:r>
      <w:r w:rsidRPr="004B0334">
        <w:rPr>
          <w:rFonts w:ascii="Times New Roman" w:hAnsi="Times New Roman"/>
          <w:sz w:val="28"/>
          <w:szCs w:val="28"/>
          <w:lang w:val="uk-UA"/>
        </w:rPr>
        <w:t xml:space="preserve">Рогова Н.В.  Трансформація політики, інструментів і технологій обліку та оподаткування в умовах цифрової економіки. </w:t>
      </w:r>
      <w:proofErr w:type="gramStart"/>
      <w:r w:rsidRPr="004B0334">
        <w:rPr>
          <w:rFonts w:ascii="Times New Roman" w:hAnsi="Times New Roman"/>
          <w:sz w:val="28"/>
          <w:szCs w:val="28"/>
        </w:rPr>
        <w:t>Фінансовий простір. 2020.</w:t>
      </w:r>
      <w:proofErr w:type="gramEnd"/>
      <w:r w:rsidRPr="004B0334">
        <w:rPr>
          <w:rFonts w:ascii="Times New Roman" w:hAnsi="Times New Roman"/>
          <w:sz w:val="28"/>
          <w:szCs w:val="28"/>
        </w:rPr>
        <w:t xml:space="preserve">  N2 (38). С. 103-116. DOI: </w:t>
      </w:r>
      <w:hyperlink r:id="rId53" w:history="1">
        <w:r w:rsidRPr="004B0334">
          <w:rPr>
            <w:rStyle w:val="a9"/>
            <w:rFonts w:ascii="Times New Roman" w:hAnsi="Times New Roman"/>
            <w:color w:val="auto"/>
            <w:sz w:val="28"/>
            <w:szCs w:val="28"/>
            <w:u w:val="none"/>
          </w:rPr>
          <w:t>https://doi.org/10.18371/fp.2(38).2020.209296</w:t>
        </w:r>
      </w:hyperlink>
      <w:r w:rsidRPr="004B0334">
        <w:rPr>
          <w:rFonts w:ascii="Times New Roman" w:hAnsi="Times New Roman"/>
          <w:sz w:val="28"/>
          <w:szCs w:val="28"/>
        </w:rPr>
        <w:t xml:space="preserve">  (дата звернення: 30.11.2021).</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i/>
          <w:sz w:val="28"/>
          <w:szCs w:val="28"/>
          <w:lang w:val="uk-UA"/>
        </w:rPr>
      </w:pPr>
      <w:r>
        <w:rPr>
          <w:rFonts w:ascii="Times New Roman" w:hAnsi="Times New Roman"/>
          <w:szCs w:val="28"/>
          <w:lang w:val="uk-UA"/>
        </w:rPr>
        <w:t xml:space="preserve">61. </w:t>
      </w:r>
      <w:r w:rsidRPr="004B0334">
        <w:rPr>
          <w:rFonts w:ascii="Times New Roman" w:hAnsi="Times New Roman"/>
          <w:sz w:val="28"/>
          <w:szCs w:val="28"/>
          <w:lang w:val="uk-UA"/>
        </w:rPr>
        <w:t xml:space="preserve">Рубейкін В.А. Призначення та зміст фінансової звітності. Ефективна економіка. 2015. №10. </w:t>
      </w:r>
      <w:r w:rsidRPr="004B0334">
        <w:rPr>
          <w:rStyle w:val="af5"/>
          <w:rFonts w:ascii="Times New Roman" w:hAnsi="Times New Roman"/>
          <w:i w:val="0"/>
          <w:sz w:val="28"/>
          <w:szCs w:val="28"/>
          <w:lang w:val="uk-UA"/>
        </w:rPr>
        <w:t>URL:</w:t>
      </w:r>
      <w:r w:rsidRPr="004B0334">
        <w:rPr>
          <w:rFonts w:ascii="Times New Roman" w:hAnsi="Times New Roman"/>
          <w:sz w:val="28"/>
          <w:szCs w:val="28"/>
          <w:lang w:val="uk-UA"/>
        </w:rPr>
        <w:t xml:space="preserve">  </w:t>
      </w:r>
      <w:hyperlink r:id="rId54" w:history="1">
        <w:r w:rsidRPr="004B0334">
          <w:rPr>
            <w:rStyle w:val="a9"/>
            <w:rFonts w:ascii="Times New Roman" w:hAnsi="Times New Roman"/>
            <w:color w:val="auto"/>
            <w:sz w:val="28"/>
            <w:szCs w:val="28"/>
            <w:u w:val="none"/>
          </w:rPr>
          <w:t>http</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www</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economy</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nayka</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com</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ua</w:t>
        </w:r>
        <w:r w:rsidRPr="004B0334">
          <w:rPr>
            <w:rStyle w:val="a9"/>
            <w:rFonts w:ascii="Times New Roman" w:hAnsi="Times New Roman"/>
            <w:color w:val="auto"/>
            <w:sz w:val="28"/>
            <w:szCs w:val="28"/>
            <w:u w:val="none"/>
            <w:lang w:val="ru-RU"/>
          </w:rPr>
          <w:t>/?</w:t>
        </w:r>
        <w:r w:rsidRPr="004B0334">
          <w:rPr>
            <w:rStyle w:val="a9"/>
            <w:rFonts w:ascii="Times New Roman" w:hAnsi="Times New Roman"/>
            <w:color w:val="auto"/>
            <w:sz w:val="28"/>
            <w:szCs w:val="28"/>
            <w:u w:val="none"/>
          </w:rPr>
          <w:t>op</w:t>
        </w:r>
        <w:r w:rsidRPr="004B0334">
          <w:rPr>
            <w:rStyle w:val="a9"/>
            <w:rFonts w:ascii="Times New Roman" w:hAnsi="Times New Roman"/>
            <w:color w:val="auto"/>
            <w:sz w:val="28"/>
            <w:szCs w:val="28"/>
            <w:u w:val="none"/>
            <w:lang w:val="ru-RU"/>
          </w:rPr>
          <w:t>=1&amp;</w:t>
        </w:r>
        <w:r w:rsidRPr="004B0334">
          <w:rPr>
            <w:rStyle w:val="a9"/>
            <w:rFonts w:ascii="Times New Roman" w:hAnsi="Times New Roman"/>
            <w:color w:val="auto"/>
            <w:sz w:val="28"/>
            <w:szCs w:val="28"/>
            <w:u w:val="none"/>
          </w:rPr>
          <w:t>z</w:t>
        </w:r>
        <w:r w:rsidRPr="004B0334">
          <w:rPr>
            <w:rStyle w:val="a9"/>
            <w:rFonts w:ascii="Times New Roman" w:hAnsi="Times New Roman"/>
            <w:color w:val="auto"/>
            <w:sz w:val="28"/>
            <w:szCs w:val="28"/>
            <w:u w:val="none"/>
            <w:lang w:val="ru-RU"/>
          </w:rPr>
          <w:t>=4403</w:t>
        </w:r>
      </w:hyperlink>
      <w:r w:rsidRPr="004B0334">
        <w:rPr>
          <w:rFonts w:ascii="Times New Roman" w:hAnsi="Times New Roman"/>
          <w:sz w:val="28"/>
          <w:szCs w:val="28"/>
          <w:lang w:val="uk-UA"/>
        </w:rPr>
        <w:t xml:space="preserve"> (дата звернення 12.11.2021).</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62. </w:t>
      </w:r>
      <w:r w:rsidRPr="004B0334">
        <w:rPr>
          <w:rFonts w:ascii="Times New Roman" w:hAnsi="Times New Roman"/>
          <w:sz w:val="28"/>
          <w:szCs w:val="28"/>
        </w:rPr>
        <w:t>Сав</w:t>
      </w:r>
      <w:r>
        <w:rPr>
          <w:rFonts w:ascii="Times New Roman" w:hAnsi="Times New Roman"/>
          <w:sz w:val="28"/>
          <w:szCs w:val="28"/>
        </w:rPr>
        <w:t>ицкая Г.В. Экономический анализ</w:t>
      </w:r>
      <w:r w:rsidRPr="004B0334">
        <w:rPr>
          <w:rFonts w:ascii="Times New Roman" w:hAnsi="Times New Roman"/>
          <w:sz w:val="28"/>
          <w:szCs w:val="28"/>
        </w:rPr>
        <w:t>: учебник / под</w:t>
      </w:r>
      <w:proofErr w:type="gramStart"/>
      <w:r w:rsidRPr="004B0334">
        <w:rPr>
          <w:rFonts w:ascii="Times New Roman" w:hAnsi="Times New Roman"/>
          <w:sz w:val="28"/>
          <w:szCs w:val="28"/>
        </w:rPr>
        <w:t>.</w:t>
      </w:r>
      <w:proofErr w:type="gramEnd"/>
      <w:r w:rsidRPr="004B0334">
        <w:rPr>
          <w:rFonts w:ascii="Times New Roman" w:hAnsi="Times New Roman"/>
          <w:sz w:val="28"/>
          <w:szCs w:val="28"/>
        </w:rPr>
        <w:t xml:space="preserve"> </w:t>
      </w:r>
      <w:proofErr w:type="gramStart"/>
      <w:r w:rsidRPr="004B0334">
        <w:rPr>
          <w:rFonts w:ascii="Times New Roman" w:hAnsi="Times New Roman"/>
          <w:sz w:val="28"/>
          <w:szCs w:val="28"/>
        </w:rPr>
        <w:t>р</w:t>
      </w:r>
      <w:proofErr w:type="gramEnd"/>
      <w:r w:rsidRPr="004B0334">
        <w:rPr>
          <w:rFonts w:ascii="Times New Roman" w:hAnsi="Times New Roman"/>
          <w:sz w:val="28"/>
          <w:szCs w:val="28"/>
        </w:rPr>
        <w:t xml:space="preserve">ед. Г.В. Савицкой ; 14-e изд., перераб. и доп. Москва : </w:t>
      </w:r>
      <w:proofErr w:type="gramStart"/>
      <w:r w:rsidRPr="004B0334">
        <w:rPr>
          <w:rFonts w:ascii="Times New Roman" w:hAnsi="Times New Roman"/>
          <w:sz w:val="28"/>
          <w:szCs w:val="28"/>
        </w:rPr>
        <w:t xml:space="preserve">ИНФРА-М, </w:t>
      </w:r>
      <w:r>
        <w:rPr>
          <w:rFonts w:ascii="Times New Roman" w:hAnsi="Times New Roman"/>
          <w:sz w:val="28"/>
          <w:szCs w:val="28"/>
          <w:lang w:val="uk-UA"/>
        </w:rPr>
        <w:t xml:space="preserve"> </w:t>
      </w:r>
      <w:r w:rsidRPr="004B0334">
        <w:rPr>
          <w:rFonts w:ascii="Times New Roman" w:hAnsi="Times New Roman"/>
          <w:sz w:val="28"/>
          <w:szCs w:val="28"/>
        </w:rPr>
        <w:t xml:space="preserve">2014. </w:t>
      </w:r>
      <w:r>
        <w:rPr>
          <w:rFonts w:ascii="Times New Roman" w:hAnsi="Times New Roman"/>
          <w:sz w:val="28"/>
          <w:szCs w:val="28"/>
          <w:lang w:val="uk-UA"/>
        </w:rPr>
        <w:t xml:space="preserve"> </w:t>
      </w:r>
      <w:r w:rsidRPr="004B0334">
        <w:rPr>
          <w:rFonts w:ascii="Times New Roman" w:hAnsi="Times New Roman"/>
          <w:sz w:val="28"/>
          <w:szCs w:val="28"/>
        </w:rPr>
        <w:t>649 с.</w:t>
      </w:r>
      <w:proofErr w:type="gramEnd"/>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63. </w:t>
      </w:r>
      <w:r w:rsidRPr="004B0334">
        <w:rPr>
          <w:rFonts w:ascii="Times New Roman" w:hAnsi="Times New Roman"/>
          <w:sz w:val="28"/>
          <w:szCs w:val="28"/>
        </w:rPr>
        <w:t xml:space="preserve">Савко О.Я. Особливості автоматизації аналізу фінансового стану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ідприємства. </w:t>
      </w:r>
      <w:proofErr w:type="gramStart"/>
      <w:r w:rsidRPr="004B0334">
        <w:rPr>
          <w:rFonts w:ascii="Times New Roman" w:hAnsi="Times New Roman"/>
          <w:i/>
          <w:sz w:val="28"/>
          <w:szCs w:val="28"/>
        </w:rPr>
        <w:t>Науковий вісник Чернівецького університету</w:t>
      </w:r>
      <w:r w:rsidRPr="004B0334">
        <w:rPr>
          <w:rFonts w:ascii="Times New Roman" w:hAnsi="Times New Roman"/>
          <w:sz w:val="28"/>
          <w:szCs w:val="28"/>
        </w:rPr>
        <w:t>. 2014.</w:t>
      </w:r>
      <w:proofErr w:type="gramEnd"/>
      <w:r w:rsidRPr="004B0334">
        <w:rPr>
          <w:rFonts w:ascii="Times New Roman" w:hAnsi="Times New Roman"/>
          <w:sz w:val="28"/>
          <w:szCs w:val="28"/>
        </w:rPr>
        <w:t xml:space="preserve"> Випуск 694-695. С. 166-169.</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hAnsi="Times New Roman"/>
          <w:szCs w:val="28"/>
          <w:lang w:val="uk-UA"/>
        </w:rPr>
        <w:t xml:space="preserve">64. </w:t>
      </w:r>
      <w:r w:rsidRPr="004B0334">
        <w:rPr>
          <w:rFonts w:ascii="Times New Roman" w:hAnsi="Times New Roman"/>
          <w:sz w:val="28"/>
          <w:szCs w:val="28"/>
          <w:lang w:val="uk-UA"/>
        </w:rPr>
        <w:t>Семенишена, Н.В. Комунікативна та інформаційно-аналітична функції бухгалтерської звітності сільськогосподарських підприємств: автореф. дис. канд. екон. наук: 08.00.09 / Національний науковий центр «Ін–т аграр. економіки». Київ. 2008. 20-21 с.</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65. </w:t>
      </w:r>
      <w:r w:rsidRPr="004B0334">
        <w:rPr>
          <w:rFonts w:ascii="Times New Roman" w:hAnsi="Times New Roman"/>
          <w:sz w:val="28"/>
          <w:szCs w:val="28"/>
        </w:rPr>
        <w:t xml:space="preserve">Синютина В.А., Коробейников Г.А. Оценка риска банкротства организации.  </w:t>
      </w:r>
      <w:r w:rsidRPr="004B0334">
        <w:rPr>
          <w:rFonts w:ascii="Times New Roman" w:hAnsi="Times New Roman"/>
          <w:i/>
          <w:sz w:val="28"/>
          <w:szCs w:val="28"/>
        </w:rPr>
        <w:t>Социально-экономическое управление: теория и практика.</w:t>
      </w:r>
      <w:r w:rsidRPr="004B0334">
        <w:rPr>
          <w:rFonts w:ascii="Times New Roman" w:hAnsi="Times New Roman"/>
          <w:sz w:val="28"/>
          <w:szCs w:val="28"/>
        </w:rPr>
        <w:t xml:space="preserve"> 2017.  № 1(30). С. 34-35.</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66. </w:t>
      </w:r>
      <w:r w:rsidRPr="004B0334">
        <w:rPr>
          <w:rFonts w:ascii="Times New Roman" w:hAnsi="Times New Roman"/>
          <w:sz w:val="28"/>
          <w:szCs w:val="28"/>
        </w:rPr>
        <w:t xml:space="preserve">Скопень М.М. Лобанова В.А. Автоматизація аналізу фінансових результатів та аудиту фінансової </w:t>
      </w:r>
      <w:proofErr w:type="gramStart"/>
      <w:r w:rsidRPr="004B0334">
        <w:rPr>
          <w:rFonts w:ascii="Times New Roman" w:hAnsi="Times New Roman"/>
          <w:sz w:val="28"/>
          <w:szCs w:val="28"/>
        </w:rPr>
        <w:t>ст</w:t>
      </w:r>
      <w:proofErr w:type="gramEnd"/>
      <w:r w:rsidRPr="004B0334">
        <w:rPr>
          <w:rFonts w:ascii="Times New Roman" w:hAnsi="Times New Roman"/>
          <w:sz w:val="28"/>
          <w:szCs w:val="28"/>
        </w:rPr>
        <w:t xml:space="preserve">ійкості підприємства на платформі системи </w:t>
      </w:r>
      <w:r w:rsidRPr="004B0334">
        <w:rPr>
          <w:rFonts w:ascii="Times New Roman" w:hAnsi="Times New Roman"/>
          <w:sz w:val="28"/>
          <w:szCs w:val="28"/>
        </w:rPr>
        <w:lastRenderedPageBreak/>
        <w:t>управління базами даних «</w:t>
      </w:r>
      <w:r w:rsidRPr="004B0334">
        <w:rPr>
          <w:rFonts w:ascii="Times New Roman" w:hAnsi="Times New Roman"/>
          <w:sz w:val="28"/>
          <w:szCs w:val="28"/>
          <w:lang w:val="en-US"/>
        </w:rPr>
        <w:t>ACCESS</w:t>
      </w:r>
      <w:r w:rsidRPr="004B0334">
        <w:rPr>
          <w:rFonts w:ascii="Times New Roman" w:hAnsi="Times New Roman"/>
          <w:sz w:val="28"/>
          <w:szCs w:val="28"/>
        </w:rPr>
        <w:t xml:space="preserve">». </w:t>
      </w:r>
      <w:r w:rsidRPr="004B0334">
        <w:rPr>
          <w:rFonts w:ascii="Times New Roman" w:hAnsi="Times New Roman"/>
          <w:i/>
          <w:sz w:val="28"/>
          <w:szCs w:val="28"/>
        </w:rPr>
        <w:t>Економічний часопис ХХІ</w:t>
      </w:r>
      <w:r w:rsidRPr="004B0334">
        <w:rPr>
          <w:rFonts w:ascii="Times New Roman" w:hAnsi="Times New Roman"/>
          <w:sz w:val="28"/>
          <w:szCs w:val="28"/>
        </w:rPr>
        <w:t>. 2011. 7-8. С. 58-63.</w:t>
      </w:r>
    </w:p>
    <w:p w:rsidR="00672182" w:rsidRPr="004B0334" w:rsidRDefault="00672182" w:rsidP="00672182">
      <w:pPr>
        <w:pStyle w:val="Default"/>
        <w:spacing w:line="360" w:lineRule="auto"/>
        <w:ind w:firstLine="708"/>
        <w:jc w:val="both"/>
        <w:rPr>
          <w:color w:val="auto"/>
          <w:sz w:val="28"/>
          <w:szCs w:val="28"/>
          <w:lang w:val="uk-UA"/>
        </w:rPr>
      </w:pPr>
      <w:r>
        <w:rPr>
          <w:color w:val="auto"/>
          <w:sz w:val="28"/>
          <w:szCs w:val="28"/>
          <w:lang w:val="uk-UA"/>
        </w:rPr>
        <w:t xml:space="preserve">67. </w:t>
      </w:r>
      <w:r w:rsidRPr="004B0334">
        <w:rPr>
          <w:color w:val="auto"/>
          <w:sz w:val="28"/>
          <w:szCs w:val="28"/>
          <w:lang w:val="uk-UA"/>
        </w:rPr>
        <w:t>Слободян Н.Г. Аналіз і прогнозування фінансової стійкості під</w:t>
      </w:r>
      <w:r w:rsidRPr="004B0334">
        <w:rPr>
          <w:color w:val="auto"/>
          <w:sz w:val="28"/>
          <w:szCs w:val="28"/>
          <w:lang w:val="uk-UA"/>
        </w:rPr>
        <w:softHyphen/>
        <w:t xml:space="preserve">приємства в сучасних умовах: методологія і практика. </w:t>
      </w:r>
      <w:r w:rsidRPr="004B0334">
        <w:rPr>
          <w:i/>
          <w:color w:val="auto"/>
          <w:sz w:val="28"/>
          <w:szCs w:val="28"/>
          <w:lang w:val="uk-UA"/>
        </w:rPr>
        <w:t>Економіч</w:t>
      </w:r>
      <w:r w:rsidRPr="004B0334">
        <w:rPr>
          <w:i/>
          <w:color w:val="auto"/>
          <w:sz w:val="28"/>
          <w:szCs w:val="28"/>
          <w:lang w:val="uk-UA"/>
        </w:rPr>
        <w:softHyphen/>
        <w:t>ний аналіз</w:t>
      </w:r>
      <w:r w:rsidRPr="004B0334">
        <w:rPr>
          <w:color w:val="auto"/>
          <w:sz w:val="28"/>
          <w:szCs w:val="28"/>
          <w:lang w:val="uk-UA"/>
        </w:rPr>
        <w:t xml:space="preserve">. 2014. Т. 18(2). С. 239–245. </w:t>
      </w:r>
      <w:r w:rsidRPr="004B0334">
        <w:rPr>
          <w:color w:val="auto"/>
          <w:sz w:val="28"/>
          <w:szCs w:val="28"/>
        </w:rPr>
        <w:t>URL</w:t>
      </w:r>
      <w:r w:rsidRPr="004B0334">
        <w:rPr>
          <w:color w:val="auto"/>
          <w:sz w:val="28"/>
          <w:szCs w:val="28"/>
          <w:lang w:val="uk-UA"/>
        </w:rPr>
        <w:t xml:space="preserve">: </w:t>
      </w:r>
      <w:r w:rsidRPr="004B0334">
        <w:rPr>
          <w:color w:val="auto"/>
          <w:sz w:val="28"/>
          <w:szCs w:val="28"/>
        </w:rPr>
        <w:t>http</w:t>
      </w:r>
      <w:r w:rsidRPr="004B0334">
        <w:rPr>
          <w:color w:val="auto"/>
          <w:sz w:val="28"/>
          <w:szCs w:val="28"/>
          <w:lang w:val="uk-UA"/>
        </w:rPr>
        <w:t>://</w:t>
      </w:r>
      <w:r w:rsidRPr="004B0334">
        <w:rPr>
          <w:color w:val="auto"/>
          <w:sz w:val="28"/>
          <w:szCs w:val="28"/>
        </w:rPr>
        <w:t>nbuv</w:t>
      </w:r>
      <w:r w:rsidRPr="004B0334">
        <w:rPr>
          <w:color w:val="auto"/>
          <w:sz w:val="28"/>
          <w:szCs w:val="28"/>
          <w:lang w:val="uk-UA"/>
        </w:rPr>
        <w:t>.</w:t>
      </w:r>
      <w:r w:rsidRPr="004B0334">
        <w:rPr>
          <w:color w:val="auto"/>
          <w:sz w:val="28"/>
          <w:szCs w:val="28"/>
        </w:rPr>
        <w:t>gov</w:t>
      </w:r>
      <w:r w:rsidRPr="004B0334">
        <w:rPr>
          <w:color w:val="auto"/>
          <w:sz w:val="28"/>
          <w:szCs w:val="28"/>
          <w:lang w:val="uk-UA"/>
        </w:rPr>
        <w:t>.</w:t>
      </w:r>
      <w:r w:rsidRPr="004B0334">
        <w:rPr>
          <w:color w:val="auto"/>
          <w:sz w:val="28"/>
          <w:szCs w:val="28"/>
        </w:rPr>
        <w:t>ua</w:t>
      </w:r>
      <w:r w:rsidRPr="004B0334">
        <w:rPr>
          <w:color w:val="auto"/>
          <w:sz w:val="28"/>
          <w:szCs w:val="28"/>
          <w:lang w:val="uk-UA"/>
        </w:rPr>
        <w:t xml:space="preserve">/ </w:t>
      </w:r>
      <w:r w:rsidRPr="004B0334">
        <w:rPr>
          <w:color w:val="auto"/>
          <w:sz w:val="28"/>
          <w:szCs w:val="28"/>
        </w:rPr>
        <w:t>UJRN</w:t>
      </w:r>
      <w:r w:rsidRPr="004B0334">
        <w:rPr>
          <w:color w:val="auto"/>
          <w:sz w:val="28"/>
          <w:szCs w:val="28"/>
          <w:lang w:val="uk-UA"/>
        </w:rPr>
        <w:t>/</w:t>
      </w:r>
      <w:r w:rsidRPr="004B0334">
        <w:rPr>
          <w:color w:val="auto"/>
          <w:sz w:val="28"/>
          <w:szCs w:val="28"/>
        </w:rPr>
        <w:t>ecan</w:t>
      </w:r>
      <w:r w:rsidRPr="004B0334">
        <w:rPr>
          <w:color w:val="auto"/>
          <w:sz w:val="28"/>
          <w:szCs w:val="28"/>
          <w:lang w:val="uk-UA"/>
        </w:rPr>
        <w:t xml:space="preserve">_2014_18(2)__34 (дата звернення: 10.10.2021). </w:t>
      </w:r>
    </w:p>
    <w:p w:rsidR="00672182" w:rsidRPr="004B0334" w:rsidRDefault="00672182" w:rsidP="00672182">
      <w:pPr>
        <w:spacing w:after="0" w:line="360" w:lineRule="auto"/>
        <w:ind w:firstLine="709"/>
        <w:jc w:val="both"/>
        <w:rPr>
          <w:rFonts w:ascii="Times New Roman" w:hAnsi="Times New Roman"/>
          <w:sz w:val="28"/>
          <w:szCs w:val="28"/>
          <w:lang w:eastAsia="ru-RU"/>
        </w:rPr>
      </w:pPr>
      <w:r>
        <w:rPr>
          <w:rFonts w:ascii="Times New Roman" w:hAnsi="Times New Roman"/>
          <w:sz w:val="28"/>
          <w:szCs w:val="28"/>
          <w:lang w:val="uk-UA"/>
        </w:rPr>
        <w:t xml:space="preserve">68. </w:t>
      </w:r>
      <w:r w:rsidRPr="004B0334">
        <w:rPr>
          <w:rFonts w:ascii="Times New Roman" w:hAnsi="Times New Roman"/>
          <w:sz w:val="28"/>
          <w:szCs w:val="28"/>
        </w:rPr>
        <w:t xml:space="preserve">Слободян Н.Г. Черняк В.А. </w:t>
      </w:r>
      <w:proofErr w:type="gramStart"/>
      <w:r w:rsidRPr="004B0334">
        <w:rPr>
          <w:rFonts w:ascii="Times New Roman" w:hAnsi="Times New Roman"/>
          <w:sz w:val="28"/>
          <w:szCs w:val="28"/>
        </w:rPr>
        <w:t>Досл</w:t>
      </w:r>
      <w:proofErr w:type="gramEnd"/>
      <w:r w:rsidRPr="004B0334">
        <w:rPr>
          <w:rFonts w:ascii="Times New Roman" w:hAnsi="Times New Roman"/>
          <w:sz w:val="28"/>
          <w:szCs w:val="28"/>
        </w:rPr>
        <w:t xml:space="preserve">ідження фінансового стану підприємства з використанням моделей банкрутства. </w:t>
      </w:r>
      <w:proofErr w:type="gramStart"/>
      <w:r w:rsidRPr="004B0334">
        <w:rPr>
          <w:rFonts w:ascii="Times New Roman" w:hAnsi="Times New Roman"/>
          <w:i/>
          <w:sz w:val="28"/>
          <w:szCs w:val="28"/>
        </w:rPr>
        <w:t>Приазовський економічний вісник.</w:t>
      </w:r>
      <w:r w:rsidRPr="004B0334">
        <w:rPr>
          <w:rFonts w:ascii="Times New Roman" w:hAnsi="Times New Roman"/>
          <w:sz w:val="28"/>
          <w:szCs w:val="28"/>
        </w:rPr>
        <w:t xml:space="preserve"> 20</w:t>
      </w:r>
      <w:r>
        <w:rPr>
          <w:rFonts w:ascii="Times New Roman" w:hAnsi="Times New Roman"/>
          <w:sz w:val="28"/>
          <w:szCs w:val="28"/>
        </w:rPr>
        <w:t>20.</w:t>
      </w:r>
      <w:proofErr w:type="gramEnd"/>
      <w:r>
        <w:rPr>
          <w:rFonts w:ascii="Times New Roman" w:hAnsi="Times New Roman"/>
          <w:sz w:val="28"/>
          <w:szCs w:val="28"/>
        </w:rPr>
        <w:t xml:space="preserve"> Випуск 3(20). С.258-264.</w:t>
      </w:r>
      <w:r w:rsidRPr="004B0334">
        <w:rPr>
          <w:rFonts w:ascii="Times New Roman" w:hAnsi="Times New Roman"/>
          <w:sz w:val="28"/>
          <w:szCs w:val="28"/>
        </w:rPr>
        <w:t xml:space="preserve"> </w:t>
      </w:r>
      <w:r w:rsidRPr="004B0334">
        <w:rPr>
          <w:rFonts w:ascii="Times New Roman" w:hAnsi="Times New Roman"/>
          <w:sz w:val="28"/>
          <w:szCs w:val="28"/>
          <w:lang w:eastAsia="ru-RU"/>
        </w:rPr>
        <w:t xml:space="preserve">DOI: </w:t>
      </w:r>
      <w:hyperlink r:id="rId55" w:history="1">
        <w:r w:rsidRPr="004B0334">
          <w:rPr>
            <w:rStyle w:val="a9"/>
            <w:rFonts w:ascii="Times New Roman" w:hAnsi="Times New Roman"/>
            <w:color w:val="auto"/>
            <w:sz w:val="28"/>
            <w:szCs w:val="28"/>
            <w:u w:val="none"/>
            <w:lang w:eastAsia="ru-RU"/>
          </w:rPr>
          <w:t>https://doi.org/10.32840/2522-4263/2020-3-44</w:t>
        </w:r>
      </w:hyperlink>
      <w:r w:rsidRPr="004B0334">
        <w:rPr>
          <w:rFonts w:ascii="Times New Roman" w:hAnsi="Times New Roman"/>
          <w:sz w:val="28"/>
          <w:szCs w:val="28"/>
          <w:lang w:eastAsia="ru-RU"/>
        </w:rPr>
        <w:t>.</w:t>
      </w:r>
    </w:p>
    <w:p w:rsidR="00672182" w:rsidRPr="004F5519" w:rsidRDefault="00672182" w:rsidP="00672182">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69. </w:t>
      </w:r>
      <w:r w:rsidRPr="004B0334">
        <w:rPr>
          <w:rFonts w:ascii="Times New Roman" w:hAnsi="Times New Roman"/>
          <w:sz w:val="28"/>
          <w:szCs w:val="28"/>
        </w:rPr>
        <w:t xml:space="preserve">Собченко Т.П., Соскіда Ю.М. Аналітична оцінка фінансового звіту суб’єкта малого </w:t>
      </w:r>
      <w:proofErr w:type="gramStart"/>
      <w:r w:rsidRPr="004B0334">
        <w:rPr>
          <w:rFonts w:ascii="Times New Roman" w:hAnsi="Times New Roman"/>
          <w:sz w:val="28"/>
          <w:szCs w:val="28"/>
        </w:rPr>
        <w:t>п</w:t>
      </w:r>
      <w:proofErr w:type="gramEnd"/>
      <w:r w:rsidRPr="004B0334">
        <w:rPr>
          <w:rFonts w:ascii="Times New Roman" w:hAnsi="Times New Roman"/>
          <w:sz w:val="28"/>
          <w:szCs w:val="28"/>
        </w:rPr>
        <w:t xml:space="preserve">ідприємництва. </w:t>
      </w:r>
      <w:r w:rsidRPr="004B0334">
        <w:rPr>
          <w:rFonts w:ascii="Times New Roman" w:hAnsi="Times New Roman"/>
          <w:i/>
          <w:sz w:val="28"/>
          <w:szCs w:val="28"/>
        </w:rPr>
        <w:t>Регіональна</w:t>
      </w:r>
      <w:r w:rsidRPr="004F5519">
        <w:rPr>
          <w:rFonts w:ascii="Times New Roman" w:hAnsi="Times New Roman"/>
          <w:i/>
          <w:sz w:val="28"/>
          <w:szCs w:val="28"/>
        </w:rPr>
        <w:t xml:space="preserve"> </w:t>
      </w:r>
      <w:r w:rsidRPr="004B0334">
        <w:rPr>
          <w:rFonts w:ascii="Times New Roman" w:hAnsi="Times New Roman"/>
          <w:i/>
          <w:sz w:val="28"/>
          <w:szCs w:val="28"/>
        </w:rPr>
        <w:t>економіка</w:t>
      </w:r>
      <w:r w:rsidRPr="004F5519">
        <w:rPr>
          <w:rFonts w:ascii="Times New Roman" w:hAnsi="Times New Roman"/>
          <w:i/>
          <w:sz w:val="28"/>
          <w:szCs w:val="28"/>
        </w:rPr>
        <w:t xml:space="preserve"> </w:t>
      </w:r>
      <w:r w:rsidRPr="004B0334">
        <w:rPr>
          <w:rFonts w:ascii="Times New Roman" w:hAnsi="Times New Roman"/>
          <w:i/>
          <w:sz w:val="28"/>
          <w:szCs w:val="28"/>
        </w:rPr>
        <w:t>та</w:t>
      </w:r>
      <w:r w:rsidRPr="004F5519">
        <w:rPr>
          <w:rFonts w:ascii="Times New Roman" w:hAnsi="Times New Roman"/>
          <w:i/>
          <w:sz w:val="28"/>
          <w:szCs w:val="28"/>
        </w:rPr>
        <w:t xml:space="preserve"> </w:t>
      </w:r>
      <w:r w:rsidRPr="004B0334">
        <w:rPr>
          <w:rFonts w:ascii="Times New Roman" w:hAnsi="Times New Roman"/>
          <w:i/>
          <w:sz w:val="28"/>
          <w:szCs w:val="28"/>
        </w:rPr>
        <w:t>управління</w:t>
      </w:r>
      <w:r w:rsidRPr="004F5519">
        <w:rPr>
          <w:rFonts w:ascii="Times New Roman" w:hAnsi="Times New Roman"/>
          <w:i/>
          <w:sz w:val="28"/>
          <w:szCs w:val="28"/>
        </w:rPr>
        <w:t>.</w:t>
      </w:r>
      <w:r w:rsidRPr="004F5519">
        <w:rPr>
          <w:rFonts w:ascii="Times New Roman" w:hAnsi="Times New Roman"/>
          <w:sz w:val="28"/>
          <w:szCs w:val="28"/>
        </w:rPr>
        <w:t xml:space="preserve"> 2017. 4 (17). </w:t>
      </w:r>
      <w:r w:rsidRPr="004B0334">
        <w:rPr>
          <w:rFonts w:ascii="Times New Roman" w:hAnsi="Times New Roman"/>
          <w:sz w:val="28"/>
          <w:szCs w:val="28"/>
        </w:rPr>
        <w:t>С</w:t>
      </w:r>
      <w:r w:rsidRPr="004F5519">
        <w:rPr>
          <w:rFonts w:ascii="Times New Roman" w:hAnsi="Times New Roman"/>
          <w:sz w:val="28"/>
          <w:szCs w:val="28"/>
        </w:rPr>
        <w:t>. 96-100.</w:t>
      </w:r>
    </w:p>
    <w:p w:rsidR="00672182" w:rsidRPr="004B0334" w:rsidRDefault="00672182" w:rsidP="00672182">
      <w:pPr>
        <w:pStyle w:val="Default"/>
        <w:spacing w:line="360" w:lineRule="auto"/>
        <w:ind w:firstLine="708"/>
        <w:jc w:val="both"/>
        <w:rPr>
          <w:bCs/>
          <w:color w:val="auto"/>
          <w:sz w:val="28"/>
          <w:szCs w:val="28"/>
          <w:lang w:val="uk-UA"/>
        </w:rPr>
      </w:pPr>
      <w:r>
        <w:rPr>
          <w:color w:val="auto"/>
          <w:sz w:val="28"/>
          <w:szCs w:val="28"/>
          <w:lang w:val="uk-UA"/>
        </w:rPr>
        <w:t xml:space="preserve">70. </w:t>
      </w:r>
      <w:r w:rsidRPr="004B0334">
        <w:rPr>
          <w:color w:val="auto"/>
          <w:sz w:val="28"/>
          <w:szCs w:val="28"/>
          <w:lang w:val="uk-UA"/>
        </w:rPr>
        <w:t xml:space="preserve">Совко О.Я. </w:t>
      </w:r>
      <w:r w:rsidRPr="004B0334">
        <w:rPr>
          <w:color w:val="auto"/>
          <w:sz w:val="28"/>
          <w:szCs w:val="28"/>
        </w:rPr>
        <w:t xml:space="preserve"> </w:t>
      </w:r>
      <w:r w:rsidRPr="004B0334">
        <w:rPr>
          <w:bCs/>
          <w:color w:val="auto"/>
          <w:sz w:val="28"/>
          <w:szCs w:val="28"/>
        </w:rPr>
        <w:t>Особливості автоматизації аналізу фінансового стану підприємства</w:t>
      </w:r>
      <w:r w:rsidRPr="004B0334">
        <w:rPr>
          <w:bCs/>
          <w:color w:val="auto"/>
          <w:sz w:val="28"/>
          <w:szCs w:val="28"/>
          <w:lang w:val="uk-UA"/>
        </w:rPr>
        <w:t xml:space="preserve">. </w:t>
      </w:r>
      <w:r w:rsidRPr="004B0334">
        <w:rPr>
          <w:bCs/>
          <w:i/>
          <w:color w:val="auto"/>
          <w:sz w:val="28"/>
          <w:szCs w:val="28"/>
          <w:lang w:val="uk-UA"/>
        </w:rPr>
        <w:t xml:space="preserve">Науковий вісник Чернівецького університету. </w:t>
      </w:r>
      <w:r w:rsidRPr="004B0334">
        <w:rPr>
          <w:bCs/>
          <w:color w:val="auto"/>
          <w:sz w:val="28"/>
          <w:szCs w:val="28"/>
          <w:lang w:val="uk-UA"/>
        </w:rPr>
        <w:t>2014.</w:t>
      </w:r>
      <w:r w:rsidRPr="004B0334">
        <w:rPr>
          <w:bCs/>
          <w:i/>
          <w:color w:val="auto"/>
          <w:sz w:val="28"/>
          <w:szCs w:val="28"/>
          <w:lang w:val="uk-UA"/>
        </w:rPr>
        <w:t xml:space="preserve"> </w:t>
      </w:r>
      <w:r w:rsidRPr="004B0334">
        <w:rPr>
          <w:bCs/>
          <w:color w:val="auto"/>
          <w:sz w:val="28"/>
          <w:szCs w:val="28"/>
          <w:lang w:val="uk-UA"/>
        </w:rPr>
        <w:t>Випуск 694-695. С. 166-169.</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hAnsi="Times New Roman"/>
          <w:sz w:val="28"/>
          <w:szCs w:val="28"/>
          <w:lang w:val="uk-UA"/>
        </w:rPr>
      </w:pPr>
      <w:r>
        <w:rPr>
          <w:rFonts w:ascii="Times New Roman" w:eastAsia="Times New Roman" w:hAnsi="Times New Roman"/>
          <w:szCs w:val="28"/>
          <w:lang w:val="uk-UA"/>
        </w:rPr>
        <w:t xml:space="preserve">71. </w:t>
      </w:r>
      <w:r w:rsidRPr="004B0334">
        <w:rPr>
          <w:rFonts w:ascii="Times New Roman" w:eastAsia="Times New Roman" w:hAnsi="Times New Roman"/>
          <w:sz w:val="28"/>
          <w:szCs w:val="28"/>
          <w:lang w:val="uk-UA"/>
        </w:rPr>
        <w:t xml:space="preserve">Сторожук Т.М., Гордієнко Т.В. Практика подання фінансової звітності у зарубіжних країнах. </w:t>
      </w:r>
      <w:r w:rsidRPr="004B0334">
        <w:rPr>
          <w:rFonts w:ascii="Times New Roman" w:hAnsi="Times New Roman"/>
          <w:i/>
          <w:sz w:val="28"/>
          <w:szCs w:val="28"/>
          <w:lang w:val="ru-RU"/>
        </w:rPr>
        <w:t xml:space="preserve">Актуальні проблеми </w:t>
      </w:r>
      <w:proofErr w:type="gramStart"/>
      <w:r w:rsidRPr="004B0334">
        <w:rPr>
          <w:rFonts w:ascii="Times New Roman" w:hAnsi="Times New Roman"/>
          <w:i/>
          <w:sz w:val="28"/>
          <w:szCs w:val="28"/>
          <w:lang w:val="ru-RU"/>
        </w:rPr>
        <w:t>обл</w:t>
      </w:r>
      <w:proofErr w:type="gramEnd"/>
      <w:r w:rsidRPr="004B0334">
        <w:rPr>
          <w:rFonts w:ascii="Times New Roman" w:hAnsi="Times New Roman"/>
          <w:i/>
          <w:sz w:val="28"/>
          <w:szCs w:val="28"/>
          <w:lang w:val="ru-RU"/>
        </w:rPr>
        <w:t>іково-аналітичного забезпечення в умовах переходу до Індустрії 4.0</w:t>
      </w:r>
      <w:r w:rsidRPr="004B0334">
        <w:rPr>
          <w:rFonts w:ascii="Times New Roman" w:hAnsi="Times New Roman"/>
          <w:sz w:val="28"/>
          <w:szCs w:val="28"/>
          <w:lang w:val="ru-RU"/>
        </w:rPr>
        <w:t xml:space="preserve">: матеріали Міжнародної науково-практичної конференції, 26-27 березня 2020 року. </w:t>
      </w:r>
      <w:proofErr w:type="gramStart"/>
      <w:r w:rsidRPr="004B0334">
        <w:rPr>
          <w:rFonts w:ascii="Times New Roman" w:hAnsi="Times New Roman"/>
          <w:sz w:val="28"/>
          <w:szCs w:val="28"/>
          <w:lang w:val="ru-RU"/>
        </w:rPr>
        <w:t>Р</w:t>
      </w:r>
      <w:proofErr w:type="gramEnd"/>
      <w:r w:rsidRPr="004B0334">
        <w:rPr>
          <w:rFonts w:ascii="Times New Roman" w:hAnsi="Times New Roman"/>
          <w:sz w:val="28"/>
          <w:szCs w:val="28"/>
          <w:lang w:val="ru-RU"/>
        </w:rPr>
        <w:t xml:space="preserve">івне: НУВГП, 2020. </w:t>
      </w:r>
      <w:r w:rsidRPr="004B0334">
        <w:rPr>
          <w:rFonts w:ascii="Times New Roman" w:hAnsi="Times New Roman"/>
          <w:sz w:val="28"/>
          <w:szCs w:val="28"/>
          <w:lang w:val="uk-UA"/>
        </w:rPr>
        <w:t xml:space="preserve"> С.184-187.</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72. </w:t>
      </w:r>
      <w:r w:rsidRPr="004B0334">
        <w:rPr>
          <w:rFonts w:ascii="Times New Roman" w:hAnsi="Times New Roman"/>
          <w:sz w:val="28"/>
          <w:szCs w:val="28"/>
        </w:rPr>
        <w:t xml:space="preserve">Теплова Т.В. Планирование в финансовом менеджменте / М.: ГУ ВШЭ, 1998. 139 </w:t>
      </w:r>
      <w:proofErr w:type="gramStart"/>
      <w:r w:rsidRPr="004B0334">
        <w:rPr>
          <w:rFonts w:ascii="Times New Roman" w:hAnsi="Times New Roman"/>
          <w:sz w:val="28"/>
          <w:szCs w:val="28"/>
        </w:rPr>
        <w:t>с</w:t>
      </w:r>
      <w:proofErr w:type="gramEnd"/>
      <w:r w:rsidRPr="004B0334">
        <w:rPr>
          <w:rFonts w:ascii="Times New Roman" w:hAnsi="Times New Roman"/>
          <w:sz w:val="28"/>
          <w:szCs w:val="28"/>
        </w:rPr>
        <w:t>.</w:t>
      </w:r>
    </w:p>
    <w:p w:rsidR="00672182" w:rsidRPr="004B0334" w:rsidRDefault="00672182" w:rsidP="00672182">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73. </w:t>
      </w:r>
      <w:r w:rsidRPr="004B0334">
        <w:rPr>
          <w:rFonts w:ascii="Times New Roman" w:hAnsi="Times New Roman"/>
          <w:sz w:val="28"/>
          <w:szCs w:val="28"/>
        </w:rPr>
        <w:t xml:space="preserve">Тесак О.В.  </w:t>
      </w:r>
      <w:proofErr w:type="gramStart"/>
      <w:r w:rsidRPr="004B0334">
        <w:rPr>
          <w:rFonts w:ascii="Times New Roman" w:hAnsi="Times New Roman"/>
          <w:sz w:val="28"/>
          <w:szCs w:val="28"/>
        </w:rPr>
        <w:t>Обл</w:t>
      </w:r>
      <w:proofErr w:type="gramEnd"/>
      <w:r w:rsidRPr="004B0334">
        <w:rPr>
          <w:rFonts w:ascii="Times New Roman" w:hAnsi="Times New Roman"/>
          <w:sz w:val="28"/>
          <w:szCs w:val="28"/>
        </w:rPr>
        <w:t xml:space="preserve">ікова політика як інструмент фінансової звітності . </w:t>
      </w:r>
      <w:r w:rsidRPr="004B0334">
        <w:rPr>
          <w:rFonts w:ascii="Times New Roman" w:hAnsi="Times New Roman"/>
          <w:i/>
          <w:sz w:val="28"/>
          <w:szCs w:val="28"/>
        </w:rPr>
        <w:t xml:space="preserve">Східна Європа: Економіка, </w:t>
      </w:r>
      <w:proofErr w:type="gramStart"/>
      <w:r w:rsidRPr="004B0334">
        <w:rPr>
          <w:rFonts w:ascii="Times New Roman" w:hAnsi="Times New Roman"/>
          <w:i/>
          <w:sz w:val="28"/>
          <w:szCs w:val="28"/>
        </w:rPr>
        <w:t>б</w:t>
      </w:r>
      <w:proofErr w:type="gramEnd"/>
      <w:r w:rsidRPr="004B0334">
        <w:rPr>
          <w:rFonts w:ascii="Times New Roman" w:hAnsi="Times New Roman"/>
          <w:i/>
          <w:sz w:val="28"/>
          <w:szCs w:val="28"/>
        </w:rPr>
        <w:t>ізнес та управління</w:t>
      </w:r>
      <w:r w:rsidRPr="004B0334">
        <w:rPr>
          <w:rFonts w:ascii="Times New Roman" w:hAnsi="Times New Roman"/>
          <w:sz w:val="28"/>
          <w:szCs w:val="28"/>
        </w:rPr>
        <w:t>. 2018. Випуск 6(17). С. 751-753.</w:t>
      </w:r>
    </w:p>
    <w:p w:rsidR="00672182" w:rsidRPr="004B0334" w:rsidRDefault="00672182" w:rsidP="00672182">
      <w:pPr>
        <w:pStyle w:val="Default"/>
        <w:spacing w:line="360" w:lineRule="auto"/>
        <w:ind w:firstLine="708"/>
        <w:jc w:val="both"/>
        <w:rPr>
          <w:color w:val="auto"/>
          <w:sz w:val="28"/>
          <w:szCs w:val="28"/>
          <w:lang w:val="uk-UA"/>
        </w:rPr>
      </w:pPr>
      <w:r>
        <w:rPr>
          <w:color w:val="auto"/>
          <w:sz w:val="28"/>
          <w:szCs w:val="28"/>
          <w:lang w:val="uk-UA"/>
        </w:rPr>
        <w:t xml:space="preserve">74. </w:t>
      </w:r>
      <w:r w:rsidRPr="004B0334">
        <w:rPr>
          <w:color w:val="auto"/>
          <w:sz w:val="28"/>
          <w:szCs w:val="28"/>
          <w:lang w:val="uk-UA"/>
        </w:rPr>
        <w:t xml:space="preserve">Тимчишин-Чемерис Ю. В., Гвоздь С.І. Поняття ділової активності підприємства та напрями її підвищення. </w:t>
      </w:r>
      <w:r w:rsidRPr="004B0334">
        <w:rPr>
          <w:i/>
          <w:color w:val="auto"/>
          <w:sz w:val="28"/>
          <w:szCs w:val="28"/>
          <w:lang w:val="uk-UA"/>
        </w:rPr>
        <w:t>Наука онлайн.</w:t>
      </w:r>
      <w:r w:rsidRPr="004B0334">
        <w:rPr>
          <w:color w:val="auto"/>
          <w:sz w:val="28"/>
          <w:szCs w:val="28"/>
          <w:lang w:val="uk-UA"/>
        </w:rPr>
        <w:t xml:space="preserve">  2015.  №14. С. 161– 170. </w:t>
      </w:r>
      <w:r w:rsidRPr="004B0334">
        <w:rPr>
          <w:color w:val="auto"/>
          <w:sz w:val="28"/>
          <w:szCs w:val="28"/>
        </w:rPr>
        <w:t xml:space="preserve">URL: </w:t>
      </w:r>
      <w:r w:rsidRPr="004B0334">
        <w:rPr>
          <w:i/>
          <w:iCs/>
          <w:color w:val="auto"/>
          <w:sz w:val="28"/>
          <w:szCs w:val="28"/>
        </w:rPr>
        <w:t xml:space="preserve">  </w:t>
      </w:r>
      <w:hyperlink r:id="rId56" w:history="1">
        <w:r w:rsidRPr="004B0334">
          <w:rPr>
            <w:rStyle w:val="a9"/>
            <w:color w:val="auto"/>
            <w:sz w:val="28"/>
            <w:szCs w:val="28"/>
            <w:u w:val="none"/>
          </w:rPr>
          <w:t>https://old-zdia.znu.edu.ua/gazeta/MNPIK_96.pdf</w:t>
        </w:r>
      </w:hyperlink>
      <w:r w:rsidRPr="004B0334">
        <w:rPr>
          <w:color w:val="auto"/>
          <w:sz w:val="28"/>
          <w:szCs w:val="28"/>
        </w:rPr>
        <w:t xml:space="preserve"> (дата звернення: </w:t>
      </w:r>
      <w:r w:rsidRPr="004B0334">
        <w:rPr>
          <w:color w:val="auto"/>
          <w:sz w:val="28"/>
          <w:szCs w:val="28"/>
          <w:lang w:val="uk-UA"/>
        </w:rPr>
        <w:t>03</w:t>
      </w:r>
      <w:r w:rsidRPr="004B0334">
        <w:rPr>
          <w:color w:val="auto"/>
          <w:sz w:val="28"/>
          <w:szCs w:val="28"/>
        </w:rPr>
        <w:t>.1</w:t>
      </w:r>
      <w:r w:rsidRPr="004B0334">
        <w:rPr>
          <w:color w:val="auto"/>
          <w:sz w:val="28"/>
          <w:szCs w:val="28"/>
          <w:lang w:val="uk-UA"/>
        </w:rPr>
        <w:t>2</w:t>
      </w:r>
      <w:r w:rsidRPr="004B0334">
        <w:rPr>
          <w:color w:val="auto"/>
          <w:sz w:val="28"/>
          <w:szCs w:val="28"/>
        </w:rPr>
        <w:t>.2021)</w:t>
      </w:r>
      <w:r w:rsidRPr="004B0334">
        <w:rPr>
          <w:color w:val="auto"/>
          <w:sz w:val="28"/>
          <w:szCs w:val="28"/>
          <w:lang w:val="uk-UA"/>
        </w:rPr>
        <w:t>.</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Pr>
          <w:rFonts w:ascii="Times New Roman" w:hAnsi="Times New Roman"/>
          <w:szCs w:val="28"/>
          <w:lang w:val="uk-UA"/>
        </w:rPr>
        <w:lastRenderedPageBreak/>
        <w:t xml:space="preserve">75. </w:t>
      </w:r>
      <w:r w:rsidRPr="004B0334">
        <w:rPr>
          <w:rFonts w:ascii="Times New Roman" w:hAnsi="Times New Roman"/>
          <w:sz w:val="28"/>
          <w:szCs w:val="28"/>
          <w:lang w:val="ru-RU"/>
        </w:rPr>
        <w:t xml:space="preserve">Хомин П. </w:t>
      </w:r>
      <w:proofErr w:type="gramStart"/>
      <w:r w:rsidRPr="004B0334">
        <w:rPr>
          <w:rFonts w:ascii="Times New Roman" w:hAnsi="Times New Roman"/>
          <w:sz w:val="28"/>
          <w:szCs w:val="28"/>
          <w:lang w:val="ru-RU"/>
        </w:rPr>
        <w:t>Обл</w:t>
      </w:r>
      <w:proofErr w:type="gramEnd"/>
      <w:r w:rsidRPr="004B0334">
        <w:rPr>
          <w:rFonts w:ascii="Times New Roman" w:hAnsi="Times New Roman"/>
          <w:sz w:val="28"/>
          <w:szCs w:val="28"/>
          <w:lang w:val="ru-RU"/>
        </w:rPr>
        <w:t xml:space="preserve">ікове забезпечення звітності про фінансові результати має бути методологічно обґрунтованим. Бухгалтерський </w:t>
      </w:r>
      <w:proofErr w:type="gramStart"/>
      <w:r w:rsidRPr="004B0334">
        <w:rPr>
          <w:rFonts w:ascii="Times New Roman" w:hAnsi="Times New Roman"/>
          <w:sz w:val="28"/>
          <w:szCs w:val="28"/>
          <w:lang w:val="ru-RU"/>
        </w:rPr>
        <w:t>обл</w:t>
      </w:r>
      <w:proofErr w:type="gramEnd"/>
      <w:r w:rsidRPr="004B0334">
        <w:rPr>
          <w:rFonts w:ascii="Times New Roman" w:hAnsi="Times New Roman"/>
          <w:sz w:val="28"/>
          <w:szCs w:val="28"/>
          <w:lang w:val="ru-RU"/>
        </w:rPr>
        <w:t>ік і аудит. 2004. № 6. С. 9-15.</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eastAsia="Times New Roman" w:hAnsi="Times New Roman"/>
          <w:sz w:val="28"/>
          <w:szCs w:val="28"/>
        </w:rPr>
      </w:pPr>
      <w:r>
        <w:rPr>
          <w:rFonts w:ascii="Times New Roman" w:eastAsia="Times New Roman" w:hAnsi="Times New Roman"/>
          <w:sz w:val="28"/>
          <w:szCs w:val="28"/>
          <w:lang w:val="uk-UA"/>
        </w:rPr>
        <w:t xml:space="preserve">76. </w:t>
      </w:r>
      <w:r w:rsidRPr="004B0334">
        <w:rPr>
          <w:rFonts w:ascii="Times New Roman" w:eastAsia="Times New Roman" w:hAnsi="Times New Roman"/>
          <w:sz w:val="28"/>
          <w:szCs w:val="28"/>
        </w:rPr>
        <w:t xml:space="preserve">Чалая Г.О. Проблема походження звітності. </w:t>
      </w:r>
      <w:r w:rsidRPr="004B0334">
        <w:rPr>
          <w:rFonts w:ascii="Times New Roman" w:eastAsia="Times New Roman" w:hAnsi="Times New Roman"/>
          <w:i/>
          <w:sz w:val="28"/>
          <w:szCs w:val="28"/>
        </w:rPr>
        <w:t>Наука і правоохорона.</w:t>
      </w:r>
      <w:r w:rsidRPr="004B0334">
        <w:rPr>
          <w:rFonts w:ascii="Times New Roman" w:eastAsia="Times New Roman" w:hAnsi="Times New Roman"/>
          <w:sz w:val="28"/>
          <w:szCs w:val="28"/>
        </w:rPr>
        <w:t xml:space="preserve"> 2015.  № 7 (21). С. 223-229.</w:t>
      </w:r>
    </w:p>
    <w:p w:rsidR="00672182" w:rsidRPr="004B0334" w:rsidRDefault="00672182" w:rsidP="00672182">
      <w:pPr>
        <w:pStyle w:val="a8"/>
        <w:tabs>
          <w:tab w:val="left" w:pos="0"/>
          <w:tab w:val="left" w:pos="851"/>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val="uk-UA"/>
        </w:rPr>
      </w:pPr>
      <w:r>
        <w:rPr>
          <w:rFonts w:ascii="Times New Roman" w:hAnsi="Times New Roman"/>
          <w:szCs w:val="28"/>
          <w:lang w:val="uk-UA"/>
        </w:rPr>
        <w:t xml:space="preserve">77. </w:t>
      </w:r>
      <w:r w:rsidRPr="004B0334">
        <w:rPr>
          <w:rFonts w:ascii="Times New Roman" w:hAnsi="Times New Roman"/>
          <w:sz w:val="28"/>
          <w:szCs w:val="28"/>
          <w:lang w:val="uk-UA"/>
        </w:rPr>
        <w:t>Шеверя Я.В. Фінансова звітність у системі інформаційного забезпечення прийняття рішень: автореф. дис. канд. екон. наук: 08.00.08 /ЖДТУ. Житомир,  2011. 23 с.</w:t>
      </w:r>
    </w:p>
    <w:p w:rsidR="00672182" w:rsidRPr="004B0334" w:rsidRDefault="00672182" w:rsidP="00672182">
      <w:pPr>
        <w:tabs>
          <w:tab w:val="left" w:pos="284"/>
          <w:tab w:val="left" w:pos="709"/>
          <w:tab w:val="left" w:pos="851"/>
          <w:tab w:val="left" w:pos="966"/>
          <w:tab w:val="left" w:pos="1134"/>
        </w:tabs>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78. </w:t>
      </w:r>
      <w:r w:rsidRPr="004B0334">
        <w:rPr>
          <w:rFonts w:ascii="Times New Roman" w:hAnsi="Times New Roman"/>
          <w:sz w:val="28"/>
          <w:szCs w:val="28"/>
          <w:lang w:val="uk-UA"/>
        </w:rPr>
        <w:t xml:space="preserve">Шишкова Н.Л. Перспективи ІТ-модернізації бухгалтерського обліку: актуалізація теорії і практики. </w:t>
      </w:r>
      <w:proofErr w:type="gramStart"/>
      <w:r w:rsidRPr="004B0334">
        <w:rPr>
          <w:rFonts w:ascii="Times New Roman" w:hAnsi="Times New Roman"/>
          <w:i/>
          <w:sz w:val="28"/>
          <w:szCs w:val="28"/>
        </w:rPr>
        <w:t>Економічний вісник.</w:t>
      </w:r>
      <w:r w:rsidRPr="004B0334">
        <w:rPr>
          <w:rFonts w:ascii="Times New Roman" w:hAnsi="Times New Roman"/>
          <w:sz w:val="28"/>
          <w:szCs w:val="28"/>
        </w:rPr>
        <w:t xml:space="preserve"> 2019. № 3.</w:t>
      </w:r>
      <w:proofErr w:type="gramEnd"/>
      <w:r w:rsidRPr="004B0334">
        <w:rPr>
          <w:rFonts w:ascii="Times New Roman" w:hAnsi="Times New Roman"/>
          <w:sz w:val="28"/>
          <w:szCs w:val="28"/>
        </w:rPr>
        <w:t xml:space="preserve"> С. 146-159.</w:t>
      </w:r>
    </w:p>
    <w:p w:rsidR="00672182" w:rsidRDefault="00672182"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58011E">
      <w:pPr>
        <w:widowControl w:val="0"/>
        <w:tabs>
          <w:tab w:val="left" w:pos="1119"/>
        </w:tabs>
        <w:autoSpaceDE w:val="0"/>
        <w:autoSpaceDN w:val="0"/>
        <w:spacing w:after="0" w:line="360" w:lineRule="auto"/>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p w:rsidR="0001060C" w:rsidRDefault="0001060C" w:rsidP="00672182">
      <w:pPr>
        <w:widowControl w:val="0"/>
        <w:tabs>
          <w:tab w:val="left" w:pos="1119"/>
        </w:tabs>
        <w:autoSpaceDE w:val="0"/>
        <w:autoSpaceDN w:val="0"/>
        <w:spacing w:after="0" w:line="360" w:lineRule="auto"/>
        <w:ind w:firstLine="567"/>
        <w:jc w:val="both"/>
        <w:rPr>
          <w:sz w:val="28"/>
          <w:szCs w:val="28"/>
          <w:lang w:val="uk-UA"/>
        </w:rPr>
      </w:pPr>
    </w:p>
    <w:sectPr w:rsidR="0001060C" w:rsidSect="0058011E">
      <w:footerReference w:type="default" r:id="rId57"/>
      <w:pgSz w:w="11906" w:h="16838"/>
      <w:pgMar w:top="1134" w:right="567" w:bottom="1134" w:left="1701" w:header="709" w:footer="709" w:gutter="0"/>
      <w:pgNumType w:start="5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6519" w:rsidRPr="00F30056" w:rsidRDefault="00D86519" w:rsidP="00F30056">
      <w:pPr>
        <w:spacing w:after="0" w:line="240" w:lineRule="auto"/>
      </w:pPr>
      <w:r>
        <w:separator/>
      </w:r>
    </w:p>
  </w:endnote>
  <w:endnote w:type="continuationSeparator" w:id="0">
    <w:p w:rsidR="00D86519" w:rsidRPr="00F30056" w:rsidRDefault="00D86519" w:rsidP="00F300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onstantia">
    <w:panose1 w:val="02030602050306030303"/>
    <w:charset w:val="CC"/>
    <w:family w:val="roman"/>
    <w:pitch w:val="variable"/>
    <w:sig w:usb0="A00002EF" w:usb1="4000204B" w:usb2="00000000" w:usb3="00000000" w:csb0="0000019F" w:csb1="00000000"/>
  </w:font>
  <w:font w:name="UkrainianSchoolBook">
    <w:altName w:val="Times New Roman"/>
    <w:panose1 w:val="00000000000000000000"/>
    <w:charset w:val="00"/>
    <w:family w:val="roman"/>
    <w:notTrueType/>
    <w:pitch w:val="default"/>
    <w:sig w:usb0="00000001" w:usb1="00000000" w:usb2="00000000" w:usb3="00000000" w:csb0="00000005" w:csb1="00000000"/>
  </w:font>
  <w:font w:name="TimesNewRomanPS-BoldMT">
    <w:panose1 w:val="00000000000000000000"/>
    <w:charset w:val="CC"/>
    <w:family w:val="auto"/>
    <w:notTrueType/>
    <w:pitch w:val="default"/>
    <w:sig w:usb0="00000201" w:usb1="00000000" w:usb2="00000000" w:usb3="00000000" w:csb0="00000004" w:csb1="00000000"/>
  </w:font>
  <w:font w:name="Arimo">
    <w:altName w:val="Meiry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TimesNewRoman">
    <w:altName w:val="Meiryo"/>
    <w:panose1 w:val="00000000000000000000"/>
    <w:charset w:val="CC"/>
    <w:family w:val="auto"/>
    <w:notTrueType/>
    <w:pitch w:val="default"/>
    <w:sig w:usb0="00000003" w:usb1="08070000" w:usb2="00000010" w:usb3="00000000" w:csb0="00020005" w:csb1="00000000"/>
  </w:font>
  <w:font w:name="Times New Roman CYR">
    <w:panose1 w:val="02020603050405020304"/>
    <w:charset w:val="CC"/>
    <w:family w:val="roman"/>
    <w:pitch w:val="variable"/>
    <w:sig w:usb0="E0002AFF" w:usb1="C0007841" w:usb2="00000009" w:usb3="00000000" w:csb0="000001FF" w:csb1="00000000"/>
  </w:font>
  <w:font w:name="Newton-Regular">
    <w:altName w:val="Meiryo"/>
    <w:panose1 w:val="00000000000000000000"/>
    <w:charset w:val="80"/>
    <w:family w:val="roman"/>
    <w:notTrueType/>
    <w:pitch w:val="default"/>
    <w:sig w:usb0="00000000" w:usb1="08070000" w:usb2="00000010" w:usb3="00000000" w:csb0="00020000" w:csb1="00000000"/>
  </w:font>
  <w:font w:name="TimesNewRomanPS-ItalicMT">
    <w:altName w:val="Meiryo"/>
    <w:panose1 w:val="00000000000000000000"/>
    <w:charset w:val="80"/>
    <w:family w:val="auto"/>
    <w:notTrueType/>
    <w:pitch w:val="default"/>
    <w:sig w:usb0="00000201" w:usb1="08070000" w:usb2="00000010" w:usb3="00000000" w:csb0="00020004" w:csb1="00000000"/>
  </w:font>
  <w:font w:name="Cambria,Italic">
    <w:altName w:val="Meiry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F94" w:rsidRDefault="00B90F94">
    <w:pPr>
      <w:pStyle w:val="ae"/>
      <w:jc w:val="right"/>
    </w:pPr>
  </w:p>
  <w:p w:rsidR="00B90F94" w:rsidRPr="00B90F94" w:rsidRDefault="00B90F94" w:rsidP="00B90F94">
    <w:pPr>
      <w:pStyle w:val="ae"/>
      <w:jc w:val="right"/>
      <w:rPr>
        <w:lang w:val="uk-UA"/>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8048"/>
      <w:docPartObj>
        <w:docPartGallery w:val="Page Numbers (Bottom of Page)"/>
        <w:docPartUnique/>
      </w:docPartObj>
    </w:sdtPr>
    <w:sdtContent>
      <w:p w:rsidR="000F062A" w:rsidRDefault="000F062A">
        <w:pPr>
          <w:pStyle w:val="ae"/>
          <w:jc w:val="right"/>
        </w:pPr>
      </w:p>
      <w:p w:rsidR="000F062A" w:rsidRDefault="00055030">
        <w:pPr>
          <w:pStyle w:val="ae"/>
          <w:jc w:val="right"/>
        </w:pPr>
      </w:p>
    </w:sdtContent>
  </w:sdt>
  <w:p w:rsidR="000F062A" w:rsidRPr="00B90F94" w:rsidRDefault="000F062A" w:rsidP="00B90F94">
    <w:pPr>
      <w:pStyle w:val="ae"/>
      <w:jc w:val="right"/>
      <w:rPr>
        <w:lang w:val="uk-UA"/>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062A" w:rsidRDefault="000F062A">
    <w:pPr>
      <w:pStyle w:val="ae"/>
      <w:jc w:val="right"/>
    </w:pPr>
  </w:p>
  <w:p w:rsidR="000F062A" w:rsidRPr="00B90F94" w:rsidRDefault="000F062A" w:rsidP="00B90F94">
    <w:pPr>
      <w:pStyle w:val="ae"/>
      <w:jc w:val="right"/>
      <w:rPr>
        <w:lang w:val="uk-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F94" w:rsidRPr="00B90F94" w:rsidRDefault="00B90F94" w:rsidP="00B90F94">
    <w:pPr>
      <w:pStyle w:val="ae"/>
      <w:rPr>
        <w:lang w:val="uk-U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0F94" w:rsidRDefault="00B90F94">
    <w:pPr>
      <w:pStyle w:val="ae"/>
      <w:jc w:val="right"/>
    </w:pPr>
  </w:p>
  <w:p w:rsidR="00B90F94" w:rsidRPr="00B90F94" w:rsidRDefault="00B90F94" w:rsidP="00B90F94">
    <w:pPr>
      <w:pStyle w:val="ae"/>
      <w:jc w:val="right"/>
      <w:rPr>
        <w:lang w:val="uk-UA"/>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8013"/>
      <w:docPartObj>
        <w:docPartGallery w:val="Page Numbers (Bottom of Page)"/>
        <w:docPartUnique/>
      </w:docPartObj>
    </w:sdtPr>
    <w:sdtContent>
      <w:p w:rsidR="00B73311" w:rsidRDefault="00B73311" w:rsidP="00B73311">
        <w:pPr>
          <w:pStyle w:val="ae"/>
          <w:ind w:left="113" w:right="113"/>
          <w:rPr>
            <w:lang w:val="uk-UA"/>
          </w:rPr>
        </w:pPr>
      </w:p>
      <w:p w:rsidR="00B73311" w:rsidRDefault="00055030">
        <w:pPr>
          <w:pStyle w:val="ae"/>
          <w:jc w:val="right"/>
        </w:pPr>
      </w:p>
    </w:sdtContent>
  </w:sdt>
  <w:p w:rsidR="00B73311" w:rsidRPr="00B90F94" w:rsidRDefault="00B73311" w:rsidP="00B90F94">
    <w:pPr>
      <w:pStyle w:val="ae"/>
      <w:jc w:val="right"/>
      <w:rPr>
        <w:lang w:val="uk-UA"/>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3311" w:rsidRDefault="00B73311">
    <w:pPr>
      <w:pStyle w:val="ae"/>
      <w:jc w:val="right"/>
    </w:pPr>
  </w:p>
  <w:p w:rsidR="00B73311" w:rsidRPr="00B90F94" w:rsidRDefault="00B73311" w:rsidP="00B90F94">
    <w:pPr>
      <w:pStyle w:val="ae"/>
      <w:jc w:val="right"/>
      <w:rPr>
        <w:lang w:val="uk-UA"/>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8029"/>
      <w:docPartObj>
        <w:docPartGallery w:val="Page Numbers (Bottom of Page)"/>
        <w:docPartUnique/>
      </w:docPartObj>
    </w:sdtPr>
    <w:sdtContent>
      <w:p w:rsidR="00B73311" w:rsidRDefault="00B73311">
        <w:pPr>
          <w:pStyle w:val="ae"/>
          <w:jc w:val="right"/>
        </w:pPr>
      </w:p>
      <w:p w:rsidR="00B73311" w:rsidRDefault="00055030">
        <w:pPr>
          <w:pStyle w:val="ae"/>
          <w:jc w:val="right"/>
        </w:pPr>
      </w:p>
    </w:sdtContent>
  </w:sdt>
  <w:p w:rsidR="00B73311" w:rsidRPr="00B90F94" w:rsidRDefault="00B73311" w:rsidP="00B90F94">
    <w:pPr>
      <w:pStyle w:val="ae"/>
      <w:jc w:val="right"/>
      <w:rPr>
        <w:lang w:val="uk-UA"/>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062A" w:rsidRDefault="000F062A" w:rsidP="00D61786">
    <w:pPr>
      <w:pStyle w:val="ae"/>
      <w:jc w:val="right"/>
    </w:pPr>
  </w:p>
  <w:p w:rsidR="00B73311" w:rsidRPr="00B90F94" w:rsidRDefault="00B73311" w:rsidP="00B90F94">
    <w:pPr>
      <w:pStyle w:val="ae"/>
      <w:jc w:val="right"/>
      <w:rPr>
        <w:lang w:val="uk-UA"/>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88041"/>
      <w:docPartObj>
        <w:docPartGallery w:val="Page Numbers (Bottom of Page)"/>
        <w:docPartUnique/>
      </w:docPartObj>
    </w:sdtPr>
    <w:sdtContent>
      <w:p w:rsidR="000F062A" w:rsidRDefault="000F062A">
        <w:pPr>
          <w:pStyle w:val="ae"/>
          <w:jc w:val="right"/>
        </w:pPr>
      </w:p>
      <w:p w:rsidR="000F062A" w:rsidRDefault="00055030">
        <w:pPr>
          <w:pStyle w:val="ae"/>
          <w:jc w:val="right"/>
        </w:pPr>
      </w:p>
    </w:sdtContent>
  </w:sdt>
  <w:p w:rsidR="000F062A" w:rsidRPr="00B90F94" w:rsidRDefault="000F062A" w:rsidP="00B90F94">
    <w:pPr>
      <w:pStyle w:val="ae"/>
      <w:jc w:val="right"/>
      <w:rPr>
        <w:lang w:val="uk-UA"/>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F062A" w:rsidRPr="00B90F94" w:rsidRDefault="000F062A" w:rsidP="00B90F94">
    <w:pPr>
      <w:pStyle w:val="ae"/>
      <w:jc w:val="right"/>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6519" w:rsidRPr="00F30056" w:rsidRDefault="00D86519" w:rsidP="00F30056">
      <w:pPr>
        <w:spacing w:after="0" w:line="240" w:lineRule="auto"/>
      </w:pPr>
      <w:r>
        <w:separator/>
      </w:r>
    </w:p>
  </w:footnote>
  <w:footnote w:type="continuationSeparator" w:id="0">
    <w:p w:rsidR="00D86519" w:rsidRPr="00F30056" w:rsidRDefault="00D86519" w:rsidP="00F3005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46747"/>
    <w:multiLevelType w:val="multilevel"/>
    <w:tmpl w:val="C4324530"/>
    <w:lvl w:ilvl="0">
      <w:start w:val="1"/>
      <w:numFmt w:val="decimal"/>
      <w:lvlText w:val="%1."/>
      <w:lvlJc w:val="left"/>
      <w:pPr>
        <w:ind w:left="435" w:hanging="43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A6E5845"/>
    <w:multiLevelType w:val="multilevel"/>
    <w:tmpl w:val="3AA65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E21649"/>
    <w:multiLevelType w:val="hybridMultilevel"/>
    <w:tmpl w:val="298C3788"/>
    <w:lvl w:ilvl="0" w:tplc="2062B78C">
      <w:start w:val="3"/>
      <w:numFmt w:val="bullet"/>
      <w:lvlText w:val="-"/>
      <w:lvlJc w:val="left"/>
      <w:pPr>
        <w:ind w:left="720" w:hanging="360"/>
      </w:pPr>
      <w:rPr>
        <w:rFonts w:ascii="Times New Roman" w:eastAsia="Calibri"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0BB7E37"/>
    <w:multiLevelType w:val="hybridMultilevel"/>
    <w:tmpl w:val="A9A82D64"/>
    <w:lvl w:ilvl="0" w:tplc="284A2B2C">
      <w:numFmt w:val="bullet"/>
      <w:lvlText w:val="-"/>
      <w:lvlJc w:val="left"/>
      <w:pPr>
        <w:ind w:left="1065" w:hanging="360"/>
      </w:pPr>
      <w:rPr>
        <w:rFonts w:ascii="Times New Roman" w:eastAsia="Times New Roman" w:hAnsi="Times New Roman" w:cs="Times New Roman" w:hint="default"/>
        <w:color w:val="auto"/>
        <w:sz w:val="28"/>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4">
    <w:nsid w:val="13973B03"/>
    <w:multiLevelType w:val="multilevel"/>
    <w:tmpl w:val="69D6C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60B5679"/>
    <w:multiLevelType w:val="hybridMultilevel"/>
    <w:tmpl w:val="B6902282"/>
    <w:lvl w:ilvl="0" w:tplc="22603EBA">
      <w:start w:val="1"/>
      <w:numFmt w:val="decimal"/>
      <w:lvlText w:val="%1."/>
      <w:lvlJc w:val="left"/>
      <w:pPr>
        <w:ind w:left="92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19370622"/>
    <w:multiLevelType w:val="hybridMultilevel"/>
    <w:tmpl w:val="FF2CE5F8"/>
    <w:lvl w:ilvl="0" w:tplc="5DCCD0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9BA2DFA"/>
    <w:multiLevelType w:val="hybridMultilevel"/>
    <w:tmpl w:val="D5281E48"/>
    <w:lvl w:ilvl="0" w:tplc="02F84C7E">
      <w:start w:val="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A321756"/>
    <w:multiLevelType w:val="hybridMultilevel"/>
    <w:tmpl w:val="BC883EF8"/>
    <w:lvl w:ilvl="0" w:tplc="0A607FF0">
      <w:start w:val="14"/>
      <w:numFmt w:val="bullet"/>
      <w:lvlText w:val="-"/>
      <w:lvlJc w:val="left"/>
      <w:pPr>
        <w:ind w:left="502" w:hanging="360"/>
      </w:pPr>
      <w:rPr>
        <w:rFonts w:ascii="Times New Roman" w:eastAsia="Calibr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abstractNum w:abstractNumId="9">
    <w:nsid w:val="1D8C464A"/>
    <w:multiLevelType w:val="hybridMultilevel"/>
    <w:tmpl w:val="8544F4A0"/>
    <w:lvl w:ilvl="0" w:tplc="3C0AB3E6">
      <w:numFmt w:val="bullet"/>
      <w:lvlText w:val="˗"/>
      <w:lvlJc w:val="left"/>
      <w:pPr>
        <w:ind w:left="1906" w:hanging="348"/>
      </w:pPr>
      <w:rPr>
        <w:rFonts w:ascii="Times New Roman" w:eastAsia="Times New Roman" w:hAnsi="Times New Roman" w:cs="Times New Roman" w:hint="default"/>
        <w:w w:val="100"/>
        <w:sz w:val="28"/>
        <w:szCs w:val="28"/>
        <w:lang w:val="uk-UA" w:eastAsia="uk-UA" w:bidi="uk-UA"/>
      </w:rPr>
    </w:lvl>
    <w:lvl w:ilvl="1" w:tplc="1AF6BAD2">
      <w:numFmt w:val="bullet"/>
      <w:lvlText w:val="•"/>
      <w:lvlJc w:val="left"/>
      <w:pPr>
        <w:ind w:left="2778" w:hanging="348"/>
      </w:pPr>
      <w:rPr>
        <w:rFonts w:hint="default"/>
        <w:lang w:val="uk-UA" w:eastAsia="uk-UA" w:bidi="uk-UA"/>
      </w:rPr>
    </w:lvl>
    <w:lvl w:ilvl="2" w:tplc="97003E8E">
      <w:numFmt w:val="bullet"/>
      <w:lvlText w:val="•"/>
      <w:lvlJc w:val="left"/>
      <w:pPr>
        <w:ind w:left="3657" w:hanging="348"/>
      </w:pPr>
      <w:rPr>
        <w:rFonts w:hint="default"/>
        <w:lang w:val="uk-UA" w:eastAsia="uk-UA" w:bidi="uk-UA"/>
      </w:rPr>
    </w:lvl>
    <w:lvl w:ilvl="3" w:tplc="304884E2">
      <w:numFmt w:val="bullet"/>
      <w:lvlText w:val="•"/>
      <w:lvlJc w:val="left"/>
      <w:pPr>
        <w:ind w:left="4535" w:hanging="348"/>
      </w:pPr>
      <w:rPr>
        <w:rFonts w:hint="default"/>
        <w:lang w:val="uk-UA" w:eastAsia="uk-UA" w:bidi="uk-UA"/>
      </w:rPr>
    </w:lvl>
    <w:lvl w:ilvl="4" w:tplc="6B5C2B98">
      <w:numFmt w:val="bullet"/>
      <w:lvlText w:val="•"/>
      <w:lvlJc w:val="left"/>
      <w:pPr>
        <w:ind w:left="5414" w:hanging="348"/>
      </w:pPr>
      <w:rPr>
        <w:rFonts w:hint="default"/>
        <w:lang w:val="uk-UA" w:eastAsia="uk-UA" w:bidi="uk-UA"/>
      </w:rPr>
    </w:lvl>
    <w:lvl w:ilvl="5" w:tplc="BCA8F75C">
      <w:numFmt w:val="bullet"/>
      <w:lvlText w:val="•"/>
      <w:lvlJc w:val="left"/>
      <w:pPr>
        <w:ind w:left="6293" w:hanging="348"/>
      </w:pPr>
      <w:rPr>
        <w:rFonts w:hint="default"/>
        <w:lang w:val="uk-UA" w:eastAsia="uk-UA" w:bidi="uk-UA"/>
      </w:rPr>
    </w:lvl>
    <w:lvl w:ilvl="6" w:tplc="3E5A6492">
      <w:numFmt w:val="bullet"/>
      <w:lvlText w:val="•"/>
      <w:lvlJc w:val="left"/>
      <w:pPr>
        <w:ind w:left="7171" w:hanging="348"/>
      </w:pPr>
      <w:rPr>
        <w:rFonts w:hint="default"/>
        <w:lang w:val="uk-UA" w:eastAsia="uk-UA" w:bidi="uk-UA"/>
      </w:rPr>
    </w:lvl>
    <w:lvl w:ilvl="7" w:tplc="95F452FC">
      <w:numFmt w:val="bullet"/>
      <w:lvlText w:val="•"/>
      <w:lvlJc w:val="left"/>
      <w:pPr>
        <w:ind w:left="8050" w:hanging="348"/>
      </w:pPr>
      <w:rPr>
        <w:rFonts w:hint="default"/>
        <w:lang w:val="uk-UA" w:eastAsia="uk-UA" w:bidi="uk-UA"/>
      </w:rPr>
    </w:lvl>
    <w:lvl w:ilvl="8" w:tplc="06788F68">
      <w:numFmt w:val="bullet"/>
      <w:lvlText w:val="•"/>
      <w:lvlJc w:val="left"/>
      <w:pPr>
        <w:ind w:left="8929" w:hanging="348"/>
      </w:pPr>
      <w:rPr>
        <w:rFonts w:hint="default"/>
        <w:lang w:val="uk-UA" w:eastAsia="uk-UA" w:bidi="uk-UA"/>
      </w:rPr>
    </w:lvl>
  </w:abstractNum>
  <w:abstractNum w:abstractNumId="10">
    <w:nsid w:val="20867CF9"/>
    <w:multiLevelType w:val="hybridMultilevel"/>
    <w:tmpl w:val="A47467BC"/>
    <w:lvl w:ilvl="0" w:tplc="87DC688E">
      <w:start w:val="6"/>
      <w:numFmt w:val="decimal"/>
      <w:lvlText w:val="%1."/>
      <w:lvlJc w:val="left"/>
      <w:pPr>
        <w:ind w:left="928"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nsid w:val="29345F5C"/>
    <w:multiLevelType w:val="hybridMultilevel"/>
    <w:tmpl w:val="1CA0828E"/>
    <w:lvl w:ilvl="0" w:tplc="892C07A2">
      <w:start w:val="16"/>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29DE57C9"/>
    <w:multiLevelType w:val="multilevel"/>
    <w:tmpl w:val="E89C6E2E"/>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2A0A06A8"/>
    <w:multiLevelType w:val="hybridMultilevel"/>
    <w:tmpl w:val="31ACEC2C"/>
    <w:lvl w:ilvl="0" w:tplc="01BA8A38">
      <w:start w:val="3"/>
      <w:numFmt w:val="bullet"/>
      <w:lvlText w:val="-"/>
      <w:lvlJc w:val="left"/>
      <w:pPr>
        <w:ind w:left="1068" w:hanging="360"/>
      </w:pPr>
      <w:rPr>
        <w:rFonts w:ascii="Times New Roman" w:eastAsia="Cambria"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2C631885"/>
    <w:multiLevelType w:val="multilevel"/>
    <w:tmpl w:val="CC4E7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F27215E"/>
    <w:multiLevelType w:val="multilevel"/>
    <w:tmpl w:val="916A2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1FF4FC1"/>
    <w:multiLevelType w:val="hybridMultilevel"/>
    <w:tmpl w:val="CF3EF9C6"/>
    <w:lvl w:ilvl="0" w:tplc="BAEA31A2">
      <w:start w:val="2"/>
      <w:numFmt w:val="bullet"/>
      <w:lvlText w:val="-"/>
      <w:lvlJc w:val="left"/>
      <w:pPr>
        <w:tabs>
          <w:tab w:val="num" w:pos="927"/>
        </w:tabs>
        <w:ind w:left="927" w:hanging="360"/>
      </w:pPr>
      <w:rPr>
        <w:rFonts w:ascii="Times New Roman" w:eastAsia="Times New Roman" w:hAnsi="Times New Roman" w:cs="Times New Roman" w:hint="default"/>
        <w:color w:val="auto"/>
      </w:rPr>
    </w:lvl>
    <w:lvl w:ilvl="1" w:tplc="04220003" w:tentative="1">
      <w:start w:val="1"/>
      <w:numFmt w:val="bullet"/>
      <w:lvlText w:val="o"/>
      <w:lvlJc w:val="left"/>
      <w:pPr>
        <w:tabs>
          <w:tab w:val="num" w:pos="1647"/>
        </w:tabs>
        <w:ind w:left="1647" w:hanging="360"/>
      </w:pPr>
      <w:rPr>
        <w:rFonts w:ascii="Courier New" w:hAnsi="Courier New" w:cs="Courier New" w:hint="default"/>
      </w:rPr>
    </w:lvl>
    <w:lvl w:ilvl="2" w:tplc="04220005" w:tentative="1">
      <w:start w:val="1"/>
      <w:numFmt w:val="bullet"/>
      <w:lvlText w:val=""/>
      <w:lvlJc w:val="left"/>
      <w:pPr>
        <w:tabs>
          <w:tab w:val="num" w:pos="2367"/>
        </w:tabs>
        <w:ind w:left="2367" w:hanging="360"/>
      </w:pPr>
      <w:rPr>
        <w:rFonts w:ascii="Wingdings" w:hAnsi="Wingdings" w:hint="default"/>
      </w:rPr>
    </w:lvl>
    <w:lvl w:ilvl="3" w:tplc="04220001" w:tentative="1">
      <w:start w:val="1"/>
      <w:numFmt w:val="bullet"/>
      <w:lvlText w:val=""/>
      <w:lvlJc w:val="left"/>
      <w:pPr>
        <w:tabs>
          <w:tab w:val="num" w:pos="3087"/>
        </w:tabs>
        <w:ind w:left="3087" w:hanging="360"/>
      </w:pPr>
      <w:rPr>
        <w:rFonts w:ascii="Symbol" w:hAnsi="Symbol" w:hint="default"/>
      </w:rPr>
    </w:lvl>
    <w:lvl w:ilvl="4" w:tplc="04220003" w:tentative="1">
      <w:start w:val="1"/>
      <w:numFmt w:val="bullet"/>
      <w:lvlText w:val="o"/>
      <w:lvlJc w:val="left"/>
      <w:pPr>
        <w:tabs>
          <w:tab w:val="num" w:pos="3807"/>
        </w:tabs>
        <w:ind w:left="3807" w:hanging="360"/>
      </w:pPr>
      <w:rPr>
        <w:rFonts w:ascii="Courier New" w:hAnsi="Courier New" w:cs="Courier New" w:hint="default"/>
      </w:rPr>
    </w:lvl>
    <w:lvl w:ilvl="5" w:tplc="04220005" w:tentative="1">
      <w:start w:val="1"/>
      <w:numFmt w:val="bullet"/>
      <w:lvlText w:val=""/>
      <w:lvlJc w:val="left"/>
      <w:pPr>
        <w:tabs>
          <w:tab w:val="num" w:pos="4527"/>
        </w:tabs>
        <w:ind w:left="4527" w:hanging="360"/>
      </w:pPr>
      <w:rPr>
        <w:rFonts w:ascii="Wingdings" w:hAnsi="Wingdings" w:hint="default"/>
      </w:rPr>
    </w:lvl>
    <w:lvl w:ilvl="6" w:tplc="04220001" w:tentative="1">
      <w:start w:val="1"/>
      <w:numFmt w:val="bullet"/>
      <w:lvlText w:val=""/>
      <w:lvlJc w:val="left"/>
      <w:pPr>
        <w:tabs>
          <w:tab w:val="num" w:pos="5247"/>
        </w:tabs>
        <w:ind w:left="5247" w:hanging="360"/>
      </w:pPr>
      <w:rPr>
        <w:rFonts w:ascii="Symbol" w:hAnsi="Symbol" w:hint="default"/>
      </w:rPr>
    </w:lvl>
    <w:lvl w:ilvl="7" w:tplc="04220003" w:tentative="1">
      <w:start w:val="1"/>
      <w:numFmt w:val="bullet"/>
      <w:lvlText w:val="o"/>
      <w:lvlJc w:val="left"/>
      <w:pPr>
        <w:tabs>
          <w:tab w:val="num" w:pos="5967"/>
        </w:tabs>
        <w:ind w:left="5967" w:hanging="360"/>
      </w:pPr>
      <w:rPr>
        <w:rFonts w:ascii="Courier New" w:hAnsi="Courier New" w:cs="Courier New" w:hint="default"/>
      </w:rPr>
    </w:lvl>
    <w:lvl w:ilvl="8" w:tplc="04220005" w:tentative="1">
      <w:start w:val="1"/>
      <w:numFmt w:val="bullet"/>
      <w:lvlText w:val=""/>
      <w:lvlJc w:val="left"/>
      <w:pPr>
        <w:tabs>
          <w:tab w:val="num" w:pos="6687"/>
        </w:tabs>
        <w:ind w:left="6687" w:hanging="360"/>
      </w:pPr>
      <w:rPr>
        <w:rFonts w:ascii="Wingdings" w:hAnsi="Wingdings" w:hint="default"/>
      </w:rPr>
    </w:lvl>
  </w:abstractNum>
  <w:abstractNum w:abstractNumId="17">
    <w:nsid w:val="320E0A04"/>
    <w:multiLevelType w:val="hybridMultilevel"/>
    <w:tmpl w:val="DFE6F9DE"/>
    <w:lvl w:ilvl="0" w:tplc="0A5814D0">
      <w:start w:val="66"/>
      <w:numFmt w:val="bullet"/>
      <w:lvlText w:val="-"/>
      <w:lvlJc w:val="left"/>
      <w:pPr>
        <w:ind w:left="1069" w:hanging="360"/>
      </w:pPr>
      <w:rPr>
        <w:rFonts w:ascii="Times New Roman" w:eastAsia="Calibri" w:hAnsi="Times New Roman" w:cs="Times New Roman" w:hint="default"/>
        <w:b w:val="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nsid w:val="32DA156F"/>
    <w:multiLevelType w:val="hybridMultilevel"/>
    <w:tmpl w:val="D6CCEFBE"/>
    <w:lvl w:ilvl="0" w:tplc="62C23424">
      <w:start w:val="1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A3C5A50"/>
    <w:multiLevelType w:val="hybridMultilevel"/>
    <w:tmpl w:val="D7905E9C"/>
    <w:lvl w:ilvl="0" w:tplc="279E4BF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0">
    <w:nsid w:val="3B5B4335"/>
    <w:multiLevelType w:val="multilevel"/>
    <w:tmpl w:val="10640BD6"/>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3EE50F0A"/>
    <w:multiLevelType w:val="hybridMultilevel"/>
    <w:tmpl w:val="D4A424C8"/>
    <w:lvl w:ilvl="0" w:tplc="6A48E060">
      <w:start w:val="1"/>
      <w:numFmt w:val="decimal"/>
      <w:lvlText w:val="%1."/>
      <w:lvlJc w:val="left"/>
      <w:pPr>
        <w:ind w:left="720" w:hanging="360"/>
      </w:pPr>
      <w:rPr>
        <w:b w:val="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4152B21"/>
    <w:multiLevelType w:val="hybridMultilevel"/>
    <w:tmpl w:val="CBD2B17C"/>
    <w:lvl w:ilvl="0" w:tplc="009CA086">
      <w:start w:val="11"/>
      <w:numFmt w:val="decimal"/>
      <w:lvlText w:val="%1."/>
      <w:lvlJc w:val="left"/>
      <w:pPr>
        <w:ind w:left="928" w:hanging="360"/>
      </w:pPr>
      <w:rPr>
        <w:rFonts w:eastAsia="Calibri"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3">
    <w:nsid w:val="462667A0"/>
    <w:multiLevelType w:val="hybridMultilevel"/>
    <w:tmpl w:val="26A61890"/>
    <w:lvl w:ilvl="0" w:tplc="51185F30">
      <w:start w:val="1"/>
      <w:numFmt w:val="decimal"/>
      <w:lvlText w:val="%1."/>
      <w:lvlJc w:val="left"/>
      <w:pPr>
        <w:ind w:left="816" w:hanging="390"/>
      </w:pPr>
      <w:rPr>
        <w:rFonts w:eastAsiaTheme="minorHAnsi" w:hint="default"/>
        <w:sz w:val="28"/>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4">
    <w:nsid w:val="462E1370"/>
    <w:multiLevelType w:val="hybridMultilevel"/>
    <w:tmpl w:val="CDA8337E"/>
    <w:lvl w:ilvl="0" w:tplc="3F4A8318">
      <w:start w:val="10"/>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25">
    <w:nsid w:val="46A14D09"/>
    <w:multiLevelType w:val="hybridMultilevel"/>
    <w:tmpl w:val="995AA73A"/>
    <w:lvl w:ilvl="0" w:tplc="43127E3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6">
    <w:nsid w:val="4F7B6F92"/>
    <w:multiLevelType w:val="multilevel"/>
    <w:tmpl w:val="0226C918"/>
    <w:lvl w:ilvl="0">
      <w:start w:val="1"/>
      <w:numFmt w:val="decimal"/>
      <w:lvlText w:val="%1."/>
      <w:lvlJc w:val="left"/>
      <w:pPr>
        <w:ind w:left="435" w:hanging="43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1E330DC"/>
    <w:multiLevelType w:val="hybridMultilevel"/>
    <w:tmpl w:val="9452ABF2"/>
    <w:lvl w:ilvl="0" w:tplc="2A5C9AE4">
      <w:start w:val="71"/>
      <w:numFmt w:val="decimal"/>
      <w:lvlText w:val="%1"/>
      <w:lvlJc w:val="left"/>
      <w:pPr>
        <w:ind w:left="1647"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28">
    <w:nsid w:val="58323A56"/>
    <w:multiLevelType w:val="hybridMultilevel"/>
    <w:tmpl w:val="22D474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59891454"/>
    <w:multiLevelType w:val="hybridMultilevel"/>
    <w:tmpl w:val="12943A60"/>
    <w:lvl w:ilvl="0" w:tplc="B7C0BBE0">
      <w:start w:val="3"/>
      <w:numFmt w:val="bullet"/>
      <w:lvlText w:val="-"/>
      <w:lvlJc w:val="left"/>
      <w:pPr>
        <w:ind w:left="1287" w:hanging="360"/>
      </w:pPr>
      <w:rPr>
        <w:rFonts w:ascii="Times New Roman" w:eastAsia="Arial Unicode MS"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nsid w:val="59AB5029"/>
    <w:multiLevelType w:val="hybridMultilevel"/>
    <w:tmpl w:val="8C0E9ED0"/>
    <w:lvl w:ilvl="0" w:tplc="2218387E">
      <w:start w:val="3"/>
      <w:numFmt w:val="bullet"/>
      <w:lvlText w:val="-"/>
      <w:lvlJc w:val="left"/>
      <w:pPr>
        <w:ind w:left="927" w:hanging="360"/>
      </w:pPr>
      <w:rPr>
        <w:rFonts w:ascii="Times New Roman" w:eastAsia="Batang"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1">
    <w:nsid w:val="62CC6911"/>
    <w:multiLevelType w:val="hybridMultilevel"/>
    <w:tmpl w:val="3D66CD6E"/>
    <w:lvl w:ilvl="0" w:tplc="7EE6E4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68542370"/>
    <w:multiLevelType w:val="multilevel"/>
    <w:tmpl w:val="8D50A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9081EAA"/>
    <w:multiLevelType w:val="multilevel"/>
    <w:tmpl w:val="4512495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4">
    <w:nsid w:val="6C7D399E"/>
    <w:multiLevelType w:val="multilevel"/>
    <w:tmpl w:val="21285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10E69EB"/>
    <w:multiLevelType w:val="multilevel"/>
    <w:tmpl w:val="55948AC0"/>
    <w:lvl w:ilvl="0">
      <w:start w:val="1"/>
      <w:numFmt w:val="bullet"/>
      <w:lvlText w:val="-"/>
      <w:lvlJc w:val="left"/>
      <w:rPr>
        <w:rFonts w:ascii="Times New Roman" w:eastAsia="Times New Roman" w:hAnsi="Times New Roman" w:cs="Times New Roman"/>
        <w:b w:val="0"/>
        <w:bCs w:val="0"/>
        <w:i w:val="0"/>
        <w:iCs w:val="0"/>
        <w:smallCaps w:val="0"/>
        <w:strike w:val="0"/>
        <w:color w:val="000000"/>
        <w:spacing w:val="1"/>
        <w:w w:val="100"/>
        <w:position w:val="0"/>
        <w:sz w:val="23"/>
        <w:szCs w:val="2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2FE4180"/>
    <w:multiLevelType w:val="hybridMultilevel"/>
    <w:tmpl w:val="04A48AAE"/>
    <w:lvl w:ilvl="0" w:tplc="FA4AADF4">
      <w:start w:val="26"/>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76543870"/>
    <w:multiLevelType w:val="hybridMultilevel"/>
    <w:tmpl w:val="8A985338"/>
    <w:lvl w:ilvl="0" w:tplc="F23EF8CA">
      <w:start w:val="1"/>
      <w:numFmt w:val="decimal"/>
      <w:lvlText w:val="%1."/>
      <w:lvlJc w:val="left"/>
      <w:pPr>
        <w:tabs>
          <w:tab w:val="num" w:pos="1395"/>
        </w:tabs>
        <w:ind w:left="1395" w:hanging="855"/>
      </w:pPr>
      <w:rPr>
        <w:rFonts w:hint="default"/>
      </w:rPr>
    </w:lvl>
    <w:lvl w:ilvl="1" w:tplc="E7B6E646">
      <w:numFmt w:val="none"/>
      <w:lvlText w:val=""/>
      <w:lvlJc w:val="left"/>
      <w:pPr>
        <w:tabs>
          <w:tab w:val="num" w:pos="360"/>
        </w:tabs>
      </w:pPr>
    </w:lvl>
    <w:lvl w:ilvl="2" w:tplc="CB922E0E">
      <w:numFmt w:val="none"/>
      <w:lvlText w:val=""/>
      <w:lvlJc w:val="left"/>
      <w:pPr>
        <w:tabs>
          <w:tab w:val="num" w:pos="360"/>
        </w:tabs>
      </w:pPr>
    </w:lvl>
    <w:lvl w:ilvl="3" w:tplc="53C2A6D0">
      <w:numFmt w:val="none"/>
      <w:lvlText w:val=""/>
      <w:lvlJc w:val="left"/>
      <w:pPr>
        <w:tabs>
          <w:tab w:val="num" w:pos="360"/>
        </w:tabs>
      </w:pPr>
    </w:lvl>
    <w:lvl w:ilvl="4" w:tplc="08B083AA">
      <w:numFmt w:val="none"/>
      <w:lvlText w:val=""/>
      <w:lvlJc w:val="left"/>
      <w:pPr>
        <w:tabs>
          <w:tab w:val="num" w:pos="360"/>
        </w:tabs>
      </w:pPr>
    </w:lvl>
    <w:lvl w:ilvl="5" w:tplc="7850074A">
      <w:numFmt w:val="none"/>
      <w:lvlText w:val=""/>
      <w:lvlJc w:val="left"/>
      <w:pPr>
        <w:tabs>
          <w:tab w:val="num" w:pos="360"/>
        </w:tabs>
      </w:pPr>
    </w:lvl>
    <w:lvl w:ilvl="6" w:tplc="F1ACFE92">
      <w:numFmt w:val="none"/>
      <w:lvlText w:val=""/>
      <w:lvlJc w:val="left"/>
      <w:pPr>
        <w:tabs>
          <w:tab w:val="num" w:pos="360"/>
        </w:tabs>
      </w:pPr>
    </w:lvl>
    <w:lvl w:ilvl="7" w:tplc="BF9C3A88">
      <w:numFmt w:val="none"/>
      <w:lvlText w:val=""/>
      <w:lvlJc w:val="left"/>
      <w:pPr>
        <w:tabs>
          <w:tab w:val="num" w:pos="360"/>
        </w:tabs>
      </w:pPr>
    </w:lvl>
    <w:lvl w:ilvl="8" w:tplc="E014EA84">
      <w:numFmt w:val="none"/>
      <w:lvlText w:val=""/>
      <w:lvlJc w:val="left"/>
      <w:pPr>
        <w:tabs>
          <w:tab w:val="num" w:pos="360"/>
        </w:tabs>
      </w:pPr>
    </w:lvl>
  </w:abstractNum>
  <w:abstractNum w:abstractNumId="38">
    <w:nsid w:val="779F507E"/>
    <w:multiLevelType w:val="hybridMultilevel"/>
    <w:tmpl w:val="2A24EEC2"/>
    <w:lvl w:ilvl="0" w:tplc="A5008EEA">
      <w:start w:val="17"/>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BF94BA9"/>
    <w:multiLevelType w:val="hybridMultilevel"/>
    <w:tmpl w:val="BA863322"/>
    <w:lvl w:ilvl="0" w:tplc="36248DA0">
      <w:start w:val="14"/>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3"/>
  </w:num>
  <w:num w:numId="2">
    <w:abstractNumId w:val="14"/>
  </w:num>
  <w:num w:numId="3">
    <w:abstractNumId w:val="34"/>
  </w:num>
  <w:num w:numId="4">
    <w:abstractNumId w:val="29"/>
  </w:num>
  <w:num w:numId="5">
    <w:abstractNumId w:val="9"/>
  </w:num>
  <w:num w:numId="6">
    <w:abstractNumId w:val="35"/>
  </w:num>
  <w:num w:numId="7">
    <w:abstractNumId w:val="12"/>
  </w:num>
  <w:num w:numId="8">
    <w:abstractNumId w:val="20"/>
  </w:num>
  <w:num w:numId="9">
    <w:abstractNumId w:val="2"/>
  </w:num>
  <w:num w:numId="10">
    <w:abstractNumId w:val="16"/>
  </w:num>
  <w:num w:numId="11">
    <w:abstractNumId w:val="7"/>
  </w:num>
  <w:num w:numId="12">
    <w:abstractNumId w:val="21"/>
  </w:num>
  <w:num w:numId="13">
    <w:abstractNumId w:val="3"/>
  </w:num>
  <w:num w:numId="14">
    <w:abstractNumId w:val="6"/>
  </w:num>
  <w:num w:numId="15">
    <w:abstractNumId w:val="15"/>
  </w:num>
  <w:num w:numId="16">
    <w:abstractNumId w:val="30"/>
  </w:num>
  <w:num w:numId="17">
    <w:abstractNumId w:val="28"/>
  </w:num>
  <w:num w:numId="18">
    <w:abstractNumId w:val="36"/>
  </w:num>
  <w:num w:numId="19">
    <w:abstractNumId w:val="27"/>
  </w:num>
  <w:num w:numId="20">
    <w:abstractNumId w:val="31"/>
  </w:num>
  <w:num w:numId="21">
    <w:abstractNumId w:val="11"/>
  </w:num>
  <w:num w:numId="22">
    <w:abstractNumId w:val="33"/>
  </w:num>
  <w:num w:numId="23">
    <w:abstractNumId w:val="39"/>
  </w:num>
  <w:num w:numId="24">
    <w:abstractNumId w:val="8"/>
  </w:num>
  <w:num w:numId="25">
    <w:abstractNumId w:val="1"/>
  </w:num>
  <w:num w:numId="26">
    <w:abstractNumId w:val="4"/>
  </w:num>
  <w:num w:numId="27">
    <w:abstractNumId w:val="32"/>
  </w:num>
  <w:num w:numId="28">
    <w:abstractNumId w:val="18"/>
  </w:num>
  <w:num w:numId="29">
    <w:abstractNumId w:val="38"/>
  </w:num>
  <w:num w:numId="30">
    <w:abstractNumId w:val="26"/>
  </w:num>
  <w:num w:numId="31">
    <w:abstractNumId w:val="0"/>
  </w:num>
  <w:num w:numId="32">
    <w:abstractNumId w:val="37"/>
  </w:num>
  <w:num w:numId="33">
    <w:abstractNumId w:val="17"/>
  </w:num>
  <w:num w:numId="34">
    <w:abstractNumId w:val="23"/>
  </w:num>
  <w:num w:numId="35">
    <w:abstractNumId w:val="25"/>
  </w:num>
  <w:num w:numId="36">
    <w:abstractNumId w:val="5"/>
  </w:num>
  <w:num w:numId="37">
    <w:abstractNumId w:val="10"/>
  </w:num>
  <w:num w:numId="38">
    <w:abstractNumId w:val="22"/>
  </w:num>
  <w:num w:numId="39">
    <w:abstractNumId w:val="24"/>
  </w:num>
  <w:num w:numId="40">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hideSpellingErrors/>
  <w:hideGrammatical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783B29"/>
    <w:rsid w:val="000000D2"/>
    <w:rsid w:val="00002723"/>
    <w:rsid w:val="00002EC9"/>
    <w:rsid w:val="00003243"/>
    <w:rsid w:val="00003CE7"/>
    <w:rsid w:val="0000503E"/>
    <w:rsid w:val="00005639"/>
    <w:rsid w:val="000071C2"/>
    <w:rsid w:val="0001060C"/>
    <w:rsid w:val="00011496"/>
    <w:rsid w:val="00012EB7"/>
    <w:rsid w:val="00014C46"/>
    <w:rsid w:val="0001507D"/>
    <w:rsid w:val="00021744"/>
    <w:rsid w:val="00021DF8"/>
    <w:rsid w:val="000225F6"/>
    <w:rsid w:val="000243FF"/>
    <w:rsid w:val="000252CA"/>
    <w:rsid w:val="000277A3"/>
    <w:rsid w:val="0003073C"/>
    <w:rsid w:val="000313FF"/>
    <w:rsid w:val="000321C0"/>
    <w:rsid w:val="00033D5B"/>
    <w:rsid w:val="0003448C"/>
    <w:rsid w:val="00034AFE"/>
    <w:rsid w:val="000353F3"/>
    <w:rsid w:val="00035CBD"/>
    <w:rsid w:val="00035EAD"/>
    <w:rsid w:val="000378C8"/>
    <w:rsid w:val="00037AB5"/>
    <w:rsid w:val="00037EE1"/>
    <w:rsid w:val="0004108C"/>
    <w:rsid w:val="00041B9F"/>
    <w:rsid w:val="0004206F"/>
    <w:rsid w:val="00050BCC"/>
    <w:rsid w:val="0005126C"/>
    <w:rsid w:val="00055030"/>
    <w:rsid w:val="00056222"/>
    <w:rsid w:val="00057CC4"/>
    <w:rsid w:val="00060A49"/>
    <w:rsid w:val="00060EA4"/>
    <w:rsid w:val="00062D13"/>
    <w:rsid w:val="000630B5"/>
    <w:rsid w:val="0006310D"/>
    <w:rsid w:val="00064683"/>
    <w:rsid w:val="0006486F"/>
    <w:rsid w:val="00064F1F"/>
    <w:rsid w:val="0006589F"/>
    <w:rsid w:val="00067084"/>
    <w:rsid w:val="000700C3"/>
    <w:rsid w:val="0007263E"/>
    <w:rsid w:val="000735BE"/>
    <w:rsid w:val="000735E4"/>
    <w:rsid w:val="00076A79"/>
    <w:rsid w:val="000817DA"/>
    <w:rsid w:val="00083758"/>
    <w:rsid w:val="00085E04"/>
    <w:rsid w:val="000862BD"/>
    <w:rsid w:val="00086530"/>
    <w:rsid w:val="00087446"/>
    <w:rsid w:val="00087B1C"/>
    <w:rsid w:val="0009014C"/>
    <w:rsid w:val="00091E0A"/>
    <w:rsid w:val="000927F2"/>
    <w:rsid w:val="0009288D"/>
    <w:rsid w:val="00094A28"/>
    <w:rsid w:val="00094BB4"/>
    <w:rsid w:val="00096464"/>
    <w:rsid w:val="00097D23"/>
    <w:rsid w:val="000A14B0"/>
    <w:rsid w:val="000A184C"/>
    <w:rsid w:val="000A3980"/>
    <w:rsid w:val="000A5CEF"/>
    <w:rsid w:val="000A636C"/>
    <w:rsid w:val="000A6429"/>
    <w:rsid w:val="000A7DE4"/>
    <w:rsid w:val="000B0F20"/>
    <w:rsid w:val="000B1D8A"/>
    <w:rsid w:val="000B427D"/>
    <w:rsid w:val="000B46CD"/>
    <w:rsid w:val="000B78BA"/>
    <w:rsid w:val="000B79AE"/>
    <w:rsid w:val="000B7F3C"/>
    <w:rsid w:val="000C09BB"/>
    <w:rsid w:val="000C1BC3"/>
    <w:rsid w:val="000C2289"/>
    <w:rsid w:val="000C3EFB"/>
    <w:rsid w:val="000C6C5F"/>
    <w:rsid w:val="000C70FF"/>
    <w:rsid w:val="000C7829"/>
    <w:rsid w:val="000D09DC"/>
    <w:rsid w:val="000D1C2C"/>
    <w:rsid w:val="000D23FC"/>
    <w:rsid w:val="000D2F31"/>
    <w:rsid w:val="000D68A8"/>
    <w:rsid w:val="000E0B32"/>
    <w:rsid w:val="000E0EC4"/>
    <w:rsid w:val="000E212F"/>
    <w:rsid w:val="000E4018"/>
    <w:rsid w:val="000E4E4D"/>
    <w:rsid w:val="000E675A"/>
    <w:rsid w:val="000F062A"/>
    <w:rsid w:val="000F0C5A"/>
    <w:rsid w:val="000F1D10"/>
    <w:rsid w:val="000F2FF0"/>
    <w:rsid w:val="000F37D3"/>
    <w:rsid w:val="000F5A6C"/>
    <w:rsid w:val="000F6229"/>
    <w:rsid w:val="000F6232"/>
    <w:rsid w:val="000F6476"/>
    <w:rsid w:val="000F6C36"/>
    <w:rsid w:val="000F79E5"/>
    <w:rsid w:val="00100C0A"/>
    <w:rsid w:val="001072F6"/>
    <w:rsid w:val="001104DB"/>
    <w:rsid w:val="0011362F"/>
    <w:rsid w:val="0011376E"/>
    <w:rsid w:val="00113FB1"/>
    <w:rsid w:val="00114770"/>
    <w:rsid w:val="001149EE"/>
    <w:rsid w:val="00115396"/>
    <w:rsid w:val="00115F41"/>
    <w:rsid w:val="00115F99"/>
    <w:rsid w:val="00116F1C"/>
    <w:rsid w:val="00120F8D"/>
    <w:rsid w:val="0012196C"/>
    <w:rsid w:val="0012336F"/>
    <w:rsid w:val="001233B6"/>
    <w:rsid w:val="00123FCA"/>
    <w:rsid w:val="00124CF3"/>
    <w:rsid w:val="001256F4"/>
    <w:rsid w:val="0012655D"/>
    <w:rsid w:val="00130500"/>
    <w:rsid w:val="00131B03"/>
    <w:rsid w:val="00134AA2"/>
    <w:rsid w:val="0013516B"/>
    <w:rsid w:val="001360A5"/>
    <w:rsid w:val="00140FB9"/>
    <w:rsid w:val="001413A6"/>
    <w:rsid w:val="00141705"/>
    <w:rsid w:val="00143807"/>
    <w:rsid w:val="00143A15"/>
    <w:rsid w:val="00143DE0"/>
    <w:rsid w:val="00144FE5"/>
    <w:rsid w:val="00145D26"/>
    <w:rsid w:val="00150934"/>
    <w:rsid w:val="00151467"/>
    <w:rsid w:val="001515A3"/>
    <w:rsid w:val="00152F59"/>
    <w:rsid w:val="00153669"/>
    <w:rsid w:val="0015376E"/>
    <w:rsid w:val="00156FCF"/>
    <w:rsid w:val="001576A8"/>
    <w:rsid w:val="001576B3"/>
    <w:rsid w:val="00157F9B"/>
    <w:rsid w:val="00162152"/>
    <w:rsid w:val="001629E5"/>
    <w:rsid w:val="00167667"/>
    <w:rsid w:val="00173850"/>
    <w:rsid w:val="00175E1F"/>
    <w:rsid w:val="00176EB7"/>
    <w:rsid w:val="00177B7A"/>
    <w:rsid w:val="001804F2"/>
    <w:rsid w:val="0018090D"/>
    <w:rsid w:val="0018090E"/>
    <w:rsid w:val="00181149"/>
    <w:rsid w:val="00181663"/>
    <w:rsid w:val="00182A2F"/>
    <w:rsid w:val="00183B7B"/>
    <w:rsid w:val="001848AA"/>
    <w:rsid w:val="001867A6"/>
    <w:rsid w:val="00186CB6"/>
    <w:rsid w:val="001909DB"/>
    <w:rsid w:val="00191E86"/>
    <w:rsid w:val="00192FC4"/>
    <w:rsid w:val="00195ECA"/>
    <w:rsid w:val="001A0865"/>
    <w:rsid w:val="001A0F98"/>
    <w:rsid w:val="001A10EA"/>
    <w:rsid w:val="001A2116"/>
    <w:rsid w:val="001A2C09"/>
    <w:rsid w:val="001A31A8"/>
    <w:rsid w:val="001A453D"/>
    <w:rsid w:val="001A5EF1"/>
    <w:rsid w:val="001A67A8"/>
    <w:rsid w:val="001A69E8"/>
    <w:rsid w:val="001A6E79"/>
    <w:rsid w:val="001B0472"/>
    <w:rsid w:val="001B3782"/>
    <w:rsid w:val="001B3F1D"/>
    <w:rsid w:val="001B44B5"/>
    <w:rsid w:val="001B68EF"/>
    <w:rsid w:val="001C014C"/>
    <w:rsid w:val="001C0809"/>
    <w:rsid w:val="001C2A61"/>
    <w:rsid w:val="001C3614"/>
    <w:rsid w:val="001C3E3E"/>
    <w:rsid w:val="001C4839"/>
    <w:rsid w:val="001C5744"/>
    <w:rsid w:val="001C5BE7"/>
    <w:rsid w:val="001C5E9D"/>
    <w:rsid w:val="001C6067"/>
    <w:rsid w:val="001D1467"/>
    <w:rsid w:val="001D2E80"/>
    <w:rsid w:val="001D40D6"/>
    <w:rsid w:val="001D4CF5"/>
    <w:rsid w:val="001D5606"/>
    <w:rsid w:val="001D56BE"/>
    <w:rsid w:val="001D57F8"/>
    <w:rsid w:val="001D62EE"/>
    <w:rsid w:val="001E206A"/>
    <w:rsid w:val="001E209A"/>
    <w:rsid w:val="001E2367"/>
    <w:rsid w:val="001E4590"/>
    <w:rsid w:val="001E52BF"/>
    <w:rsid w:val="001E5711"/>
    <w:rsid w:val="001E7151"/>
    <w:rsid w:val="001F08FA"/>
    <w:rsid w:val="001F106A"/>
    <w:rsid w:val="001F15E6"/>
    <w:rsid w:val="001F1ACD"/>
    <w:rsid w:val="001F2205"/>
    <w:rsid w:val="001F306F"/>
    <w:rsid w:val="001F531B"/>
    <w:rsid w:val="001F54AB"/>
    <w:rsid w:val="001F7220"/>
    <w:rsid w:val="00200506"/>
    <w:rsid w:val="002013E0"/>
    <w:rsid w:val="002016AE"/>
    <w:rsid w:val="00201821"/>
    <w:rsid w:val="00201F01"/>
    <w:rsid w:val="002032A2"/>
    <w:rsid w:val="0020470F"/>
    <w:rsid w:val="00204BFD"/>
    <w:rsid w:val="00204C4F"/>
    <w:rsid w:val="00207230"/>
    <w:rsid w:val="00211986"/>
    <w:rsid w:val="002124BF"/>
    <w:rsid w:val="00212642"/>
    <w:rsid w:val="00213239"/>
    <w:rsid w:val="0021361D"/>
    <w:rsid w:val="002175B9"/>
    <w:rsid w:val="002221BE"/>
    <w:rsid w:val="00223B30"/>
    <w:rsid w:val="00224690"/>
    <w:rsid w:val="00225105"/>
    <w:rsid w:val="002260FC"/>
    <w:rsid w:val="0022684C"/>
    <w:rsid w:val="00226F0D"/>
    <w:rsid w:val="00227A1E"/>
    <w:rsid w:val="00230C16"/>
    <w:rsid w:val="00231102"/>
    <w:rsid w:val="00231C79"/>
    <w:rsid w:val="00233977"/>
    <w:rsid w:val="00233C7F"/>
    <w:rsid w:val="0023535B"/>
    <w:rsid w:val="00236AB2"/>
    <w:rsid w:val="0023728B"/>
    <w:rsid w:val="00237B26"/>
    <w:rsid w:val="0024060E"/>
    <w:rsid w:val="00241670"/>
    <w:rsid w:val="00241CCD"/>
    <w:rsid w:val="00241EA2"/>
    <w:rsid w:val="002420B4"/>
    <w:rsid w:val="002451C5"/>
    <w:rsid w:val="00246967"/>
    <w:rsid w:val="00247B98"/>
    <w:rsid w:val="00255DEA"/>
    <w:rsid w:val="0026098F"/>
    <w:rsid w:val="00261FE4"/>
    <w:rsid w:val="00262ABE"/>
    <w:rsid w:val="00263021"/>
    <w:rsid w:val="00264BCA"/>
    <w:rsid w:val="0026732B"/>
    <w:rsid w:val="002676E7"/>
    <w:rsid w:val="00272B2D"/>
    <w:rsid w:val="0027482D"/>
    <w:rsid w:val="00275BF7"/>
    <w:rsid w:val="002762B7"/>
    <w:rsid w:val="00276503"/>
    <w:rsid w:val="00281E7D"/>
    <w:rsid w:val="0028254F"/>
    <w:rsid w:val="002862BF"/>
    <w:rsid w:val="0028746B"/>
    <w:rsid w:val="00291DC4"/>
    <w:rsid w:val="00292D2B"/>
    <w:rsid w:val="00293F22"/>
    <w:rsid w:val="002942C7"/>
    <w:rsid w:val="002947C6"/>
    <w:rsid w:val="002948A7"/>
    <w:rsid w:val="00294D09"/>
    <w:rsid w:val="00295721"/>
    <w:rsid w:val="002A0F49"/>
    <w:rsid w:val="002A42FF"/>
    <w:rsid w:val="002A5F11"/>
    <w:rsid w:val="002A610B"/>
    <w:rsid w:val="002A7B53"/>
    <w:rsid w:val="002B0598"/>
    <w:rsid w:val="002B1D43"/>
    <w:rsid w:val="002B3EDA"/>
    <w:rsid w:val="002B7077"/>
    <w:rsid w:val="002C03AF"/>
    <w:rsid w:val="002C225D"/>
    <w:rsid w:val="002C2669"/>
    <w:rsid w:val="002C4B91"/>
    <w:rsid w:val="002C50E7"/>
    <w:rsid w:val="002D00F3"/>
    <w:rsid w:val="002D0C78"/>
    <w:rsid w:val="002D114E"/>
    <w:rsid w:val="002D1307"/>
    <w:rsid w:val="002D179B"/>
    <w:rsid w:val="002D18B5"/>
    <w:rsid w:val="002D361E"/>
    <w:rsid w:val="002D6014"/>
    <w:rsid w:val="002D640A"/>
    <w:rsid w:val="002D6F97"/>
    <w:rsid w:val="002E0203"/>
    <w:rsid w:val="002E0319"/>
    <w:rsid w:val="002E03AA"/>
    <w:rsid w:val="002E21AD"/>
    <w:rsid w:val="002E2CB7"/>
    <w:rsid w:val="002E4537"/>
    <w:rsid w:val="002E551B"/>
    <w:rsid w:val="002E66DF"/>
    <w:rsid w:val="002E77CA"/>
    <w:rsid w:val="002E7D03"/>
    <w:rsid w:val="002F0DBE"/>
    <w:rsid w:val="002F141A"/>
    <w:rsid w:val="002F1F25"/>
    <w:rsid w:val="002F22BA"/>
    <w:rsid w:val="002F4162"/>
    <w:rsid w:val="003002B8"/>
    <w:rsid w:val="00302246"/>
    <w:rsid w:val="00311F72"/>
    <w:rsid w:val="003121E8"/>
    <w:rsid w:val="00313F48"/>
    <w:rsid w:val="0031440E"/>
    <w:rsid w:val="003144B5"/>
    <w:rsid w:val="0031468E"/>
    <w:rsid w:val="00314D6B"/>
    <w:rsid w:val="00323189"/>
    <w:rsid w:val="003243FE"/>
    <w:rsid w:val="00325054"/>
    <w:rsid w:val="00325F70"/>
    <w:rsid w:val="0033032E"/>
    <w:rsid w:val="003306AC"/>
    <w:rsid w:val="0033084F"/>
    <w:rsid w:val="00332B00"/>
    <w:rsid w:val="00333C21"/>
    <w:rsid w:val="00333F34"/>
    <w:rsid w:val="00334101"/>
    <w:rsid w:val="003350BE"/>
    <w:rsid w:val="00335B76"/>
    <w:rsid w:val="003364D8"/>
    <w:rsid w:val="00336713"/>
    <w:rsid w:val="003409B1"/>
    <w:rsid w:val="00341558"/>
    <w:rsid w:val="00341BEA"/>
    <w:rsid w:val="00346EAC"/>
    <w:rsid w:val="00347E1E"/>
    <w:rsid w:val="00353EE1"/>
    <w:rsid w:val="00357835"/>
    <w:rsid w:val="00357DC4"/>
    <w:rsid w:val="0036227F"/>
    <w:rsid w:val="003624B3"/>
    <w:rsid w:val="003642C9"/>
    <w:rsid w:val="00364721"/>
    <w:rsid w:val="00366D00"/>
    <w:rsid w:val="00367D2F"/>
    <w:rsid w:val="003700E3"/>
    <w:rsid w:val="003702D4"/>
    <w:rsid w:val="0037159C"/>
    <w:rsid w:val="00371BB6"/>
    <w:rsid w:val="00372286"/>
    <w:rsid w:val="00373FEF"/>
    <w:rsid w:val="00374798"/>
    <w:rsid w:val="00374A7B"/>
    <w:rsid w:val="00377019"/>
    <w:rsid w:val="00380B38"/>
    <w:rsid w:val="00380BC6"/>
    <w:rsid w:val="00383B46"/>
    <w:rsid w:val="00384286"/>
    <w:rsid w:val="00385005"/>
    <w:rsid w:val="0038612E"/>
    <w:rsid w:val="00390A20"/>
    <w:rsid w:val="0039222C"/>
    <w:rsid w:val="00395B6B"/>
    <w:rsid w:val="00396D2F"/>
    <w:rsid w:val="00397CBF"/>
    <w:rsid w:val="003A19AC"/>
    <w:rsid w:val="003A1DE6"/>
    <w:rsid w:val="003A2DFC"/>
    <w:rsid w:val="003A5938"/>
    <w:rsid w:val="003B0A3A"/>
    <w:rsid w:val="003B0C1E"/>
    <w:rsid w:val="003B21F1"/>
    <w:rsid w:val="003B24AF"/>
    <w:rsid w:val="003B3B07"/>
    <w:rsid w:val="003B4974"/>
    <w:rsid w:val="003B56DE"/>
    <w:rsid w:val="003B77DF"/>
    <w:rsid w:val="003C201A"/>
    <w:rsid w:val="003C22BC"/>
    <w:rsid w:val="003C257A"/>
    <w:rsid w:val="003C2B22"/>
    <w:rsid w:val="003C2F5F"/>
    <w:rsid w:val="003C362E"/>
    <w:rsid w:val="003C4BD2"/>
    <w:rsid w:val="003C68DF"/>
    <w:rsid w:val="003D0C18"/>
    <w:rsid w:val="003D2610"/>
    <w:rsid w:val="003D3356"/>
    <w:rsid w:val="003D3EAA"/>
    <w:rsid w:val="003D6005"/>
    <w:rsid w:val="003E0ACE"/>
    <w:rsid w:val="003E3431"/>
    <w:rsid w:val="003E473C"/>
    <w:rsid w:val="003E62B2"/>
    <w:rsid w:val="003E735F"/>
    <w:rsid w:val="003E7C0C"/>
    <w:rsid w:val="003F0D54"/>
    <w:rsid w:val="003F1161"/>
    <w:rsid w:val="003F14D2"/>
    <w:rsid w:val="003F2A1F"/>
    <w:rsid w:val="003F3388"/>
    <w:rsid w:val="003F3506"/>
    <w:rsid w:val="003F42DD"/>
    <w:rsid w:val="003F4C07"/>
    <w:rsid w:val="003F61D0"/>
    <w:rsid w:val="003F62E8"/>
    <w:rsid w:val="003F6975"/>
    <w:rsid w:val="00401F6D"/>
    <w:rsid w:val="00402C36"/>
    <w:rsid w:val="00404EEA"/>
    <w:rsid w:val="004057E3"/>
    <w:rsid w:val="00405882"/>
    <w:rsid w:val="004078EC"/>
    <w:rsid w:val="004118AF"/>
    <w:rsid w:val="00413C55"/>
    <w:rsid w:val="004147AE"/>
    <w:rsid w:val="00414CA5"/>
    <w:rsid w:val="004159E8"/>
    <w:rsid w:val="004229B5"/>
    <w:rsid w:val="00423C75"/>
    <w:rsid w:val="00427202"/>
    <w:rsid w:val="00430739"/>
    <w:rsid w:val="00431655"/>
    <w:rsid w:val="004361DD"/>
    <w:rsid w:val="0044051F"/>
    <w:rsid w:val="004412F7"/>
    <w:rsid w:val="00441D90"/>
    <w:rsid w:val="00442C79"/>
    <w:rsid w:val="00443DE3"/>
    <w:rsid w:val="00444820"/>
    <w:rsid w:val="00447DF6"/>
    <w:rsid w:val="0045212D"/>
    <w:rsid w:val="00452688"/>
    <w:rsid w:val="00454EFB"/>
    <w:rsid w:val="00456529"/>
    <w:rsid w:val="00456C0D"/>
    <w:rsid w:val="00460B48"/>
    <w:rsid w:val="004616AA"/>
    <w:rsid w:val="004639BA"/>
    <w:rsid w:val="004639C4"/>
    <w:rsid w:val="00464296"/>
    <w:rsid w:val="00465AFF"/>
    <w:rsid w:val="00467384"/>
    <w:rsid w:val="004713EF"/>
    <w:rsid w:val="00471F09"/>
    <w:rsid w:val="00472D3F"/>
    <w:rsid w:val="00473EBC"/>
    <w:rsid w:val="00476C76"/>
    <w:rsid w:val="00476F18"/>
    <w:rsid w:val="00477688"/>
    <w:rsid w:val="00477BF0"/>
    <w:rsid w:val="00480666"/>
    <w:rsid w:val="00484C43"/>
    <w:rsid w:val="004860C3"/>
    <w:rsid w:val="00490B42"/>
    <w:rsid w:val="004917C7"/>
    <w:rsid w:val="0049334F"/>
    <w:rsid w:val="00496987"/>
    <w:rsid w:val="00497221"/>
    <w:rsid w:val="00497B47"/>
    <w:rsid w:val="00497C8A"/>
    <w:rsid w:val="00497E2C"/>
    <w:rsid w:val="004A0370"/>
    <w:rsid w:val="004A2428"/>
    <w:rsid w:val="004A252F"/>
    <w:rsid w:val="004A274E"/>
    <w:rsid w:val="004A2EEF"/>
    <w:rsid w:val="004A2F45"/>
    <w:rsid w:val="004A45D0"/>
    <w:rsid w:val="004A4737"/>
    <w:rsid w:val="004A7072"/>
    <w:rsid w:val="004A79FD"/>
    <w:rsid w:val="004B016B"/>
    <w:rsid w:val="004B0FAA"/>
    <w:rsid w:val="004B18B8"/>
    <w:rsid w:val="004B1EAE"/>
    <w:rsid w:val="004B240A"/>
    <w:rsid w:val="004C0128"/>
    <w:rsid w:val="004C2F35"/>
    <w:rsid w:val="004C3243"/>
    <w:rsid w:val="004C420E"/>
    <w:rsid w:val="004C6A48"/>
    <w:rsid w:val="004D07B7"/>
    <w:rsid w:val="004D0ED7"/>
    <w:rsid w:val="004D19C6"/>
    <w:rsid w:val="004D5C17"/>
    <w:rsid w:val="004D64FD"/>
    <w:rsid w:val="004D69AD"/>
    <w:rsid w:val="004D6B15"/>
    <w:rsid w:val="004D7B03"/>
    <w:rsid w:val="004E2FB7"/>
    <w:rsid w:val="004E42DE"/>
    <w:rsid w:val="004E4B79"/>
    <w:rsid w:val="004E7946"/>
    <w:rsid w:val="004F3413"/>
    <w:rsid w:val="004F356C"/>
    <w:rsid w:val="004F452C"/>
    <w:rsid w:val="004F5519"/>
    <w:rsid w:val="004F5A79"/>
    <w:rsid w:val="004F77F8"/>
    <w:rsid w:val="0050085E"/>
    <w:rsid w:val="0050156A"/>
    <w:rsid w:val="00501B4E"/>
    <w:rsid w:val="00502601"/>
    <w:rsid w:val="00502E3B"/>
    <w:rsid w:val="005116FD"/>
    <w:rsid w:val="005117DD"/>
    <w:rsid w:val="005119BF"/>
    <w:rsid w:val="005123F1"/>
    <w:rsid w:val="00512405"/>
    <w:rsid w:val="00512D1A"/>
    <w:rsid w:val="00514A12"/>
    <w:rsid w:val="005153F4"/>
    <w:rsid w:val="005174E0"/>
    <w:rsid w:val="00517CB6"/>
    <w:rsid w:val="00522782"/>
    <w:rsid w:val="00522CBF"/>
    <w:rsid w:val="005249DF"/>
    <w:rsid w:val="00524D12"/>
    <w:rsid w:val="00527ED9"/>
    <w:rsid w:val="005312B8"/>
    <w:rsid w:val="00531AEC"/>
    <w:rsid w:val="00533739"/>
    <w:rsid w:val="00534665"/>
    <w:rsid w:val="005349D9"/>
    <w:rsid w:val="00535408"/>
    <w:rsid w:val="00536468"/>
    <w:rsid w:val="00540D84"/>
    <w:rsid w:val="00541EF2"/>
    <w:rsid w:val="00543D54"/>
    <w:rsid w:val="005455FA"/>
    <w:rsid w:val="00545EAB"/>
    <w:rsid w:val="00546772"/>
    <w:rsid w:val="005514A0"/>
    <w:rsid w:val="0055293B"/>
    <w:rsid w:val="00552F84"/>
    <w:rsid w:val="005537E6"/>
    <w:rsid w:val="00555991"/>
    <w:rsid w:val="00557FC6"/>
    <w:rsid w:val="00562261"/>
    <w:rsid w:val="005631B1"/>
    <w:rsid w:val="005664AE"/>
    <w:rsid w:val="0057154E"/>
    <w:rsid w:val="00571876"/>
    <w:rsid w:val="00571D45"/>
    <w:rsid w:val="0057363F"/>
    <w:rsid w:val="00573AA2"/>
    <w:rsid w:val="00573B99"/>
    <w:rsid w:val="00575018"/>
    <w:rsid w:val="00575631"/>
    <w:rsid w:val="00580088"/>
    <w:rsid w:val="0058011E"/>
    <w:rsid w:val="00584519"/>
    <w:rsid w:val="00584622"/>
    <w:rsid w:val="00585FE6"/>
    <w:rsid w:val="0059041C"/>
    <w:rsid w:val="00590BEB"/>
    <w:rsid w:val="00592F95"/>
    <w:rsid w:val="005951A8"/>
    <w:rsid w:val="00595671"/>
    <w:rsid w:val="005962A9"/>
    <w:rsid w:val="00596870"/>
    <w:rsid w:val="005A1EBC"/>
    <w:rsid w:val="005A754E"/>
    <w:rsid w:val="005A7ADB"/>
    <w:rsid w:val="005B10BB"/>
    <w:rsid w:val="005B1C91"/>
    <w:rsid w:val="005B49A3"/>
    <w:rsid w:val="005B5E72"/>
    <w:rsid w:val="005B6817"/>
    <w:rsid w:val="005B69DC"/>
    <w:rsid w:val="005B6AB9"/>
    <w:rsid w:val="005B6E87"/>
    <w:rsid w:val="005B7522"/>
    <w:rsid w:val="005B7977"/>
    <w:rsid w:val="005C0259"/>
    <w:rsid w:val="005C0FD2"/>
    <w:rsid w:val="005C3011"/>
    <w:rsid w:val="005C694D"/>
    <w:rsid w:val="005C6BF4"/>
    <w:rsid w:val="005C7929"/>
    <w:rsid w:val="005D0262"/>
    <w:rsid w:val="005D31F3"/>
    <w:rsid w:val="005D4A97"/>
    <w:rsid w:val="005E1867"/>
    <w:rsid w:val="005E22D5"/>
    <w:rsid w:val="005E4282"/>
    <w:rsid w:val="005E435C"/>
    <w:rsid w:val="005E43D9"/>
    <w:rsid w:val="005E49DC"/>
    <w:rsid w:val="005E5F58"/>
    <w:rsid w:val="005E6145"/>
    <w:rsid w:val="005E6DC0"/>
    <w:rsid w:val="005E71DC"/>
    <w:rsid w:val="005F086F"/>
    <w:rsid w:val="005F15C7"/>
    <w:rsid w:val="005F19DF"/>
    <w:rsid w:val="005F1B10"/>
    <w:rsid w:val="005F5D9B"/>
    <w:rsid w:val="005F72CE"/>
    <w:rsid w:val="006005F3"/>
    <w:rsid w:val="006026FC"/>
    <w:rsid w:val="00604351"/>
    <w:rsid w:val="00604DAF"/>
    <w:rsid w:val="00605713"/>
    <w:rsid w:val="00607BF1"/>
    <w:rsid w:val="006118BF"/>
    <w:rsid w:val="00614A4D"/>
    <w:rsid w:val="00614D6D"/>
    <w:rsid w:val="0061591D"/>
    <w:rsid w:val="006161DF"/>
    <w:rsid w:val="00620F0D"/>
    <w:rsid w:val="006225B9"/>
    <w:rsid w:val="006231F0"/>
    <w:rsid w:val="00623E0B"/>
    <w:rsid w:val="00624518"/>
    <w:rsid w:val="0062563D"/>
    <w:rsid w:val="00630178"/>
    <w:rsid w:val="00631631"/>
    <w:rsid w:val="006324FF"/>
    <w:rsid w:val="00632817"/>
    <w:rsid w:val="00633293"/>
    <w:rsid w:val="00633692"/>
    <w:rsid w:val="00635C49"/>
    <w:rsid w:val="00636D8A"/>
    <w:rsid w:val="00637CF1"/>
    <w:rsid w:val="006439EC"/>
    <w:rsid w:val="00644EEA"/>
    <w:rsid w:val="0065074D"/>
    <w:rsid w:val="006507B6"/>
    <w:rsid w:val="0065185F"/>
    <w:rsid w:val="00651C8F"/>
    <w:rsid w:val="0065313D"/>
    <w:rsid w:val="00657137"/>
    <w:rsid w:val="006604DB"/>
    <w:rsid w:val="006617B0"/>
    <w:rsid w:val="006638EF"/>
    <w:rsid w:val="00664044"/>
    <w:rsid w:val="006641BF"/>
    <w:rsid w:val="006644FD"/>
    <w:rsid w:val="00664B44"/>
    <w:rsid w:val="00666CCF"/>
    <w:rsid w:val="00666D40"/>
    <w:rsid w:val="00666E55"/>
    <w:rsid w:val="00670262"/>
    <w:rsid w:val="006715A7"/>
    <w:rsid w:val="00671B8C"/>
    <w:rsid w:val="00672182"/>
    <w:rsid w:val="006725D6"/>
    <w:rsid w:val="00673D3A"/>
    <w:rsid w:val="00673DB6"/>
    <w:rsid w:val="00673F35"/>
    <w:rsid w:val="00675C0A"/>
    <w:rsid w:val="00676074"/>
    <w:rsid w:val="006764DF"/>
    <w:rsid w:val="00681FE2"/>
    <w:rsid w:val="006820B4"/>
    <w:rsid w:val="00682993"/>
    <w:rsid w:val="00683EBE"/>
    <w:rsid w:val="006852AC"/>
    <w:rsid w:val="00691636"/>
    <w:rsid w:val="006942C4"/>
    <w:rsid w:val="00694398"/>
    <w:rsid w:val="00695D83"/>
    <w:rsid w:val="00696F6C"/>
    <w:rsid w:val="006975AB"/>
    <w:rsid w:val="006A01BF"/>
    <w:rsid w:val="006A0AA2"/>
    <w:rsid w:val="006A1B78"/>
    <w:rsid w:val="006A1FA0"/>
    <w:rsid w:val="006A22FA"/>
    <w:rsid w:val="006A5B03"/>
    <w:rsid w:val="006B01DE"/>
    <w:rsid w:val="006B1FD9"/>
    <w:rsid w:val="006B2E04"/>
    <w:rsid w:val="006B3B9B"/>
    <w:rsid w:val="006B3F7D"/>
    <w:rsid w:val="006B5EBC"/>
    <w:rsid w:val="006C2622"/>
    <w:rsid w:val="006C3787"/>
    <w:rsid w:val="006D03BF"/>
    <w:rsid w:val="006D2CD7"/>
    <w:rsid w:val="006D3329"/>
    <w:rsid w:val="006D353A"/>
    <w:rsid w:val="006D4154"/>
    <w:rsid w:val="006D71B7"/>
    <w:rsid w:val="006E4DBC"/>
    <w:rsid w:val="006E5F62"/>
    <w:rsid w:val="006E6D52"/>
    <w:rsid w:val="006E7511"/>
    <w:rsid w:val="006F1DF5"/>
    <w:rsid w:val="006F21A5"/>
    <w:rsid w:val="006F2268"/>
    <w:rsid w:val="006F4958"/>
    <w:rsid w:val="006F4AA5"/>
    <w:rsid w:val="006F5466"/>
    <w:rsid w:val="00700944"/>
    <w:rsid w:val="00700EEC"/>
    <w:rsid w:val="00701FA1"/>
    <w:rsid w:val="0070229A"/>
    <w:rsid w:val="0070259A"/>
    <w:rsid w:val="00703CAC"/>
    <w:rsid w:val="00707B4A"/>
    <w:rsid w:val="0071142F"/>
    <w:rsid w:val="0071171E"/>
    <w:rsid w:val="00712081"/>
    <w:rsid w:val="00712BBC"/>
    <w:rsid w:val="00712C82"/>
    <w:rsid w:val="00714FF8"/>
    <w:rsid w:val="00715C2D"/>
    <w:rsid w:val="00717F66"/>
    <w:rsid w:val="00724A0C"/>
    <w:rsid w:val="00725F9B"/>
    <w:rsid w:val="00727422"/>
    <w:rsid w:val="007277D0"/>
    <w:rsid w:val="00727FFD"/>
    <w:rsid w:val="007300CD"/>
    <w:rsid w:val="00730665"/>
    <w:rsid w:val="00730ED2"/>
    <w:rsid w:val="007349E0"/>
    <w:rsid w:val="00735C11"/>
    <w:rsid w:val="00735D49"/>
    <w:rsid w:val="00736204"/>
    <w:rsid w:val="0073681C"/>
    <w:rsid w:val="0073693E"/>
    <w:rsid w:val="00736B52"/>
    <w:rsid w:val="007414E0"/>
    <w:rsid w:val="0074155D"/>
    <w:rsid w:val="00741C9F"/>
    <w:rsid w:val="00741CD7"/>
    <w:rsid w:val="00743EFA"/>
    <w:rsid w:val="0074473A"/>
    <w:rsid w:val="007465CA"/>
    <w:rsid w:val="00746838"/>
    <w:rsid w:val="00746EE1"/>
    <w:rsid w:val="007478A7"/>
    <w:rsid w:val="00750D04"/>
    <w:rsid w:val="007529BD"/>
    <w:rsid w:val="00752A18"/>
    <w:rsid w:val="007559AD"/>
    <w:rsid w:val="007576FF"/>
    <w:rsid w:val="00757F83"/>
    <w:rsid w:val="00760482"/>
    <w:rsid w:val="0076466D"/>
    <w:rsid w:val="00764D2A"/>
    <w:rsid w:val="007660E6"/>
    <w:rsid w:val="00766D04"/>
    <w:rsid w:val="00770AAF"/>
    <w:rsid w:val="007712F8"/>
    <w:rsid w:val="00771A03"/>
    <w:rsid w:val="00773DE8"/>
    <w:rsid w:val="007745A2"/>
    <w:rsid w:val="00775205"/>
    <w:rsid w:val="0077587B"/>
    <w:rsid w:val="00776326"/>
    <w:rsid w:val="00776AFE"/>
    <w:rsid w:val="00777A00"/>
    <w:rsid w:val="00780633"/>
    <w:rsid w:val="00783B29"/>
    <w:rsid w:val="00784CC2"/>
    <w:rsid w:val="00785BFF"/>
    <w:rsid w:val="00786986"/>
    <w:rsid w:val="00787783"/>
    <w:rsid w:val="007878DB"/>
    <w:rsid w:val="00790F9B"/>
    <w:rsid w:val="00791079"/>
    <w:rsid w:val="0079185F"/>
    <w:rsid w:val="00791DBB"/>
    <w:rsid w:val="007958B8"/>
    <w:rsid w:val="00795A62"/>
    <w:rsid w:val="00795B8C"/>
    <w:rsid w:val="00797EB2"/>
    <w:rsid w:val="007A0DE5"/>
    <w:rsid w:val="007A11E0"/>
    <w:rsid w:val="007A15D4"/>
    <w:rsid w:val="007A2076"/>
    <w:rsid w:val="007A250A"/>
    <w:rsid w:val="007A327D"/>
    <w:rsid w:val="007A7641"/>
    <w:rsid w:val="007B0660"/>
    <w:rsid w:val="007B0B7B"/>
    <w:rsid w:val="007B2ED0"/>
    <w:rsid w:val="007B3FE7"/>
    <w:rsid w:val="007B4D04"/>
    <w:rsid w:val="007B51AC"/>
    <w:rsid w:val="007B58E6"/>
    <w:rsid w:val="007B5938"/>
    <w:rsid w:val="007B5CFB"/>
    <w:rsid w:val="007B6F4F"/>
    <w:rsid w:val="007C11CC"/>
    <w:rsid w:val="007C2B91"/>
    <w:rsid w:val="007C3616"/>
    <w:rsid w:val="007C5394"/>
    <w:rsid w:val="007C5E33"/>
    <w:rsid w:val="007C781B"/>
    <w:rsid w:val="007D108E"/>
    <w:rsid w:val="007D59E2"/>
    <w:rsid w:val="007D5B32"/>
    <w:rsid w:val="007D69FB"/>
    <w:rsid w:val="007D7216"/>
    <w:rsid w:val="007E0721"/>
    <w:rsid w:val="007E1157"/>
    <w:rsid w:val="007E4115"/>
    <w:rsid w:val="007E62FA"/>
    <w:rsid w:val="007E6613"/>
    <w:rsid w:val="007E6FA8"/>
    <w:rsid w:val="007F086C"/>
    <w:rsid w:val="007F0E0E"/>
    <w:rsid w:val="007F71DD"/>
    <w:rsid w:val="0080058B"/>
    <w:rsid w:val="008007E2"/>
    <w:rsid w:val="008016F0"/>
    <w:rsid w:val="00803CA6"/>
    <w:rsid w:val="00804C0D"/>
    <w:rsid w:val="00814BC7"/>
    <w:rsid w:val="0081583E"/>
    <w:rsid w:val="00815B0A"/>
    <w:rsid w:val="00815FEC"/>
    <w:rsid w:val="00817ECF"/>
    <w:rsid w:val="0082423C"/>
    <w:rsid w:val="00824A09"/>
    <w:rsid w:val="00825701"/>
    <w:rsid w:val="00825E29"/>
    <w:rsid w:val="008313A4"/>
    <w:rsid w:val="00831522"/>
    <w:rsid w:val="00831560"/>
    <w:rsid w:val="00832BFD"/>
    <w:rsid w:val="0083334E"/>
    <w:rsid w:val="00834817"/>
    <w:rsid w:val="008353CE"/>
    <w:rsid w:val="00835E7D"/>
    <w:rsid w:val="008368E2"/>
    <w:rsid w:val="008415D6"/>
    <w:rsid w:val="008422F4"/>
    <w:rsid w:val="008422F7"/>
    <w:rsid w:val="0084308B"/>
    <w:rsid w:val="008432C0"/>
    <w:rsid w:val="008434A4"/>
    <w:rsid w:val="00843DCA"/>
    <w:rsid w:val="008449E1"/>
    <w:rsid w:val="00844C1C"/>
    <w:rsid w:val="00845659"/>
    <w:rsid w:val="00845DDB"/>
    <w:rsid w:val="008472B4"/>
    <w:rsid w:val="00850B4E"/>
    <w:rsid w:val="008512B2"/>
    <w:rsid w:val="0085217B"/>
    <w:rsid w:val="00853983"/>
    <w:rsid w:val="00854061"/>
    <w:rsid w:val="00857024"/>
    <w:rsid w:val="00857E54"/>
    <w:rsid w:val="00862B9F"/>
    <w:rsid w:val="00862CA1"/>
    <w:rsid w:val="00863571"/>
    <w:rsid w:val="00864068"/>
    <w:rsid w:val="0086448E"/>
    <w:rsid w:val="008657C9"/>
    <w:rsid w:val="008703D3"/>
    <w:rsid w:val="00870AD8"/>
    <w:rsid w:val="00870DF2"/>
    <w:rsid w:val="00871027"/>
    <w:rsid w:val="0087346B"/>
    <w:rsid w:val="0087347D"/>
    <w:rsid w:val="00877408"/>
    <w:rsid w:val="00882BD1"/>
    <w:rsid w:val="0088357A"/>
    <w:rsid w:val="00887001"/>
    <w:rsid w:val="00887620"/>
    <w:rsid w:val="008909D1"/>
    <w:rsid w:val="00890A5D"/>
    <w:rsid w:val="00890E3D"/>
    <w:rsid w:val="008953EB"/>
    <w:rsid w:val="0089584B"/>
    <w:rsid w:val="00896707"/>
    <w:rsid w:val="00897187"/>
    <w:rsid w:val="008A1840"/>
    <w:rsid w:val="008A34DA"/>
    <w:rsid w:val="008A49C1"/>
    <w:rsid w:val="008A6EFC"/>
    <w:rsid w:val="008A7DE4"/>
    <w:rsid w:val="008B1A5F"/>
    <w:rsid w:val="008B2C50"/>
    <w:rsid w:val="008B51E8"/>
    <w:rsid w:val="008B6F56"/>
    <w:rsid w:val="008C0409"/>
    <w:rsid w:val="008C110A"/>
    <w:rsid w:val="008C18BA"/>
    <w:rsid w:val="008C21FF"/>
    <w:rsid w:val="008C3308"/>
    <w:rsid w:val="008C3CD8"/>
    <w:rsid w:val="008C46AA"/>
    <w:rsid w:val="008D20A5"/>
    <w:rsid w:val="008D3D8E"/>
    <w:rsid w:val="008D4E72"/>
    <w:rsid w:val="008D57BC"/>
    <w:rsid w:val="008D6B67"/>
    <w:rsid w:val="008D76DF"/>
    <w:rsid w:val="008E2BF5"/>
    <w:rsid w:val="008E37B5"/>
    <w:rsid w:val="008E444F"/>
    <w:rsid w:val="008E58C7"/>
    <w:rsid w:val="008E72D1"/>
    <w:rsid w:val="008E7551"/>
    <w:rsid w:val="008E7578"/>
    <w:rsid w:val="008F0BF4"/>
    <w:rsid w:val="008F18EE"/>
    <w:rsid w:val="008F1A63"/>
    <w:rsid w:val="008F1C7E"/>
    <w:rsid w:val="008F2C97"/>
    <w:rsid w:val="008F3ECE"/>
    <w:rsid w:val="008F5F73"/>
    <w:rsid w:val="008F697C"/>
    <w:rsid w:val="00900058"/>
    <w:rsid w:val="009004B3"/>
    <w:rsid w:val="00901B86"/>
    <w:rsid w:val="009023D7"/>
    <w:rsid w:val="00904C77"/>
    <w:rsid w:val="00904FC1"/>
    <w:rsid w:val="009061E0"/>
    <w:rsid w:val="00906D06"/>
    <w:rsid w:val="0090755C"/>
    <w:rsid w:val="00912347"/>
    <w:rsid w:val="00912C69"/>
    <w:rsid w:val="00913224"/>
    <w:rsid w:val="009135A7"/>
    <w:rsid w:val="00914261"/>
    <w:rsid w:val="009150A6"/>
    <w:rsid w:val="00915CA6"/>
    <w:rsid w:val="00921032"/>
    <w:rsid w:val="00921D3F"/>
    <w:rsid w:val="009226BA"/>
    <w:rsid w:val="00922A9D"/>
    <w:rsid w:val="009237BA"/>
    <w:rsid w:val="00923BD1"/>
    <w:rsid w:val="009249B7"/>
    <w:rsid w:val="00924D3B"/>
    <w:rsid w:val="0092681D"/>
    <w:rsid w:val="0092723A"/>
    <w:rsid w:val="009308BC"/>
    <w:rsid w:val="00930BEB"/>
    <w:rsid w:val="00931033"/>
    <w:rsid w:val="009316F7"/>
    <w:rsid w:val="009322C4"/>
    <w:rsid w:val="00933818"/>
    <w:rsid w:val="00933AB9"/>
    <w:rsid w:val="00940463"/>
    <w:rsid w:val="00940967"/>
    <w:rsid w:val="00941554"/>
    <w:rsid w:val="00941BE4"/>
    <w:rsid w:val="0094203F"/>
    <w:rsid w:val="00943DFF"/>
    <w:rsid w:val="009460E7"/>
    <w:rsid w:val="00946351"/>
    <w:rsid w:val="00946A99"/>
    <w:rsid w:val="00950193"/>
    <w:rsid w:val="00950D93"/>
    <w:rsid w:val="009536A6"/>
    <w:rsid w:val="009566A2"/>
    <w:rsid w:val="00961BC3"/>
    <w:rsid w:val="009669E5"/>
    <w:rsid w:val="00966AD3"/>
    <w:rsid w:val="00966D4D"/>
    <w:rsid w:val="00967718"/>
    <w:rsid w:val="009711F8"/>
    <w:rsid w:val="00971359"/>
    <w:rsid w:val="00972CA3"/>
    <w:rsid w:val="0098164D"/>
    <w:rsid w:val="00982B86"/>
    <w:rsid w:val="009837D3"/>
    <w:rsid w:val="00984A07"/>
    <w:rsid w:val="00984FFE"/>
    <w:rsid w:val="009850E2"/>
    <w:rsid w:val="00987433"/>
    <w:rsid w:val="0098748C"/>
    <w:rsid w:val="009876E6"/>
    <w:rsid w:val="00987FAE"/>
    <w:rsid w:val="00991200"/>
    <w:rsid w:val="00992A41"/>
    <w:rsid w:val="0099466B"/>
    <w:rsid w:val="0099664D"/>
    <w:rsid w:val="009A0611"/>
    <w:rsid w:val="009A0653"/>
    <w:rsid w:val="009A0EFF"/>
    <w:rsid w:val="009A1AFF"/>
    <w:rsid w:val="009A3455"/>
    <w:rsid w:val="009A3DCF"/>
    <w:rsid w:val="009A5C8A"/>
    <w:rsid w:val="009A6F03"/>
    <w:rsid w:val="009A76A7"/>
    <w:rsid w:val="009B1BA4"/>
    <w:rsid w:val="009B386F"/>
    <w:rsid w:val="009B5999"/>
    <w:rsid w:val="009B6A80"/>
    <w:rsid w:val="009C28A9"/>
    <w:rsid w:val="009C3587"/>
    <w:rsid w:val="009C4F0F"/>
    <w:rsid w:val="009C5987"/>
    <w:rsid w:val="009C78C0"/>
    <w:rsid w:val="009D1192"/>
    <w:rsid w:val="009D1427"/>
    <w:rsid w:val="009D1E49"/>
    <w:rsid w:val="009D1ED6"/>
    <w:rsid w:val="009D2457"/>
    <w:rsid w:val="009D2DA1"/>
    <w:rsid w:val="009D4317"/>
    <w:rsid w:val="009D4B12"/>
    <w:rsid w:val="009D5546"/>
    <w:rsid w:val="009D56B8"/>
    <w:rsid w:val="009D6C37"/>
    <w:rsid w:val="009D7E86"/>
    <w:rsid w:val="009E0157"/>
    <w:rsid w:val="009E2AF6"/>
    <w:rsid w:val="009E2DC7"/>
    <w:rsid w:val="009E38F9"/>
    <w:rsid w:val="009E4376"/>
    <w:rsid w:val="009E4B71"/>
    <w:rsid w:val="009E58C7"/>
    <w:rsid w:val="009E66CA"/>
    <w:rsid w:val="009F17C7"/>
    <w:rsid w:val="009F48C1"/>
    <w:rsid w:val="009F5EA3"/>
    <w:rsid w:val="009F5F47"/>
    <w:rsid w:val="009F7018"/>
    <w:rsid w:val="00A0061D"/>
    <w:rsid w:val="00A01CE2"/>
    <w:rsid w:val="00A0212C"/>
    <w:rsid w:val="00A032CE"/>
    <w:rsid w:val="00A046C6"/>
    <w:rsid w:val="00A0541A"/>
    <w:rsid w:val="00A05812"/>
    <w:rsid w:val="00A12084"/>
    <w:rsid w:val="00A13A8B"/>
    <w:rsid w:val="00A13E38"/>
    <w:rsid w:val="00A13FF1"/>
    <w:rsid w:val="00A172CB"/>
    <w:rsid w:val="00A20451"/>
    <w:rsid w:val="00A21065"/>
    <w:rsid w:val="00A2127D"/>
    <w:rsid w:val="00A241D4"/>
    <w:rsid w:val="00A27523"/>
    <w:rsid w:val="00A302CA"/>
    <w:rsid w:val="00A30989"/>
    <w:rsid w:val="00A32045"/>
    <w:rsid w:val="00A3588F"/>
    <w:rsid w:val="00A36035"/>
    <w:rsid w:val="00A37C4C"/>
    <w:rsid w:val="00A37CFC"/>
    <w:rsid w:val="00A37F83"/>
    <w:rsid w:val="00A402AB"/>
    <w:rsid w:val="00A424B5"/>
    <w:rsid w:val="00A4354B"/>
    <w:rsid w:val="00A437F2"/>
    <w:rsid w:val="00A446CE"/>
    <w:rsid w:val="00A45A4D"/>
    <w:rsid w:val="00A475D2"/>
    <w:rsid w:val="00A5149B"/>
    <w:rsid w:val="00A5158B"/>
    <w:rsid w:val="00A5300E"/>
    <w:rsid w:val="00A5320C"/>
    <w:rsid w:val="00A54B80"/>
    <w:rsid w:val="00A56364"/>
    <w:rsid w:val="00A57534"/>
    <w:rsid w:val="00A60461"/>
    <w:rsid w:val="00A61C00"/>
    <w:rsid w:val="00A65B83"/>
    <w:rsid w:val="00A66EF8"/>
    <w:rsid w:val="00A67DFE"/>
    <w:rsid w:val="00A70508"/>
    <w:rsid w:val="00A70567"/>
    <w:rsid w:val="00A71F90"/>
    <w:rsid w:val="00A75D40"/>
    <w:rsid w:val="00A76755"/>
    <w:rsid w:val="00A80E5F"/>
    <w:rsid w:val="00A822B0"/>
    <w:rsid w:val="00A82F05"/>
    <w:rsid w:val="00A8434C"/>
    <w:rsid w:val="00A85043"/>
    <w:rsid w:val="00A9007E"/>
    <w:rsid w:val="00A91283"/>
    <w:rsid w:val="00A91E89"/>
    <w:rsid w:val="00A929CA"/>
    <w:rsid w:val="00A93E98"/>
    <w:rsid w:val="00A9451C"/>
    <w:rsid w:val="00A94541"/>
    <w:rsid w:val="00A94D2D"/>
    <w:rsid w:val="00A95249"/>
    <w:rsid w:val="00A95E6C"/>
    <w:rsid w:val="00A974AA"/>
    <w:rsid w:val="00AA08AC"/>
    <w:rsid w:val="00AA1383"/>
    <w:rsid w:val="00AA523A"/>
    <w:rsid w:val="00AA6F14"/>
    <w:rsid w:val="00AA7009"/>
    <w:rsid w:val="00AA726E"/>
    <w:rsid w:val="00AA740C"/>
    <w:rsid w:val="00AB0A30"/>
    <w:rsid w:val="00AB15FA"/>
    <w:rsid w:val="00AB498C"/>
    <w:rsid w:val="00AB4E05"/>
    <w:rsid w:val="00AB6439"/>
    <w:rsid w:val="00AB6D87"/>
    <w:rsid w:val="00AC07A1"/>
    <w:rsid w:val="00AC0BBA"/>
    <w:rsid w:val="00AC191F"/>
    <w:rsid w:val="00AC1B89"/>
    <w:rsid w:val="00AC1B9B"/>
    <w:rsid w:val="00AC32A7"/>
    <w:rsid w:val="00AC3983"/>
    <w:rsid w:val="00AC4CE0"/>
    <w:rsid w:val="00AC7861"/>
    <w:rsid w:val="00AD01A1"/>
    <w:rsid w:val="00AD1373"/>
    <w:rsid w:val="00AD261A"/>
    <w:rsid w:val="00AD3088"/>
    <w:rsid w:val="00AD55A3"/>
    <w:rsid w:val="00AD55E0"/>
    <w:rsid w:val="00AE04A4"/>
    <w:rsid w:val="00AE291A"/>
    <w:rsid w:val="00AE2A77"/>
    <w:rsid w:val="00AE346F"/>
    <w:rsid w:val="00AE369B"/>
    <w:rsid w:val="00AE49D0"/>
    <w:rsid w:val="00AE5474"/>
    <w:rsid w:val="00AE6928"/>
    <w:rsid w:val="00AE69C1"/>
    <w:rsid w:val="00AF0606"/>
    <w:rsid w:val="00AF240F"/>
    <w:rsid w:val="00AF2DD5"/>
    <w:rsid w:val="00AF330A"/>
    <w:rsid w:val="00AF4889"/>
    <w:rsid w:val="00AF5EB8"/>
    <w:rsid w:val="00B002AB"/>
    <w:rsid w:val="00B0107C"/>
    <w:rsid w:val="00B01498"/>
    <w:rsid w:val="00B053DA"/>
    <w:rsid w:val="00B05A81"/>
    <w:rsid w:val="00B10728"/>
    <w:rsid w:val="00B12A0B"/>
    <w:rsid w:val="00B1318C"/>
    <w:rsid w:val="00B166E2"/>
    <w:rsid w:val="00B17980"/>
    <w:rsid w:val="00B208A5"/>
    <w:rsid w:val="00B22EAC"/>
    <w:rsid w:val="00B23AF2"/>
    <w:rsid w:val="00B23C84"/>
    <w:rsid w:val="00B2419D"/>
    <w:rsid w:val="00B24476"/>
    <w:rsid w:val="00B244F8"/>
    <w:rsid w:val="00B24518"/>
    <w:rsid w:val="00B25A80"/>
    <w:rsid w:val="00B25E78"/>
    <w:rsid w:val="00B2687E"/>
    <w:rsid w:val="00B2704B"/>
    <w:rsid w:val="00B27469"/>
    <w:rsid w:val="00B309A7"/>
    <w:rsid w:val="00B30ABF"/>
    <w:rsid w:val="00B330D5"/>
    <w:rsid w:val="00B34D19"/>
    <w:rsid w:val="00B360A9"/>
    <w:rsid w:val="00B37C80"/>
    <w:rsid w:val="00B37C93"/>
    <w:rsid w:val="00B40DCB"/>
    <w:rsid w:val="00B43297"/>
    <w:rsid w:val="00B436A8"/>
    <w:rsid w:val="00B441CA"/>
    <w:rsid w:val="00B4653E"/>
    <w:rsid w:val="00B519CF"/>
    <w:rsid w:val="00B531AD"/>
    <w:rsid w:val="00B53C5A"/>
    <w:rsid w:val="00B54A06"/>
    <w:rsid w:val="00B55DFF"/>
    <w:rsid w:val="00B55EA2"/>
    <w:rsid w:val="00B60A8C"/>
    <w:rsid w:val="00B62F16"/>
    <w:rsid w:val="00B6385C"/>
    <w:rsid w:val="00B640C2"/>
    <w:rsid w:val="00B641D5"/>
    <w:rsid w:val="00B648A5"/>
    <w:rsid w:val="00B65D0D"/>
    <w:rsid w:val="00B67250"/>
    <w:rsid w:val="00B67390"/>
    <w:rsid w:val="00B70A7B"/>
    <w:rsid w:val="00B729E1"/>
    <w:rsid w:val="00B72B21"/>
    <w:rsid w:val="00B73311"/>
    <w:rsid w:val="00B7528A"/>
    <w:rsid w:val="00B7634C"/>
    <w:rsid w:val="00B76D11"/>
    <w:rsid w:val="00B77E42"/>
    <w:rsid w:val="00B826DB"/>
    <w:rsid w:val="00B8520F"/>
    <w:rsid w:val="00B90790"/>
    <w:rsid w:val="00B9082E"/>
    <w:rsid w:val="00B90F94"/>
    <w:rsid w:val="00B919E4"/>
    <w:rsid w:val="00B922DF"/>
    <w:rsid w:val="00B93A20"/>
    <w:rsid w:val="00B93F80"/>
    <w:rsid w:val="00B942B5"/>
    <w:rsid w:val="00B94BF8"/>
    <w:rsid w:val="00B95461"/>
    <w:rsid w:val="00B95F0C"/>
    <w:rsid w:val="00B9731D"/>
    <w:rsid w:val="00BA0276"/>
    <w:rsid w:val="00BA0307"/>
    <w:rsid w:val="00BA0665"/>
    <w:rsid w:val="00BA1036"/>
    <w:rsid w:val="00BA28C2"/>
    <w:rsid w:val="00BA2F2B"/>
    <w:rsid w:val="00BA3459"/>
    <w:rsid w:val="00BA3CB0"/>
    <w:rsid w:val="00BA61E7"/>
    <w:rsid w:val="00BA6799"/>
    <w:rsid w:val="00BB0C00"/>
    <w:rsid w:val="00BB16C0"/>
    <w:rsid w:val="00BB2BF8"/>
    <w:rsid w:val="00BB36BF"/>
    <w:rsid w:val="00BB4378"/>
    <w:rsid w:val="00BB48A5"/>
    <w:rsid w:val="00BB558D"/>
    <w:rsid w:val="00BB7AD8"/>
    <w:rsid w:val="00BC0AF0"/>
    <w:rsid w:val="00BC0D01"/>
    <w:rsid w:val="00BC1014"/>
    <w:rsid w:val="00BC209D"/>
    <w:rsid w:val="00BC3750"/>
    <w:rsid w:val="00BC414E"/>
    <w:rsid w:val="00BC426A"/>
    <w:rsid w:val="00BC5240"/>
    <w:rsid w:val="00BC5865"/>
    <w:rsid w:val="00BC5CE4"/>
    <w:rsid w:val="00BC696D"/>
    <w:rsid w:val="00BD044E"/>
    <w:rsid w:val="00BD0EBE"/>
    <w:rsid w:val="00BD119A"/>
    <w:rsid w:val="00BD1EF5"/>
    <w:rsid w:val="00BD2393"/>
    <w:rsid w:val="00BD2780"/>
    <w:rsid w:val="00BD2B13"/>
    <w:rsid w:val="00BD38A6"/>
    <w:rsid w:val="00BD531A"/>
    <w:rsid w:val="00BD5D85"/>
    <w:rsid w:val="00BD688B"/>
    <w:rsid w:val="00BE22E4"/>
    <w:rsid w:val="00BE2F84"/>
    <w:rsid w:val="00BE321A"/>
    <w:rsid w:val="00BE3D3E"/>
    <w:rsid w:val="00BE41BB"/>
    <w:rsid w:val="00BE47B6"/>
    <w:rsid w:val="00BE4B61"/>
    <w:rsid w:val="00BE6E91"/>
    <w:rsid w:val="00BE788E"/>
    <w:rsid w:val="00BF0670"/>
    <w:rsid w:val="00BF0C4D"/>
    <w:rsid w:val="00BF1D8D"/>
    <w:rsid w:val="00BF5D81"/>
    <w:rsid w:val="00C002FE"/>
    <w:rsid w:val="00C03B03"/>
    <w:rsid w:val="00C03C61"/>
    <w:rsid w:val="00C03D74"/>
    <w:rsid w:val="00C04169"/>
    <w:rsid w:val="00C056EE"/>
    <w:rsid w:val="00C057FF"/>
    <w:rsid w:val="00C060F9"/>
    <w:rsid w:val="00C0655C"/>
    <w:rsid w:val="00C07D69"/>
    <w:rsid w:val="00C125AF"/>
    <w:rsid w:val="00C13E34"/>
    <w:rsid w:val="00C14BA9"/>
    <w:rsid w:val="00C1537B"/>
    <w:rsid w:val="00C15F0B"/>
    <w:rsid w:val="00C17124"/>
    <w:rsid w:val="00C2250D"/>
    <w:rsid w:val="00C22C73"/>
    <w:rsid w:val="00C22CC9"/>
    <w:rsid w:val="00C27AFC"/>
    <w:rsid w:val="00C318C9"/>
    <w:rsid w:val="00C34F60"/>
    <w:rsid w:val="00C36B91"/>
    <w:rsid w:val="00C37DAF"/>
    <w:rsid w:val="00C4110E"/>
    <w:rsid w:val="00C412F4"/>
    <w:rsid w:val="00C41B8C"/>
    <w:rsid w:val="00C43090"/>
    <w:rsid w:val="00C44D77"/>
    <w:rsid w:val="00C44F43"/>
    <w:rsid w:val="00C450DF"/>
    <w:rsid w:val="00C45289"/>
    <w:rsid w:val="00C465B9"/>
    <w:rsid w:val="00C46B19"/>
    <w:rsid w:val="00C46FA8"/>
    <w:rsid w:val="00C50022"/>
    <w:rsid w:val="00C511BD"/>
    <w:rsid w:val="00C52A21"/>
    <w:rsid w:val="00C53346"/>
    <w:rsid w:val="00C53B04"/>
    <w:rsid w:val="00C55B1E"/>
    <w:rsid w:val="00C56640"/>
    <w:rsid w:val="00C56AAE"/>
    <w:rsid w:val="00C56D16"/>
    <w:rsid w:val="00C57C6D"/>
    <w:rsid w:val="00C601B3"/>
    <w:rsid w:val="00C61831"/>
    <w:rsid w:val="00C64B6B"/>
    <w:rsid w:val="00C677A7"/>
    <w:rsid w:val="00C702C2"/>
    <w:rsid w:val="00C71C02"/>
    <w:rsid w:val="00C71EDF"/>
    <w:rsid w:val="00C7229E"/>
    <w:rsid w:val="00C72545"/>
    <w:rsid w:val="00C73D20"/>
    <w:rsid w:val="00C75E90"/>
    <w:rsid w:val="00C76222"/>
    <w:rsid w:val="00C76B0D"/>
    <w:rsid w:val="00C76F8B"/>
    <w:rsid w:val="00C82318"/>
    <w:rsid w:val="00C82945"/>
    <w:rsid w:val="00C83AB4"/>
    <w:rsid w:val="00C874E6"/>
    <w:rsid w:val="00C87718"/>
    <w:rsid w:val="00C911E2"/>
    <w:rsid w:val="00C919A9"/>
    <w:rsid w:val="00C94E67"/>
    <w:rsid w:val="00C955F3"/>
    <w:rsid w:val="00C95F8A"/>
    <w:rsid w:val="00C96135"/>
    <w:rsid w:val="00C9619F"/>
    <w:rsid w:val="00C963D1"/>
    <w:rsid w:val="00C96585"/>
    <w:rsid w:val="00C97249"/>
    <w:rsid w:val="00CA4EFD"/>
    <w:rsid w:val="00CB1BC1"/>
    <w:rsid w:val="00CB21D7"/>
    <w:rsid w:val="00CB38DF"/>
    <w:rsid w:val="00CB49E3"/>
    <w:rsid w:val="00CB752C"/>
    <w:rsid w:val="00CB758A"/>
    <w:rsid w:val="00CC01B9"/>
    <w:rsid w:val="00CC2C1F"/>
    <w:rsid w:val="00CC2E11"/>
    <w:rsid w:val="00CC3DFE"/>
    <w:rsid w:val="00CC49D0"/>
    <w:rsid w:val="00CC5A51"/>
    <w:rsid w:val="00CC62BB"/>
    <w:rsid w:val="00CC67C2"/>
    <w:rsid w:val="00CD01E4"/>
    <w:rsid w:val="00CD23A8"/>
    <w:rsid w:val="00CD2807"/>
    <w:rsid w:val="00CD3102"/>
    <w:rsid w:val="00CD3290"/>
    <w:rsid w:val="00CD33D0"/>
    <w:rsid w:val="00CD358E"/>
    <w:rsid w:val="00CD4893"/>
    <w:rsid w:val="00CD5718"/>
    <w:rsid w:val="00CD5E41"/>
    <w:rsid w:val="00CD5F84"/>
    <w:rsid w:val="00CE027E"/>
    <w:rsid w:val="00CE0EF0"/>
    <w:rsid w:val="00CE1A4E"/>
    <w:rsid w:val="00CE3520"/>
    <w:rsid w:val="00CE6858"/>
    <w:rsid w:val="00CF09E3"/>
    <w:rsid w:val="00CF36C6"/>
    <w:rsid w:val="00CF54D2"/>
    <w:rsid w:val="00CF58BE"/>
    <w:rsid w:val="00CF78B5"/>
    <w:rsid w:val="00CF7B91"/>
    <w:rsid w:val="00D0146F"/>
    <w:rsid w:val="00D043F4"/>
    <w:rsid w:val="00D04BEF"/>
    <w:rsid w:val="00D07309"/>
    <w:rsid w:val="00D076F5"/>
    <w:rsid w:val="00D113DD"/>
    <w:rsid w:val="00D11CDC"/>
    <w:rsid w:val="00D1242F"/>
    <w:rsid w:val="00D127AD"/>
    <w:rsid w:val="00D13DAB"/>
    <w:rsid w:val="00D1746F"/>
    <w:rsid w:val="00D17A2A"/>
    <w:rsid w:val="00D20058"/>
    <w:rsid w:val="00D209F5"/>
    <w:rsid w:val="00D231C5"/>
    <w:rsid w:val="00D24372"/>
    <w:rsid w:val="00D247A9"/>
    <w:rsid w:val="00D26784"/>
    <w:rsid w:val="00D278E4"/>
    <w:rsid w:val="00D27A69"/>
    <w:rsid w:val="00D300F2"/>
    <w:rsid w:val="00D32994"/>
    <w:rsid w:val="00D32CB0"/>
    <w:rsid w:val="00D33609"/>
    <w:rsid w:val="00D3442F"/>
    <w:rsid w:val="00D35D45"/>
    <w:rsid w:val="00D37844"/>
    <w:rsid w:val="00D379B9"/>
    <w:rsid w:val="00D41E07"/>
    <w:rsid w:val="00D4227C"/>
    <w:rsid w:val="00D43CBF"/>
    <w:rsid w:val="00D467C0"/>
    <w:rsid w:val="00D565E4"/>
    <w:rsid w:val="00D61469"/>
    <w:rsid w:val="00D61786"/>
    <w:rsid w:val="00D6265C"/>
    <w:rsid w:val="00D62AFE"/>
    <w:rsid w:val="00D63761"/>
    <w:rsid w:val="00D64256"/>
    <w:rsid w:val="00D65A72"/>
    <w:rsid w:val="00D71C82"/>
    <w:rsid w:val="00D72702"/>
    <w:rsid w:val="00D7415D"/>
    <w:rsid w:val="00D741A6"/>
    <w:rsid w:val="00D74912"/>
    <w:rsid w:val="00D75DE5"/>
    <w:rsid w:val="00D769D6"/>
    <w:rsid w:val="00D76D0B"/>
    <w:rsid w:val="00D7764D"/>
    <w:rsid w:val="00D80900"/>
    <w:rsid w:val="00D8430C"/>
    <w:rsid w:val="00D84B83"/>
    <w:rsid w:val="00D84C09"/>
    <w:rsid w:val="00D85119"/>
    <w:rsid w:val="00D85419"/>
    <w:rsid w:val="00D86519"/>
    <w:rsid w:val="00D87287"/>
    <w:rsid w:val="00D87CFD"/>
    <w:rsid w:val="00D91425"/>
    <w:rsid w:val="00D91A03"/>
    <w:rsid w:val="00D92752"/>
    <w:rsid w:val="00D942B9"/>
    <w:rsid w:val="00D95097"/>
    <w:rsid w:val="00D9551A"/>
    <w:rsid w:val="00D9553F"/>
    <w:rsid w:val="00D95C9D"/>
    <w:rsid w:val="00D97212"/>
    <w:rsid w:val="00DA09E7"/>
    <w:rsid w:val="00DA1A0B"/>
    <w:rsid w:val="00DA2906"/>
    <w:rsid w:val="00DA302A"/>
    <w:rsid w:val="00DA408A"/>
    <w:rsid w:val="00DA51AB"/>
    <w:rsid w:val="00DA6515"/>
    <w:rsid w:val="00DA7450"/>
    <w:rsid w:val="00DB03F3"/>
    <w:rsid w:val="00DB35C8"/>
    <w:rsid w:val="00DB408D"/>
    <w:rsid w:val="00DB4B8E"/>
    <w:rsid w:val="00DB4D70"/>
    <w:rsid w:val="00DC170D"/>
    <w:rsid w:val="00DC1C57"/>
    <w:rsid w:val="00DC2396"/>
    <w:rsid w:val="00DC3817"/>
    <w:rsid w:val="00DC3AB0"/>
    <w:rsid w:val="00DC40D2"/>
    <w:rsid w:val="00DC47E6"/>
    <w:rsid w:val="00DC5D3E"/>
    <w:rsid w:val="00DC7192"/>
    <w:rsid w:val="00DD0EFB"/>
    <w:rsid w:val="00DD1435"/>
    <w:rsid w:val="00DD152C"/>
    <w:rsid w:val="00DD2094"/>
    <w:rsid w:val="00DD4809"/>
    <w:rsid w:val="00DD4934"/>
    <w:rsid w:val="00DD63A7"/>
    <w:rsid w:val="00DD63D1"/>
    <w:rsid w:val="00DE2483"/>
    <w:rsid w:val="00DE364E"/>
    <w:rsid w:val="00DE3D89"/>
    <w:rsid w:val="00DE5CBC"/>
    <w:rsid w:val="00DE5F40"/>
    <w:rsid w:val="00DE6484"/>
    <w:rsid w:val="00DE7A91"/>
    <w:rsid w:val="00DF0464"/>
    <w:rsid w:val="00DF0CDE"/>
    <w:rsid w:val="00DF25C8"/>
    <w:rsid w:val="00DF2DAC"/>
    <w:rsid w:val="00DF395E"/>
    <w:rsid w:val="00DF597F"/>
    <w:rsid w:val="00DF61DA"/>
    <w:rsid w:val="00DF71F1"/>
    <w:rsid w:val="00E029D9"/>
    <w:rsid w:val="00E030C5"/>
    <w:rsid w:val="00E055DE"/>
    <w:rsid w:val="00E05BED"/>
    <w:rsid w:val="00E05DE7"/>
    <w:rsid w:val="00E0795A"/>
    <w:rsid w:val="00E109D9"/>
    <w:rsid w:val="00E10C51"/>
    <w:rsid w:val="00E12B0C"/>
    <w:rsid w:val="00E20455"/>
    <w:rsid w:val="00E20D29"/>
    <w:rsid w:val="00E21349"/>
    <w:rsid w:val="00E2374E"/>
    <w:rsid w:val="00E2453B"/>
    <w:rsid w:val="00E26EF9"/>
    <w:rsid w:val="00E320F9"/>
    <w:rsid w:val="00E32DD0"/>
    <w:rsid w:val="00E34482"/>
    <w:rsid w:val="00E351A8"/>
    <w:rsid w:val="00E37AC4"/>
    <w:rsid w:val="00E40B5C"/>
    <w:rsid w:val="00E41AA0"/>
    <w:rsid w:val="00E42EE7"/>
    <w:rsid w:val="00E430D5"/>
    <w:rsid w:val="00E430E6"/>
    <w:rsid w:val="00E4382D"/>
    <w:rsid w:val="00E43C9C"/>
    <w:rsid w:val="00E43CC8"/>
    <w:rsid w:val="00E43EBE"/>
    <w:rsid w:val="00E44DAB"/>
    <w:rsid w:val="00E45F1C"/>
    <w:rsid w:val="00E478A8"/>
    <w:rsid w:val="00E528EB"/>
    <w:rsid w:val="00E533FC"/>
    <w:rsid w:val="00E54182"/>
    <w:rsid w:val="00E54688"/>
    <w:rsid w:val="00E54728"/>
    <w:rsid w:val="00E5524C"/>
    <w:rsid w:val="00E562CB"/>
    <w:rsid w:val="00E56404"/>
    <w:rsid w:val="00E571AA"/>
    <w:rsid w:val="00E575BE"/>
    <w:rsid w:val="00E57697"/>
    <w:rsid w:val="00E57EE5"/>
    <w:rsid w:val="00E60D82"/>
    <w:rsid w:val="00E61317"/>
    <w:rsid w:val="00E61615"/>
    <w:rsid w:val="00E62090"/>
    <w:rsid w:val="00E62A5F"/>
    <w:rsid w:val="00E6483F"/>
    <w:rsid w:val="00E65A23"/>
    <w:rsid w:val="00E718A1"/>
    <w:rsid w:val="00E71D6E"/>
    <w:rsid w:val="00E730E4"/>
    <w:rsid w:val="00E7315C"/>
    <w:rsid w:val="00E76C30"/>
    <w:rsid w:val="00E775F1"/>
    <w:rsid w:val="00E807FD"/>
    <w:rsid w:val="00E80D84"/>
    <w:rsid w:val="00E81F17"/>
    <w:rsid w:val="00E84437"/>
    <w:rsid w:val="00E850C3"/>
    <w:rsid w:val="00E86867"/>
    <w:rsid w:val="00E86CCA"/>
    <w:rsid w:val="00E86F7F"/>
    <w:rsid w:val="00E87A3C"/>
    <w:rsid w:val="00E9149A"/>
    <w:rsid w:val="00E94526"/>
    <w:rsid w:val="00E968F4"/>
    <w:rsid w:val="00E96DAD"/>
    <w:rsid w:val="00E97956"/>
    <w:rsid w:val="00EA0011"/>
    <w:rsid w:val="00EA0013"/>
    <w:rsid w:val="00EA1130"/>
    <w:rsid w:val="00EA1E86"/>
    <w:rsid w:val="00EA2C9C"/>
    <w:rsid w:val="00EA509C"/>
    <w:rsid w:val="00EA54F9"/>
    <w:rsid w:val="00EA7121"/>
    <w:rsid w:val="00EA7EF3"/>
    <w:rsid w:val="00EB0BB7"/>
    <w:rsid w:val="00EB2185"/>
    <w:rsid w:val="00EB3D79"/>
    <w:rsid w:val="00EB44B9"/>
    <w:rsid w:val="00EB486A"/>
    <w:rsid w:val="00EB51E6"/>
    <w:rsid w:val="00EB5DAE"/>
    <w:rsid w:val="00EB6380"/>
    <w:rsid w:val="00EB64DB"/>
    <w:rsid w:val="00EB6CE2"/>
    <w:rsid w:val="00EC0842"/>
    <w:rsid w:val="00EC1841"/>
    <w:rsid w:val="00EC2477"/>
    <w:rsid w:val="00EC3D92"/>
    <w:rsid w:val="00EC4FAF"/>
    <w:rsid w:val="00EC57BD"/>
    <w:rsid w:val="00EC7ADD"/>
    <w:rsid w:val="00ED1512"/>
    <w:rsid w:val="00ED3194"/>
    <w:rsid w:val="00ED56B8"/>
    <w:rsid w:val="00ED5743"/>
    <w:rsid w:val="00ED5BA2"/>
    <w:rsid w:val="00EE0C99"/>
    <w:rsid w:val="00EE0DC6"/>
    <w:rsid w:val="00EE1D5C"/>
    <w:rsid w:val="00EE2037"/>
    <w:rsid w:val="00EE39D2"/>
    <w:rsid w:val="00EE3F70"/>
    <w:rsid w:val="00EE4AED"/>
    <w:rsid w:val="00EE4DE1"/>
    <w:rsid w:val="00EE6383"/>
    <w:rsid w:val="00EE638C"/>
    <w:rsid w:val="00EF06BD"/>
    <w:rsid w:val="00EF2436"/>
    <w:rsid w:val="00EF3013"/>
    <w:rsid w:val="00EF35B7"/>
    <w:rsid w:val="00EF42E1"/>
    <w:rsid w:val="00EF4ABD"/>
    <w:rsid w:val="00F00B6B"/>
    <w:rsid w:val="00F05832"/>
    <w:rsid w:val="00F05CA2"/>
    <w:rsid w:val="00F0637F"/>
    <w:rsid w:val="00F066C5"/>
    <w:rsid w:val="00F06E6F"/>
    <w:rsid w:val="00F075E4"/>
    <w:rsid w:val="00F07DFD"/>
    <w:rsid w:val="00F1041F"/>
    <w:rsid w:val="00F10888"/>
    <w:rsid w:val="00F10BC3"/>
    <w:rsid w:val="00F12C04"/>
    <w:rsid w:val="00F132A5"/>
    <w:rsid w:val="00F14474"/>
    <w:rsid w:val="00F14BD4"/>
    <w:rsid w:val="00F14E58"/>
    <w:rsid w:val="00F1541D"/>
    <w:rsid w:val="00F15835"/>
    <w:rsid w:val="00F15A60"/>
    <w:rsid w:val="00F16FD9"/>
    <w:rsid w:val="00F17212"/>
    <w:rsid w:val="00F17226"/>
    <w:rsid w:val="00F17296"/>
    <w:rsid w:val="00F17F2E"/>
    <w:rsid w:val="00F17FA9"/>
    <w:rsid w:val="00F21CF3"/>
    <w:rsid w:val="00F23CA3"/>
    <w:rsid w:val="00F252FD"/>
    <w:rsid w:val="00F26F4D"/>
    <w:rsid w:val="00F27711"/>
    <w:rsid w:val="00F30056"/>
    <w:rsid w:val="00F30AA7"/>
    <w:rsid w:val="00F3136F"/>
    <w:rsid w:val="00F3175D"/>
    <w:rsid w:val="00F3191D"/>
    <w:rsid w:val="00F3380E"/>
    <w:rsid w:val="00F34937"/>
    <w:rsid w:val="00F3736B"/>
    <w:rsid w:val="00F412A3"/>
    <w:rsid w:val="00F413A3"/>
    <w:rsid w:val="00F41992"/>
    <w:rsid w:val="00F4327E"/>
    <w:rsid w:val="00F435E1"/>
    <w:rsid w:val="00F44EAA"/>
    <w:rsid w:val="00F451EC"/>
    <w:rsid w:val="00F47406"/>
    <w:rsid w:val="00F5026E"/>
    <w:rsid w:val="00F5088B"/>
    <w:rsid w:val="00F50E5B"/>
    <w:rsid w:val="00F53081"/>
    <w:rsid w:val="00F5591C"/>
    <w:rsid w:val="00F5690D"/>
    <w:rsid w:val="00F56A52"/>
    <w:rsid w:val="00F60227"/>
    <w:rsid w:val="00F60491"/>
    <w:rsid w:val="00F606F9"/>
    <w:rsid w:val="00F61A02"/>
    <w:rsid w:val="00F63A60"/>
    <w:rsid w:val="00F647C2"/>
    <w:rsid w:val="00F74E74"/>
    <w:rsid w:val="00F75B8F"/>
    <w:rsid w:val="00F772EF"/>
    <w:rsid w:val="00F77518"/>
    <w:rsid w:val="00F77A0D"/>
    <w:rsid w:val="00F8288B"/>
    <w:rsid w:val="00F82ECF"/>
    <w:rsid w:val="00F8360A"/>
    <w:rsid w:val="00F843AB"/>
    <w:rsid w:val="00F84A19"/>
    <w:rsid w:val="00F850D1"/>
    <w:rsid w:val="00F901EF"/>
    <w:rsid w:val="00F905F7"/>
    <w:rsid w:val="00F923F4"/>
    <w:rsid w:val="00F9395E"/>
    <w:rsid w:val="00F94212"/>
    <w:rsid w:val="00F94500"/>
    <w:rsid w:val="00F95D31"/>
    <w:rsid w:val="00F95EF7"/>
    <w:rsid w:val="00FA231D"/>
    <w:rsid w:val="00FA3F1C"/>
    <w:rsid w:val="00FA5E8D"/>
    <w:rsid w:val="00FA65BE"/>
    <w:rsid w:val="00FA78F6"/>
    <w:rsid w:val="00FB1630"/>
    <w:rsid w:val="00FB1C1E"/>
    <w:rsid w:val="00FB376C"/>
    <w:rsid w:val="00FB58BD"/>
    <w:rsid w:val="00FC0AE8"/>
    <w:rsid w:val="00FC0C72"/>
    <w:rsid w:val="00FC180C"/>
    <w:rsid w:val="00FC22F3"/>
    <w:rsid w:val="00FC243B"/>
    <w:rsid w:val="00FC25F2"/>
    <w:rsid w:val="00FC38AC"/>
    <w:rsid w:val="00FC42DB"/>
    <w:rsid w:val="00FC48A8"/>
    <w:rsid w:val="00FC5209"/>
    <w:rsid w:val="00FC7D83"/>
    <w:rsid w:val="00FD179C"/>
    <w:rsid w:val="00FD1C4F"/>
    <w:rsid w:val="00FD2C8F"/>
    <w:rsid w:val="00FD42B9"/>
    <w:rsid w:val="00FD54DC"/>
    <w:rsid w:val="00FD69AD"/>
    <w:rsid w:val="00FD7DC5"/>
    <w:rsid w:val="00FE2240"/>
    <w:rsid w:val="00FE35EA"/>
    <w:rsid w:val="00FE7B8C"/>
    <w:rsid w:val="00FF0AC1"/>
    <w:rsid w:val="00FF0D57"/>
    <w:rsid w:val="00FF2603"/>
    <w:rsid w:val="00FF2A7B"/>
    <w:rsid w:val="00FF3B1B"/>
    <w:rsid w:val="00FF3E5F"/>
    <w:rsid w:val="00FF5220"/>
    <w:rsid w:val="00FF5527"/>
    <w:rsid w:val="00FF5FC5"/>
    <w:rsid w:val="00FF78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rules v:ext="edit">
        <o:r id="V:Rule95" type="connector" idref="#_x0000_s1051"/>
        <o:r id="V:Rule96" type="connector" idref="#_x0000_s1263"/>
        <o:r id="V:Rule97" type="connector" idref="#_x0000_s1148"/>
        <o:r id="V:Rule98" type="connector" idref="#_x0000_s1086"/>
        <o:r id="V:Rule99" type="connector" idref="#_x0000_s1277"/>
        <o:r id="V:Rule100" type="connector" idref="#_x0000_s1128"/>
        <o:r id="V:Rule101" type="connector" idref="#_x0000_s1085"/>
        <o:r id="V:Rule102" type="connector" idref="#_x0000_s1274"/>
        <o:r id="V:Rule103" type="connector" idref="#_x0000_s1115"/>
        <o:r id="V:Rule104" type="connector" idref="#_x0000_s1245"/>
        <o:r id="V:Rule105" type="connector" idref="#_x0000_s1214"/>
        <o:r id="V:Rule106" type="connector" idref="#_x0000_s1265"/>
        <o:r id="V:Rule107" type="connector" idref="#_x0000_s1222"/>
        <o:r id="V:Rule108" type="connector" idref="#_x0000_s1099"/>
        <o:r id="V:Rule109" type="connector" idref="#_x0000_s1038"/>
        <o:r id="V:Rule110" type="connector" idref="#_x0000_s1130"/>
        <o:r id="V:Rule111" type="connector" idref="#_x0000_s1131"/>
        <o:r id="V:Rule112" type="connector" idref="#_x0000_s1076"/>
        <o:r id="V:Rule113" type="connector" idref="#_x0000_s1217"/>
        <o:r id="V:Rule114" type="connector" idref="#_x0000_s1154"/>
        <o:r id="V:Rule115" type="connector" idref="#_x0000_s1150"/>
        <o:r id="V:Rule116" type="connector" idref="#_x0000_s1040"/>
        <o:r id="V:Rule117" type="connector" idref="#_x0000_s1052"/>
        <o:r id="V:Rule118" type="connector" idref="#_x0000_s1096"/>
        <o:r id="V:Rule119" type="connector" idref="#_x0000_s1266"/>
        <o:r id="V:Rule120" type="connector" idref="#_x0000_s1233"/>
        <o:r id="V:Rule121" type="connector" idref="#_x0000_s1127"/>
        <o:r id="V:Rule122" type="connector" idref="#_x0000_s1153"/>
        <o:r id="V:Rule123" type="connector" idref="#_x0000_s1112"/>
        <o:r id="V:Rule124" type="connector" idref="#_x0000_s1221"/>
        <o:r id="V:Rule125" type="connector" idref="#_x0000_s1036"/>
        <o:r id="V:Rule126" type="connector" idref="#_x0000_s1081"/>
        <o:r id="V:Rule127" type="connector" idref="#_x0000_s1124"/>
        <o:r id="V:Rule128" type="connector" idref="#_x0000_s1146"/>
        <o:r id="V:Rule129" type="connector" idref="#_x0000_s1212"/>
        <o:r id="V:Rule130" type="connector" idref="#_x0000_s1098"/>
        <o:r id="V:Rule131" type="connector" idref="#_x0000_s1244"/>
        <o:r id="V:Rule132" type="connector" idref="#_x0000_s1213"/>
        <o:r id="V:Rule133" type="connector" idref="#_x0000_s1147"/>
        <o:r id="V:Rule134" type="connector" idref="#_x0000_s1152"/>
        <o:r id="V:Rule135" type="connector" idref="#_x0000_s1053"/>
        <o:r id="V:Rule136" type="connector" idref="#_x0000_s1219"/>
        <o:r id="V:Rule137" type="connector" idref="#_x0000_s1075"/>
        <o:r id="V:Rule138" type="connector" idref="#_x0000_s1077"/>
        <o:r id="V:Rule139" type="connector" idref="#_x0000_s1145"/>
        <o:r id="V:Rule140" type="connector" idref="#_x0000_s1158"/>
        <o:r id="V:Rule141" type="connector" idref="#_x0000_s1155"/>
        <o:r id="V:Rule142" type="connector" idref="#_x0000_s1239"/>
        <o:r id="V:Rule143" type="connector" idref="#_x0000_s1100"/>
        <o:r id="V:Rule144" type="connector" idref="#_x0000_s1160"/>
        <o:r id="V:Rule145" type="connector" idref="#_x0000_s1114"/>
        <o:r id="V:Rule146" type="connector" idref="#_x0000_s1157"/>
        <o:r id="V:Rule147" type="connector" idref="#_x0000_s1240"/>
        <o:r id="V:Rule148" type="connector" idref="#_x0000_s1113"/>
        <o:r id="V:Rule149" type="connector" idref="#_x0000_s1129"/>
        <o:r id="V:Rule150" type="connector" idref="#_x0000_s1243"/>
        <o:r id="V:Rule151" type="connector" idref="#_x0000_s1216"/>
        <o:r id="V:Rule152" type="connector" idref="#_x0000_s1050"/>
        <o:r id="V:Rule153" type="connector" idref="#_x0000_s1234"/>
        <o:r id="V:Rule154" type="connector" idref="#_x0000_s1241"/>
        <o:r id="V:Rule155" type="connector" idref="#_x0000_s1237"/>
        <o:r id="V:Rule156" type="connector" idref="#_x0000_s1125"/>
        <o:r id="V:Rule157" type="connector" idref="#_x0000_s1235"/>
        <o:r id="V:Rule158" type="connector" idref="#_x0000_s1151"/>
        <o:r id="V:Rule159" type="connector" idref="#_x0000_s1215"/>
        <o:r id="V:Rule160" type="connector" idref="#_x0000_s1072"/>
        <o:r id="V:Rule161" type="connector" idref="#_x0000_s1161"/>
        <o:r id="V:Rule162" type="connector" idref="#_x0000_s1073"/>
        <o:r id="V:Rule163" type="connector" idref="#_x0000_s1054"/>
        <o:r id="V:Rule164" type="connector" idref="#_x0000_s1238"/>
        <o:r id="V:Rule165" type="connector" idref="#_x0000_s1101"/>
        <o:r id="V:Rule166" type="connector" idref="#_x0000_s1220"/>
        <o:r id="V:Rule167" type="connector" idref="#_x0000_s1159"/>
        <o:r id="V:Rule168" type="connector" idref="#_x0000_s1269"/>
        <o:r id="V:Rule169" type="connector" idref="#_x0000_s1037"/>
        <o:r id="V:Rule170" type="connector" idref="#_x0000_s1246"/>
        <o:r id="V:Rule171" type="connector" idref="#_x0000_s1149"/>
        <o:r id="V:Rule172" type="connector" idref="#_x0000_s1097"/>
        <o:r id="V:Rule173" type="connector" idref="#_x0000_s1126"/>
        <o:r id="V:Rule174" type="connector" idref="#_x0000_s1276"/>
        <o:r id="V:Rule175" type="connector" idref="#_x0000_s1275"/>
        <o:r id="V:Rule176" type="connector" idref="#_x0000_s1042"/>
        <o:r id="V:Rule177" type="connector" idref="#_x0000_s1268"/>
        <o:r id="V:Rule178" type="connector" idref="#_x0000_s1242"/>
        <o:r id="V:Rule179" type="connector" idref="#_x0000_s1264"/>
        <o:r id="V:Rule180" type="connector" idref="#_x0000_s1218"/>
        <o:r id="V:Rule181" type="connector" idref="#_x0000_s1082"/>
        <o:r id="V:Rule182" type="connector" idref="#_x0000_s1123"/>
        <o:r id="V:Rule183" type="connector" idref="#_x0000_s1084"/>
        <o:r id="V:Rule184" type="connector" idref="#_x0000_s1236"/>
        <o:r id="V:Rule185" type="connector" idref="#_x0000_s1087"/>
        <o:r id="V:Rule186" type="connector" idref="#_x0000_s1273"/>
        <o:r id="V:Rule187" type="connector" idref="#_x0000_s1083"/>
        <o:r id="V:Rule188" type="connector" idref="#_x0000_s1044"/>
      </o:rules>
      <o:regrouptable v:ext="edit">
        <o:entry new="1" old="0"/>
        <o:entry new="2" old="0"/>
        <o:entry new="3" old="0"/>
        <o:entry new="4"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3FE7"/>
    <w:pPr>
      <w:spacing w:after="200" w:line="276" w:lineRule="auto"/>
    </w:pPr>
    <w:rPr>
      <w:sz w:val="22"/>
      <w:szCs w:val="22"/>
      <w:lang w:eastAsia="en-US"/>
    </w:rPr>
  </w:style>
  <w:style w:type="paragraph" w:styleId="1">
    <w:name w:val="heading 1"/>
    <w:basedOn w:val="a"/>
    <w:next w:val="a"/>
    <w:link w:val="10"/>
    <w:uiPriority w:val="9"/>
    <w:qFormat/>
    <w:rsid w:val="000C6C5F"/>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qFormat/>
    <w:rsid w:val="00A13FF1"/>
    <w:pPr>
      <w:keepNext/>
      <w:spacing w:before="240" w:after="60" w:line="240" w:lineRule="auto"/>
      <w:outlineLvl w:val="1"/>
    </w:pPr>
    <w:rPr>
      <w:rFonts w:ascii="Arial" w:eastAsia="Times New Roman" w:hAnsi="Arial" w:cs="Arial"/>
      <w:b/>
      <w:bCs/>
      <w:i/>
      <w:i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783B29"/>
    <w:pPr>
      <w:widowControl w:val="0"/>
      <w:autoSpaceDE w:val="0"/>
      <w:autoSpaceDN w:val="0"/>
      <w:spacing w:after="0" w:line="240" w:lineRule="auto"/>
    </w:pPr>
    <w:rPr>
      <w:rFonts w:ascii="Cambria" w:eastAsia="Cambria" w:hAnsi="Cambria"/>
      <w:sz w:val="20"/>
      <w:szCs w:val="20"/>
      <w:lang w:val="uk-UA" w:eastAsia="ru-RU"/>
    </w:rPr>
  </w:style>
  <w:style w:type="character" w:customStyle="1" w:styleId="a4">
    <w:name w:val="Основной текст Знак"/>
    <w:basedOn w:val="a0"/>
    <w:link w:val="a3"/>
    <w:uiPriority w:val="1"/>
    <w:rsid w:val="00783B29"/>
    <w:rPr>
      <w:rFonts w:ascii="Cambria" w:eastAsia="Cambria" w:hAnsi="Cambria" w:cs="Times New Roman"/>
      <w:sz w:val="20"/>
      <w:szCs w:val="20"/>
      <w:lang w:val="uk-UA" w:eastAsia="ru-RU"/>
    </w:rPr>
  </w:style>
  <w:style w:type="table" w:styleId="a5">
    <w:name w:val="Table Grid"/>
    <w:basedOn w:val="a1"/>
    <w:rsid w:val="00CC3DF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Normal (Web)"/>
    <w:basedOn w:val="a"/>
    <w:uiPriority w:val="99"/>
    <w:unhideWhenUsed/>
    <w:rsid w:val="00CE1A4E"/>
    <w:pPr>
      <w:spacing w:before="100" w:beforeAutospacing="1" w:after="100" w:afterAutospacing="1" w:line="240" w:lineRule="auto"/>
    </w:pPr>
    <w:rPr>
      <w:rFonts w:ascii="Times New Roman" w:eastAsia="Times New Roman" w:hAnsi="Times New Roman"/>
      <w:sz w:val="24"/>
      <w:szCs w:val="24"/>
      <w:lang w:eastAsia="ru-RU"/>
    </w:rPr>
  </w:style>
  <w:style w:type="character" w:styleId="a7">
    <w:name w:val="Strong"/>
    <w:basedOn w:val="a0"/>
    <w:uiPriority w:val="22"/>
    <w:qFormat/>
    <w:rsid w:val="00CE1A4E"/>
    <w:rPr>
      <w:b/>
      <w:bCs/>
    </w:rPr>
  </w:style>
  <w:style w:type="paragraph" w:styleId="a8">
    <w:name w:val="List Paragraph"/>
    <w:basedOn w:val="a"/>
    <w:uiPriority w:val="1"/>
    <w:qFormat/>
    <w:rsid w:val="004147AE"/>
    <w:pPr>
      <w:ind w:left="720"/>
      <w:contextualSpacing/>
    </w:pPr>
    <w:rPr>
      <w:lang w:val="en-US" w:bidi="en-US"/>
    </w:rPr>
  </w:style>
  <w:style w:type="character" w:customStyle="1" w:styleId="20">
    <w:name w:val="Заголовок 2 Знак"/>
    <w:basedOn w:val="a0"/>
    <w:link w:val="2"/>
    <w:rsid w:val="00A13FF1"/>
    <w:rPr>
      <w:rFonts w:ascii="Arial" w:eastAsia="Times New Roman" w:hAnsi="Arial" w:cs="Arial"/>
      <w:b/>
      <w:bCs/>
      <w:i/>
      <w:iCs/>
      <w:sz w:val="28"/>
      <w:szCs w:val="28"/>
      <w:lang w:val="uk-UA"/>
    </w:rPr>
  </w:style>
  <w:style w:type="character" w:customStyle="1" w:styleId="FontStyle15">
    <w:name w:val="Font Style15"/>
    <w:basedOn w:val="a0"/>
    <w:rsid w:val="00A13FF1"/>
    <w:rPr>
      <w:rFonts w:ascii="Times New Roman" w:hAnsi="Times New Roman" w:cs="Times New Roman" w:hint="default"/>
      <w:sz w:val="28"/>
      <w:szCs w:val="28"/>
    </w:rPr>
  </w:style>
  <w:style w:type="character" w:customStyle="1" w:styleId="editsection">
    <w:name w:val="editsection"/>
    <w:basedOn w:val="a0"/>
    <w:rsid w:val="00A13FF1"/>
  </w:style>
  <w:style w:type="character" w:styleId="a9">
    <w:name w:val="Hyperlink"/>
    <w:basedOn w:val="a0"/>
    <w:unhideWhenUsed/>
    <w:rsid w:val="00C72545"/>
    <w:rPr>
      <w:color w:val="0000FF"/>
      <w:u w:val="single"/>
    </w:rPr>
  </w:style>
  <w:style w:type="character" w:customStyle="1" w:styleId="10">
    <w:name w:val="Заголовок 1 Знак"/>
    <w:basedOn w:val="a0"/>
    <w:link w:val="1"/>
    <w:uiPriority w:val="9"/>
    <w:rsid w:val="000C6C5F"/>
    <w:rPr>
      <w:rFonts w:ascii="Cambria" w:eastAsia="Times New Roman" w:hAnsi="Cambria" w:cs="Times New Roman"/>
      <w:b/>
      <w:bCs/>
      <w:kern w:val="32"/>
      <w:sz w:val="32"/>
      <w:szCs w:val="32"/>
      <w:lang w:eastAsia="en-US"/>
    </w:rPr>
  </w:style>
  <w:style w:type="paragraph" w:customStyle="1" w:styleId="western">
    <w:name w:val="western"/>
    <w:basedOn w:val="a"/>
    <w:rsid w:val="00D300F2"/>
    <w:pPr>
      <w:spacing w:before="100" w:beforeAutospacing="1" w:after="100" w:afterAutospacing="1" w:line="240" w:lineRule="auto"/>
    </w:pPr>
    <w:rPr>
      <w:rFonts w:ascii="Times New Roman" w:eastAsia="Times New Roman" w:hAnsi="Times New Roman"/>
      <w:sz w:val="28"/>
      <w:szCs w:val="18"/>
      <w:lang w:eastAsia="ru-RU"/>
    </w:rPr>
  </w:style>
  <w:style w:type="paragraph" w:customStyle="1" w:styleId="11">
    <w:name w:val="Обычный1"/>
    <w:rsid w:val="00DC170D"/>
    <w:rPr>
      <w:rFonts w:ascii="Times New Roman" w:eastAsia="Times New Roman" w:hAnsi="Times New Roman"/>
      <w:snapToGrid w:val="0"/>
    </w:rPr>
  </w:style>
  <w:style w:type="paragraph" w:customStyle="1" w:styleId="aa">
    <w:name w:val="Б"/>
    <w:basedOn w:val="a"/>
    <w:rsid w:val="00E528EB"/>
    <w:pPr>
      <w:spacing w:after="0" w:line="360" w:lineRule="auto"/>
      <w:contextualSpacing/>
    </w:pPr>
    <w:rPr>
      <w:rFonts w:ascii="Times New Roman" w:eastAsia="Times New Roman" w:hAnsi="Times New Roman"/>
      <w:sz w:val="20"/>
      <w:szCs w:val="20"/>
      <w:lang w:val="uk-UA" w:eastAsia="ru-RU"/>
    </w:rPr>
  </w:style>
  <w:style w:type="paragraph" w:styleId="ab">
    <w:name w:val="header"/>
    <w:basedOn w:val="a"/>
    <w:link w:val="ac"/>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c">
    <w:name w:val="Верхний колонтитул Знак"/>
    <w:basedOn w:val="a0"/>
    <w:link w:val="ab"/>
    <w:rsid w:val="00F30056"/>
    <w:rPr>
      <w:rFonts w:ascii="Times New Roman" w:eastAsia="Times New Roman" w:hAnsi="Times New Roman"/>
      <w:sz w:val="24"/>
      <w:szCs w:val="24"/>
    </w:rPr>
  </w:style>
  <w:style w:type="character" w:styleId="ad">
    <w:name w:val="page number"/>
    <w:basedOn w:val="a0"/>
    <w:rsid w:val="00F30056"/>
  </w:style>
  <w:style w:type="paragraph" w:styleId="ae">
    <w:name w:val="footer"/>
    <w:basedOn w:val="a"/>
    <w:link w:val="af"/>
    <w:uiPriority w:val="99"/>
    <w:rsid w:val="00F30056"/>
    <w:pPr>
      <w:tabs>
        <w:tab w:val="center" w:pos="4677"/>
        <w:tab w:val="right" w:pos="9355"/>
      </w:tabs>
      <w:spacing w:after="0" w:line="240" w:lineRule="auto"/>
    </w:pPr>
    <w:rPr>
      <w:rFonts w:ascii="Times New Roman" w:eastAsia="Times New Roman" w:hAnsi="Times New Roman"/>
      <w:sz w:val="24"/>
      <w:szCs w:val="24"/>
      <w:lang w:eastAsia="ru-RU"/>
    </w:rPr>
  </w:style>
  <w:style w:type="character" w:customStyle="1" w:styleId="af">
    <w:name w:val="Нижний колонтитул Знак"/>
    <w:basedOn w:val="a0"/>
    <w:link w:val="ae"/>
    <w:uiPriority w:val="99"/>
    <w:rsid w:val="00F30056"/>
    <w:rPr>
      <w:rFonts w:ascii="Times New Roman" w:eastAsia="Times New Roman" w:hAnsi="Times New Roman"/>
      <w:sz w:val="24"/>
      <w:szCs w:val="24"/>
    </w:rPr>
  </w:style>
  <w:style w:type="paragraph" w:styleId="21">
    <w:name w:val="Body Text Indent 2"/>
    <w:basedOn w:val="a"/>
    <w:link w:val="22"/>
    <w:rsid w:val="001C2A61"/>
    <w:pPr>
      <w:spacing w:after="120" w:line="480" w:lineRule="auto"/>
      <w:ind w:left="283"/>
    </w:pPr>
    <w:rPr>
      <w:rFonts w:ascii="Times New Roman" w:eastAsia="Times New Roman" w:hAnsi="Times New Roman"/>
      <w:sz w:val="28"/>
      <w:szCs w:val="18"/>
      <w:lang w:val="uk-UA" w:eastAsia="ru-RU"/>
    </w:rPr>
  </w:style>
  <w:style w:type="character" w:customStyle="1" w:styleId="22">
    <w:name w:val="Основной текст с отступом 2 Знак"/>
    <w:basedOn w:val="a0"/>
    <w:link w:val="21"/>
    <w:rsid w:val="001C2A61"/>
    <w:rPr>
      <w:rFonts w:ascii="Times New Roman" w:eastAsia="Times New Roman" w:hAnsi="Times New Roman"/>
      <w:sz w:val="28"/>
      <w:szCs w:val="18"/>
      <w:lang w:val="uk-UA"/>
    </w:rPr>
  </w:style>
  <w:style w:type="character" w:customStyle="1" w:styleId="354">
    <w:name w:val="Основной текст (354)_"/>
    <w:basedOn w:val="a0"/>
    <w:link w:val="3540"/>
    <w:rsid w:val="00D80900"/>
    <w:rPr>
      <w:rFonts w:ascii="Times New Roman" w:eastAsia="Times New Roman" w:hAnsi="Times New Roman"/>
      <w:b/>
      <w:bCs/>
      <w:spacing w:val="-4"/>
      <w:sz w:val="28"/>
      <w:szCs w:val="28"/>
      <w:shd w:val="clear" w:color="auto" w:fill="FFFFFF"/>
    </w:rPr>
  </w:style>
  <w:style w:type="character" w:customStyle="1" w:styleId="354115pt0pt">
    <w:name w:val="Основной текст (354) + 11;5 pt;Не полужирный;Интервал 0 pt"/>
    <w:basedOn w:val="354"/>
    <w:rsid w:val="00D80900"/>
    <w:rPr>
      <w:color w:val="000000"/>
      <w:spacing w:val="1"/>
      <w:w w:val="100"/>
      <w:position w:val="0"/>
      <w:sz w:val="23"/>
      <w:szCs w:val="23"/>
      <w:lang w:val="uk-UA"/>
    </w:rPr>
  </w:style>
  <w:style w:type="paragraph" w:customStyle="1" w:styleId="3540">
    <w:name w:val="Основной текст (354)"/>
    <w:basedOn w:val="a"/>
    <w:link w:val="354"/>
    <w:rsid w:val="00D80900"/>
    <w:pPr>
      <w:widowControl w:val="0"/>
      <w:shd w:val="clear" w:color="auto" w:fill="FFFFFF"/>
      <w:spacing w:after="0" w:line="326" w:lineRule="exact"/>
      <w:ind w:firstLine="660"/>
      <w:jc w:val="both"/>
    </w:pPr>
    <w:rPr>
      <w:rFonts w:ascii="Times New Roman" w:eastAsia="Times New Roman" w:hAnsi="Times New Roman"/>
      <w:b/>
      <w:bCs/>
      <w:spacing w:val="-4"/>
      <w:sz w:val="28"/>
      <w:szCs w:val="28"/>
      <w:lang w:eastAsia="ru-RU"/>
    </w:rPr>
  </w:style>
  <w:style w:type="character" w:customStyle="1" w:styleId="100">
    <w:name w:val="Основной текст (10)_"/>
    <w:basedOn w:val="a0"/>
    <w:link w:val="101"/>
    <w:rsid w:val="00D80900"/>
    <w:rPr>
      <w:rFonts w:ascii="Times New Roman" w:eastAsia="Times New Roman" w:hAnsi="Times New Roman"/>
      <w:spacing w:val="3"/>
      <w:w w:val="150"/>
      <w:sz w:val="8"/>
      <w:szCs w:val="8"/>
      <w:shd w:val="clear" w:color="auto" w:fill="FFFFFF"/>
    </w:rPr>
  </w:style>
  <w:style w:type="paragraph" w:customStyle="1" w:styleId="101">
    <w:name w:val="Основной текст (10)"/>
    <w:basedOn w:val="a"/>
    <w:link w:val="100"/>
    <w:rsid w:val="00D80900"/>
    <w:pPr>
      <w:widowControl w:val="0"/>
      <w:shd w:val="clear" w:color="auto" w:fill="FFFFFF"/>
      <w:spacing w:after="0" w:line="0" w:lineRule="atLeast"/>
      <w:jc w:val="both"/>
    </w:pPr>
    <w:rPr>
      <w:rFonts w:ascii="Times New Roman" w:eastAsia="Times New Roman" w:hAnsi="Times New Roman"/>
      <w:spacing w:val="3"/>
      <w:w w:val="150"/>
      <w:sz w:val="8"/>
      <w:szCs w:val="8"/>
      <w:lang w:eastAsia="ru-RU"/>
    </w:rPr>
  </w:style>
  <w:style w:type="character" w:customStyle="1" w:styleId="376">
    <w:name w:val="Основной текст (376)_"/>
    <w:basedOn w:val="a0"/>
    <w:link w:val="3760"/>
    <w:rsid w:val="00A45A4D"/>
    <w:rPr>
      <w:rFonts w:ascii="Times New Roman" w:eastAsia="Times New Roman" w:hAnsi="Times New Roman"/>
      <w:spacing w:val="1"/>
      <w:sz w:val="28"/>
      <w:szCs w:val="28"/>
      <w:shd w:val="clear" w:color="auto" w:fill="FFFFFF"/>
    </w:rPr>
  </w:style>
  <w:style w:type="character" w:customStyle="1" w:styleId="37612pt">
    <w:name w:val="Основной текст (376) + 12 pt"/>
    <w:basedOn w:val="376"/>
    <w:rsid w:val="00A45A4D"/>
    <w:rPr>
      <w:color w:val="000000"/>
      <w:w w:val="100"/>
      <w:position w:val="0"/>
      <w:sz w:val="24"/>
      <w:szCs w:val="24"/>
      <w:lang w:val="uk-UA"/>
    </w:rPr>
  </w:style>
  <w:style w:type="paragraph" w:customStyle="1" w:styleId="3760">
    <w:name w:val="Основной текст (376)"/>
    <w:basedOn w:val="a"/>
    <w:link w:val="376"/>
    <w:rsid w:val="00A45A4D"/>
    <w:pPr>
      <w:widowControl w:val="0"/>
      <w:shd w:val="clear" w:color="auto" w:fill="FFFFFF"/>
      <w:spacing w:after="0" w:line="326" w:lineRule="exact"/>
      <w:ind w:firstLine="660"/>
      <w:jc w:val="both"/>
    </w:pPr>
    <w:rPr>
      <w:rFonts w:ascii="Times New Roman" w:eastAsia="Times New Roman" w:hAnsi="Times New Roman"/>
      <w:spacing w:val="1"/>
      <w:sz w:val="28"/>
      <w:szCs w:val="28"/>
      <w:lang w:eastAsia="ru-RU"/>
    </w:rPr>
  </w:style>
  <w:style w:type="paragraph" w:customStyle="1" w:styleId="TableParagraph">
    <w:name w:val="Table Paragraph"/>
    <w:basedOn w:val="a"/>
    <w:uiPriority w:val="1"/>
    <w:qFormat/>
    <w:rsid w:val="00E80D84"/>
    <w:pPr>
      <w:widowControl w:val="0"/>
      <w:autoSpaceDE w:val="0"/>
      <w:autoSpaceDN w:val="0"/>
      <w:spacing w:after="0" w:line="240" w:lineRule="auto"/>
    </w:pPr>
    <w:rPr>
      <w:rFonts w:ascii="Times New Roman" w:eastAsia="Times New Roman" w:hAnsi="Times New Roman"/>
    </w:rPr>
  </w:style>
  <w:style w:type="table" w:customStyle="1" w:styleId="TableNormal">
    <w:name w:val="Table Normal"/>
    <w:uiPriority w:val="2"/>
    <w:semiHidden/>
    <w:unhideWhenUsed/>
    <w:qFormat/>
    <w:rsid w:val="00E80D84"/>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12">
    <w:name w:val="Обычный1"/>
    <w:rsid w:val="00DF0464"/>
    <w:pPr>
      <w:widowControl w:val="0"/>
    </w:pPr>
    <w:rPr>
      <w:rFonts w:ascii="Times New Roman" w:eastAsia="Batang" w:hAnsi="Times New Roman"/>
      <w:snapToGrid w:val="0"/>
    </w:rPr>
  </w:style>
  <w:style w:type="paragraph" w:styleId="af0">
    <w:name w:val="Balloon Text"/>
    <w:basedOn w:val="a"/>
    <w:link w:val="af1"/>
    <w:uiPriority w:val="99"/>
    <w:semiHidden/>
    <w:unhideWhenUsed/>
    <w:rsid w:val="00F3380E"/>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F3380E"/>
    <w:rPr>
      <w:rFonts w:ascii="Tahoma" w:hAnsi="Tahoma" w:cs="Tahoma"/>
      <w:sz w:val="16"/>
      <w:szCs w:val="16"/>
      <w:lang w:eastAsia="en-US"/>
    </w:rPr>
  </w:style>
  <w:style w:type="paragraph" w:customStyle="1" w:styleId="Default">
    <w:name w:val="Default"/>
    <w:rsid w:val="00264BCA"/>
    <w:pPr>
      <w:autoSpaceDE w:val="0"/>
      <w:autoSpaceDN w:val="0"/>
      <w:adjustRightInd w:val="0"/>
    </w:pPr>
    <w:rPr>
      <w:rFonts w:ascii="Times New Roman" w:hAnsi="Times New Roman"/>
      <w:color w:val="000000"/>
      <w:sz w:val="24"/>
      <w:szCs w:val="24"/>
    </w:rPr>
  </w:style>
  <w:style w:type="paragraph" w:styleId="HTML">
    <w:name w:val="HTML Preformatted"/>
    <w:basedOn w:val="a"/>
    <w:link w:val="HTML0"/>
    <w:uiPriority w:val="99"/>
    <w:semiHidden/>
    <w:unhideWhenUsed/>
    <w:rsid w:val="00FC18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FC180C"/>
    <w:rPr>
      <w:rFonts w:ascii="Courier New" w:eastAsia="Times New Roman" w:hAnsi="Courier New" w:cs="Courier New"/>
    </w:rPr>
  </w:style>
  <w:style w:type="character" w:customStyle="1" w:styleId="rvts9">
    <w:name w:val="rvts9"/>
    <w:basedOn w:val="a0"/>
    <w:rsid w:val="0020470F"/>
  </w:style>
  <w:style w:type="character" w:customStyle="1" w:styleId="23">
    <w:name w:val="Основной текст (2)_"/>
    <w:link w:val="24"/>
    <w:uiPriority w:val="99"/>
    <w:rsid w:val="00AB6D87"/>
    <w:rPr>
      <w:sz w:val="21"/>
      <w:szCs w:val="21"/>
      <w:shd w:val="clear" w:color="auto" w:fill="FFFFFF"/>
    </w:rPr>
  </w:style>
  <w:style w:type="paragraph" w:customStyle="1" w:styleId="24">
    <w:name w:val="Основной текст (2)"/>
    <w:basedOn w:val="a"/>
    <w:link w:val="23"/>
    <w:uiPriority w:val="99"/>
    <w:rsid w:val="00AB6D87"/>
    <w:pPr>
      <w:widowControl w:val="0"/>
      <w:shd w:val="clear" w:color="auto" w:fill="FFFFFF"/>
      <w:spacing w:before="240" w:after="600" w:line="250" w:lineRule="exact"/>
      <w:jc w:val="both"/>
    </w:pPr>
    <w:rPr>
      <w:sz w:val="21"/>
      <w:szCs w:val="21"/>
      <w:lang w:eastAsia="ru-RU"/>
    </w:rPr>
  </w:style>
  <w:style w:type="character" w:customStyle="1" w:styleId="212">
    <w:name w:val="Основной текст (2) + 12"/>
    <w:aliases w:val="5 pt3"/>
    <w:uiPriority w:val="99"/>
    <w:rsid w:val="00870AD8"/>
    <w:rPr>
      <w:color w:val="000000"/>
      <w:spacing w:val="0"/>
      <w:w w:val="100"/>
      <w:position w:val="0"/>
      <w:sz w:val="25"/>
      <w:szCs w:val="25"/>
      <w:shd w:val="clear" w:color="auto" w:fill="FFFFFF"/>
      <w:lang w:val="en-US" w:bidi="ar-SA"/>
    </w:rPr>
  </w:style>
  <w:style w:type="character" w:customStyle="1" w:styleId="2121">
    <w:name w:val="Основной текст (2) + 121"/>
    <w:aliases w:val="5 pt2,Малые прописные"/>
    <w:uiPriority w:val="99"/>
    <w:rsid w:val="00870AD8"/>
    <w:rPr>
      <w:smallCaps/>
      <w:color w:val="000000"/>
      <w:spacing w:val="0"/>
      <w:w w:val="100"/>
      <w:position w:val="0"/>
      <w:sz w:val="25"/>
      <w:szCs w:val="25"/>
      <w:shd w:val="clear" w:color="auto" w:fill="FFFFFF"/>
      <w:lang w:val="en-US" w:bidi="ar-SA"/>
    </w:rPr>
  </w:style>
  <w:style w:type="paragraph" w:customStyle="1" w:styleId="25">
    <w:name w:val="Обычный2"/>
    <w:rsid w:val="007478A7"/>
    <w:pPr>
      <w:widowControl w:val="0"/>
    </w:pPr>
    <w:rPr>
      <w:rFonts w:ascii="Times New Roman" w:eastAsia="Times New Roman" w:hAnsi="Times New Roman"/>
      <w:snapToGrid w:val="0"/>
    </w:rPr>
  </w:style>
  <w:style w:type="character" w:customStyle="1" w:styleId="13">
    <w:name w:val="Основной текст Знак1"/>
    <w:basedOn w:val="a0"/>
    <w:uiPriority w:val="99"/>
    <w:rsid w:val="000735BE"/>
    <w:rPr>
      <w:rFonts w:ascii="Times New Roman" w:hAnsi="Times New Roman" w:cs="Times New Roman"/>
      <w:sz w:val="22"/>
      <w:szCs w:val="22"/>
      <w:u w:val="none"/>
    </w:rPr>
  </w:style>
  <w:style w:type="character" w:customStyle="1" w:styleId="af2">
    <w:name w:val="Подпись к картинке_"/>
    <w:basedOn w:val="a0"/>
    <w:link w:val="af3"/>
    <w:uiPriority w:val="99"/>
    <w:rsid w:val="00857E54"/>
    <w:rPr>
      <w:sz w:val="27"/>
      <w:szCs w:val="27"/>
      <w:shd w:val="clear" w:color="auto" w:fill="FFFFFF"/>
    </w:rPr>
  </w:style>
  <w:style w:type="paragraph" w:customStyle="1" w:styleId="af3">
    <w:name w:val="Подпись к картинке"/>
    <w:basedOn w:val="a"/>
    <w:link w:val="af2"/>
    <w:uiPriority w:val="99"/>
    <w:rsid w:val="00857E54"/>
    <w:pPr>
      <w:widowControl w:val="0"/>
      <w:shd w:val="clear" w:color="auto" w:fill="FFFFFF"/>
      <w:spacing w:after="60" w:line="240" w:lineRule="atLeast"/>
      <w:jc w:val="center"/>
    </w:pPr>
    <w:rPr>
      <w:sz w:val="27"/>
      <w:szCs w:val="27"/>
      <w:lang w:eastAsia="ru-RU"/>
    </w:rPr>
  </w:style>
  <w:style w:type="character" w:customStyle="1" w:styleId="9pt">
    <w:name w:val="Основной текст + 9 pt"/>
    <w:aliases w:val="Курсив1"/>
    <w:basedOn w:val="a4"/>
    <w:uiPriority w:val="99"/>
    <w:rsid w:val="00857E54"/>
    <w:rPr>
      <w:rFonts w:ascii="Times New Roman" w:eastAsia="SimSun" w:hAnsi="Times New Roman"/>
      <w:i/>
      <w:iCs/>
      <w:noProof/>
      <w:kern w:val="1"/>
      <w:sz w:val="18"/>
      <w:szCs w:val="18"/>
      <w:u w:val="none"/>
      <w:lang w:bidi="ar-SA"/>
    </w:rPr>
  </w:style>
  <w:style w:type="character" w:customStyle="1" w:styleId="Constantia">
    <w:name w:val="Основной текст + Constantia"/>
    <w:aliases w:val="14,5 pt,Интервал -1 pt,Основной текст + 9,Полужирный,Курсив,Интервал 0 pt,Основной текст + 9 pt1"/>
    <w:basedOn w:val="a4"/>
    <w:uiPriority w:val="99"/>
    <w:rsid w:val="00857E54"/>
    <w:rPr>
      <w:rFonts w:ascii="Constantia" w:eastAsia="SimSun" w:hAnsi="Constantia" w:cs="Constantia"/>
      <w:spacing w:val="-30"/>
      <w:kern w:val="1"/>
      <w:sz w:val="29"/>
      <w:szCs w:val="29"/>
      <w:u w:val="none"/>
      <w:lang w:bidi="ar-SA"/>
    </w:rPr>
  </w:style>
  <w:style w:type="character" w:customStyle="1" w:styleId="Exact">
    <w:name w:val="Подпись к картинке Exact"/>
    <w:basedOn w:val="a0"/>
    <w:uiPriority w:val="99"/>
    <w:rsid w:val="00857E54"/>
    <w:rPr>
      <w:rFonts w:ascii="Times New Roman" w:hAnsi="Times New Roman" w:cs="Times New Roman"/>
      <w:i/>
      <w:iCs/>
      <w:spacing w:val="3"/>
      <w:sz w:val="17"/>
      <w:szCs w:val="17"/>
      <w:u w:val="none"/>
    </w:rPr>
  </w:style>
  <w:style w:type="character" w:styleId="af4">
    <w:name w:val="Placeholder Text"/>
    <w:basedOn w:val="a0"/>
    <w:uiPriority w:val="99"/>
    <w:semiHidden/>
    <w:rsid w:val="00247B98"/>
    <w:rPr>
      <w:color w:val="808080"/>
    </w:rPr>
  </w:style>
  <w:style w:type="paragraph" w:customStyle="1" w:styleId="Pa24">
    <w:name w:val="Pa24"/>
    <w:basedOn w:val="Default"/>
    <w:next w:val="Default"/>
    <w:uiPriority w:val="99"/>
    <w:rsid w:val="00230C16"/>
    <w:pPr>
      <w:spacing w:line="181" w:lineRule="atLeast"/>
    </w:pPr>
    <w:rPr>
      <w:rFonts w:ascii="UkrainianSchoolBook" w:hAnsi="UkrainianSchoolBook"/>
      <w:color w:val="auto"/>
    </w:rPr>
  </w:style>
  <w:style w:type="paragraph" w:customStyle="1" w:styleId="Pa35">
    <w:name w:val="Pa35"/>
    <w:basedOn w:val="Default"/>
    <w:next w:val="Default"/>
    <w:uiPriority w:val="99"/>
    <w:rsid w:val="0006486F"/>
    <w:pPr>
      <w:spacing w:line="161" w:lineRule="atLeast"/>
    </w:pPr>
    <w:rPr>
      <w:rFonts w:ascii="UkrainianSchoolBook" w:hAnsi="UkrainianSchoolBook"/>
      <w:color w:val="auto"/>
    </w:rPr>
  </w:style>
  <w:style w:type="character" w:styleId="af5">
    <w:name w:val="Emphasis"/>
    <w:uiPriority w:val="20"/>
    <w:qFormat/>
    <w:rsid w:val="0033084F"/>
    <w:rPr>
      <w:i/>
      <w:iCs/>
    </w:rPr>
  </w:style>
  <w:style w:type="paragraph" w:customStyle="1" w:styleId="Heading3">
    <w:name w:val="Heading 3"/>
    <w:basedOn w:val="a"/>
    <w:uiPriority w:val="1"/>
    <w:qFormat/>
    <w:rsid w:val="0033084F"/>
    <w:pPr>
      <w:widowControl w:val="0"/>
      <w:autoSpaceDE w:val="0"/>
      <w:autoSpaceDN w:val="0"/>
      <w:spacing w:after="0" w:line="240" w:lineRule="auto"/>
      <w:outlineLvl w:val="3"/>
    </w:pPr>
    <w:rPr>
      <w:rFonts w:ascii="Times New Roman" w:eastAsia="Times New Roman" w:hAnsi="Times New Roman"/>
      <w:b/>
      <w:bCs/>
      <w:sz w:val="28"/>
      <w:szCs w:val="28"/>
      <w:lang w:val="uk-UA" w:eastAsia="uk-UA" w:bidi="uk-UA"/>
    </w:rPr>
  </w:style>
  <w:style w:type="character" w:customStyle="1" w:styleId="fontstyle01">
    <w:name w:val="fontstyle01"/>
    <w:rsid w:val="00E351A8"/>
    <w:rPr>
      <w:rFonts w:ascii="TimesNewRomanPS-BoldMT" w:hAnsi="TimesNewRomanPS-BoldMT" w:hint="default"/>
      <w:b/>
      <w:bCs/>
      <w:i w:val="0"/>
      <w:iCs w:val="0"/>
      <w:color w:val="000000"/>
      <w:sz w:val="24"/>
      <w:szCs w:val="24"/>
    </w:rPr>
  </w:style>
</w:styles>
</file>

<file path=word/webSettings.xml><?xml version="1.0" encoding="utf-8"?>
<w:webSettings xmlns:r="http://schemas.openxmlformats.org/officeDocument/2006/relationships" xmlns:w="http://schemas.openxmlformats.org/wordprocessingml/2006/main">
  <w:divs>
    <w:div w:id="18628391">
      <w:bodyDiv w:val="1"/>
      <w:marLeft w:val="0"/>
      <w:marRight w:val="0"/>
      <w:marTop w:val="0"/>
      <w:marBottom w:val="0"/>
      <w:divBdr>
        <w:top w:val="none" w:sz="0" w:space="0" w:color="auto"/>
        <w:left w:val="none" w:sz="0" w:space="0" w:color="auto"/>
        <w:bottom w:val="none" w:sz="0" w:space="0" w:color="auto"/>
        <w:right w:val="none" w:sz="0" w:space="0" w:color="auto"/>
      </w:divBdr>
    </w:div>
    <w:div w:id="19400104">
      <w:bodyDiv w:val="1"/>
      <w:marLeft w:val="0"/>
      <w:marRight w:val="0"/>
      <w:marTop w:val="0"/>
      <w:marBottom w:val="0"/>
      <w:divBdr>
        <w:top w:val="none" w:sz="0" w:space="0" w:color="auto"/>
        <w:left w:val="none" w:sz="0" w:space="0" w:color="auto"/>
        <w:bottom w:val="none" w:sz="0" w:space="0" w:color="auto"/>
        <w:right w:val="none" w:sz="0" w:space="0" w:color="auto"/>
      </w:divBdr>
    </w:div>
    <w:div w:id="58872295">
      <w:bodyDiv w:val="1"/>
      <w:marLeft w:val="0"/>
      <w:marRight w:val="0"/>
      <w:marTop w:val="0"/>
      <w:marBottom w:val="0"/>
      <w:divBdr>
        <w:top w:val="none" w:sz="0" w:space="0" w:color="auto"/>
        <w:left w:val="none" w:sz="0" w:space="0" w:color="auto"/>
        <w:bottom w:val="none" w:sz="0" w:space="0" w:color="auto"/>
        <w:right w:val="none" w:sz="0" w:space="0" w:color="auto"/>
      </w:divBdr>
    </w:div>
    <w:div w:id="106658080">
      <w:bodyDiv w:val="1"/>
      <w:marLeft w:val="0"/>
      <w:marRight w:val="0"/>
      <w:marTop w:val="0"/>
      <w:marBottom w:val="0"/>
      <w:divBdr>
        <w:top w:val="none" w:sz="0" w:space="0" w:color="auto"/>
        <w:left w:val="none" w:sz="0" w:space="0" w:color="auto"/>
        <w:bottom w:val="none" w:sz="0" w:space="0" w:color="auto"/>
        <w:right w:val="none" w:sz="0" w:space="0" w:color="auto"/>
      </w:divBdr>
    </w:div>
    <w:div w:id="190145526">
      <w:bodyDiv w:val="1"/>
      <w:marLeft w:val="0"/>
      <w:marRight w:val="0"/>
      <w:marTop w:val="0"/>
      <w:marBottom w:val="0"/>
      <w:divBdr>
        <w:top w:val="none" w:sz="0" w:space="0" w:color="auto"/>
        <w:left w:val="none" w:sz="0" w:space="0" w:color="auto"/>
        <w:bottom w:val="none" w:sz="0" w:space="0" w:color="auto"/>
        <w:right w:val="none" w:sz="0" w:space="0" w:color="auto"/>
      </w:divBdr>
    </w:div>
    <w:div w:id="285625409">
      <w:bodyDiv w:val="1"/>
      <w:marLeft w:val="0"/>
      <w:marRight w:val="0"/>
      <w:marTop w:val="0"/>
      <w:marBottom w:val="0"/>
      <w:divBdr>
        <w:top w:val="none" w:sz="0" w:space="0" w:color="auto"/>
        <w:left w:val="none" w:sz="0" w:space="0" w:color="auto"/>
        <w:bottom w:val="none" w:sz="0" w:space="0" w:color="auto"/>
        <w:right w:val="none" w:sz="0" w:space="0" w:color="auto"/>
      </w:divBdr>
    </w:div>
    <w:div w:id="307247102">
      <w:bodyDiv w:val="1"/>
      <w:marLeft w:val="0"/>
      <w:marRight w:val="0"/>
      <w:marTop w:val="0"/>
      <w:marBottom w:val="0"/>
      <w:divBdr>
        <w:top w:val="none" w:sz="0" w:space="0" w:color="auto"/>
        <w:left w:val="none" w:sz="0" w:space="0" w:color="auto"/>
        <w:bottom w:val="none" w:sz="0" w:space="0" w:color="auto"/>
        <w:right w:val="none" w:sz="0" w:space="0" w:color="auto"/>
      </w:divBdr>
    </w:div>
    <w:div w:id="351305682">
      <w:bodyDiv w:val="1"/>
      <w:marLeft w:val="0"/>
      <w:marRight w:val="0"/>
      <w:marTop w:val="0"/>
      <w:marBottom w:val="0"/>
      <w:divBdr>
        <w:top w:val="none" w:sz="0" w:space="0" w:color="auto"/>
        <w:left w:val="none" w:sz="0" w:space="0" w:color="auto"/>
        <w:bottom w:val="none" w:sz="0" w:space="0" w:color="auto"/>
        <w:right w:val="none" w:sz="0" w:space="0" w:color="auto"/>
      </w:divBdr>
    </w:div>
    <w:div w:id="404228059">
      <w:bodyDiv w:val="1"/>
      <w:marLeft w:val="0"/>
      <w:marRight w:val="0"/>
      <w:marTop w:val="0"/>
      <w:marBottom w:val="0"/>
      <w:divBdr>
        <w:top w:val="none" w:sz="0" w:space="0" w:color="auto"/>
        <w:left w:val="none" w:sz="0" w:space="0" w:color="auto"/>
        <w:bottom w:val="none" w:sz="0" w:space="0" w:color="auto"/>
        <w:right w:val="none" w:sz="0" w:space="0" w:color="auto"/>
      </w:divBdr>
    </w:div>
    <w:div w:id="529610391">
      <w:bodyDiv w:val="1"/>
      <w:marLeft w:val="0"/>
      <w:marRight w:val="0"/>
      <w:marTop w:val="0"/>
      <w:marBottom w:val="0"/>
      <w:divBdr>
        <w:top w:val="none" w:sz="0" w:space="0" w:color="auto"/>
        <w:left w:val="none" w:sz="0" w:space="0" w:color="auto"/>
        <w:bottom w:val="none" w:sz="0" w:space="0" w:color="auto"/>
        <w:right w:val="none" w:sz="0" w:space="0" w:color="auto"/>
      </w:divBdr>
    </w:div>
    <w:div w:id="627862420">
      <w:bodyDiv w:val="1"/>
      <w:marLeft w:val="0"/>
      <w:marRight w:val="0"/>
      <w:marTop w:val="0"/>
      <w:marBottom w:val="0"/>
      <w:divBdr>
        <w:top w:val="none" w:sz="0" w:space="0" w:color="auto"/>
        <w:left w:val="none" w:sz="0" w:space="0" w:color="auto"/>
        <w:bottom w:val="none" w:sz="0" w:space="0" w:color="auto"/>
        <w:right w:val="none" w:sz="0" w:space="0" w:color="auto"/>
      </w:divBdr>
    </w:div>
    <w:div w:id="700011815">
      <w:bodyDiv w:val="1"/>
      <w:marLeft w:val="0"/>
      <w:marRight w:val="0"/>
      <w:marTop w:val="0"/>
      <w:marBottom w:val="0"/>
      <w:divBdr>
        <w:top w:val="none" w:sz="0" w:space="0" w:color="auto"/>
        <w:left w:val="none" w:sz="0" w:space="0" w:color="auto"/>
        <w:bottom w:val="none" w:sz="0" w:space="0" w:color="auto"/>
        <w:right w:val="none" w:sz="0" w:space="0" w:color="auto"/>
      </w:divBdr>
    </w:div>
    <w:div w:id="722169938">
      <w:bodyDiv w:val="1"/>
      <w:marLeft w:val="0"/>
      <w:marRight w:val="0"/>
      <w:marTop w:val="0"/>
      <w:marBottom w:val="0"/>
      <w:divBdr>
        <w:top w:val="none" w:sz="0" w:space="0" w:color="auto"/>
        <w:left w:val="none" w:sz="0" w:space="0" w:color="auto"/>
        <w:bottom w:val="none" w:sz="0" w:space="0" w:color="auto"/>
        <w:right w:val="none" w:sz="0" w:space="0" w:color="auto"/>
      </w:divBdr>
    </w:div>
    <w:div w:id="767165334">
      <w:bodyDiv w:val="1"/>
      <w:marLeft w:val="0"/>
      <w:marRight w:val="0"/>
      <w:marTop w:val="0"/>
      <w:marBottom w:val="0"/>
      <w:divBdr>
        <w:top w:val="none" w:sz="0" w:space="0" w:color="auto"/>
        <w:left w:val="none" w:sz="0" w:space="0" w:color="auto"/>
        <w:bottom w:val="none" w:sz="0" w:space="0" w:color="auto"/>
        <w:right w:val="none" w:sz="0" w:space="0" w:color="auto"/>
      </w:divBdr>
      <w:divsChild>
        <w:div w:id="1486237064">
          <w:marLeft w:val="0"/>
          <w:marRight w:val="0"/>
          <w:marTop w:val="0"/>
          <w:marBottom w:val="303"/>
          <w:divBdr>
            <w:top w:val="none" w:sz="0" w:space="0" w:color="auto"/>
            <w:left w:val="none" w:sz="0" w:space="0" w:color="auto"/>
            <w:bottom w:val="none" w:sz="0" w:space="0" w:color="auto"/>
            <w:right w:val="none" w:sz="0" w:space="0" w:color="auto"/>
          </w:divBdr>
          <w:divsChild>
            <w:div w:id="1863857278">
              <w:marLeft w:val="0"/>
              <w:marRight w:val="0"/>
              <w:marTop w:val="0"/>
              <w:marBottom w:val="0"/>
              <w:divBdr>
                <w:top w:val="none" w:sz="0" w:space="0" w:color="auto"/>
                <w:left w:val="none" w:sz="0" w:space="0" w:color="auto"/>
                <w:bottom w:val="none" w:sz="0" w:space="0" w:color="auto"/>
                <w:right w:val="none" w:sz="0" w:space="0" w:color="auto"/>
              </w:divBdr>
            </w:div>
          </w:divsChild>
        </w:div>
        <w:div w:id="88431156">
          <w:marLeft w:val="0"/>
          <w:marRight w:val="0"/>
          <w:marTop w:val="0"/>
          <w:marBottom w:val="0"/>
          <w:divBdr>
            <w:top w:val="none" w:sz="0" w:space="0" w:color="auto"/>
            <w:left w:val="none" w:sz="0" w:space="0" w:color="auto"/>
            <w:bottom w:val="none" w:sz="0" w:space="0" w:color="auto"/>
            <w:right w:val="none" w:sz="0" w:space="0" w:color="auto"/>
          </w:divBdr>
          <w:divsChild>
            <w:div w:id="1059329943">
              <w:marLeft w:val="0"/>
              <w:marRight w:val="0"/>
              <w:marTop w:val="0"/>
              <w:marBottom w:val="0"/>
              <w:divBdr>
                <w:top w:val="none" w:sz="0" w:space="0" w:color="auto"/>
                <w:left w:val="none" w:sz="0" w:space="0" w:color="auto"/>
                <w:bottom w:val="none" w:sz="0" w:space="0" w:color="auto"/>
                <w:right w:val="none" w:sz="0" w:space="0" w:color="auto"/>
              </w:divBdr>
              <w:divsChild>
                <w:div w:id="421993539">
                  <w:marLeft w:val="0"/>
                  <w:marRight w:val="0"/>
                  <w:marTop w:val="0"/>
                  <w:marBottom w:val="0"/>
                  <w:divBdr>
                    <w:top w:val="none" w:sz="0" w:space="0" w:color="auto"/>
                    <w:left w:val="none" w:sz="0" w:space="0" w:color="auto"/>
                    <w:bottom w:val="none" w:sz="0" w:space="0" w:color="auto"/>
                    <w:right w:val="none" w:sz="0" w:space="0" w:color="auto"/>
                  </w:divBdr>
                  <w:divsChild>
                    <w:div w:id="3213476">
                      <w:marLeft w:val="0"/>
                      <w:marRight w:val="0"/>
                      <w:marTop w:val="0"/>
                      <w:marBottom w:val="0"/>
                      <w:divBdr>
                        <w:top w:val="none" w:sz="0" w:space="0" w:color="auto"/>
                        <w:left w:val="none" w:sz="0" w:space="0" w:color="auto"/>
                        <w:bottom w:val="none" w:sz="0" w:space="0" w:color="auto"/>
                        <w:right w:val="none" w:sz="0" w:space="0" w:color="auto"/>
                      </w:divBdr>
                      <w:divsChild>
                        <w:div w:id="2094546992">
                          <w:marLeft w:val="0"/>
                          <w:marRight w:val="0"/>
                          <w:marTop w:val="0"/>
                          <w:marBottom w:val="0"/>
                          <w:divBdr>
                            <w:top w:val="none" w:sz="0" w:space="0" w:color="auto"/>
                            <w:left w:val="none" w:sz="0" w:space="0" w:color="auto"/>
                            <w:bottom w:val="none" w:sz="0" w:space="0" w:color="auto"/>
                            <w:right w:val="none" w:sz="0" w:space="0" w:color="auto"/>
                          </w:divBdr>
                          <w:divsChild>
                            <w:div w:id="1953585031">
                              <w:marLeft w:val="0"/>
                              <w:marRight w:val="0"/>
                              <w:marTop w:val="0"/>
                              <w:marBottom w:val="0"/>
                              <w:divBdr>
                                <w:top w:val="none" w:sz="0" w:space="0" w:color="auto"/>
                                <w:left w:val="none" w:sz="0" w:space="0" w:color="auto"/>
                                <w:bottom w:val="none" w:sz="0" w:space="0" w:color="auto"/>
                                <w:right w:val="none" w:sz="0" w:space="0" w:color="auto"/>
                              </w:divBdr>
                              <w:divsChild>
                                <w:div w:id="130357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9543890">
      <w:bodyDiv w:val="1"/>
      <w:marLeft w:val="0"/>
      <w:marRight w:val="0"/>
      <w:marTop w:val="0"/>
      <w:marBottom w:val="0"/>
      <w:divBdr>
        <w:top w:val="none" w:sz="0" w:space="0" w:color="auto"/>
        <w:left w:val="none" w:sz="0" w:space="0" w:color="auto"/>
        <w:bottom w:val="none" w:sz="0" w:space="0" w:color="auto"/>
        <w:right w:val="none" w:sz="0" w:space="0" w:color="auto"/>
      </w:divBdr>
    </w:div>
    <w:div w:id="827406203">
      <w:bodyDiv w:val="1"/>
      <w:marLeft w:val="0"/>
      <w:marRight w:val="0"/>
      <w:marTop w:val="0"/>
      <w:marBottom w:val="0"/>
      <w:divBdr>
        <w:top w:val="none" w:sz="0" w:space="0" w:color="auto"/>
        <w:left w:val="none" w:sz="0" w:space="0" w:color="auto"/>
        <w:bottom w:val="none" w:sz="0" w:space="0" w:color="auto"/>
        <w:right w:val="none" w:sz="0" w:space="0" w:color="auto"/>
      </w:divBdr>
    </w:div>
    <w:div w:id="855460682">
      <w:bodyDiv w:val="1"/>
      <w:marLeft w:val="0"/>
      <w:marRight w:val="0"/>
      <w:marTop w:val="0"/>
      <w:marBottom w:val="0"/>
      <w:divBdr>
        <w:top w:val="none" w:sz="0" w:space="0" w:color="auto"/>
        <w:left w:val="none" w:sz="0" w:space="0" w:color="auto"/>
        <w:bottom w:val="none" w:sz="0" w:space="0" w:color="auto"/>
        <w:right w:val="none" w:sz="0" w:space="0" w:color="auto"/>
      </w:divBdr>
    </w:div>
    <w:div w:id="878860251">
      <w:bodyDiv w:val="1"/>
      <w:marLeft w:val="0"/>
      <w:marRight w:val="0"/>
      <w:marTop w:val="0"/>
      <w:marBottom w:val="0"/>
      <w:divBdr>
        <w:top w:val="none" w:sz="0" w:space="0" w:color="auto"/>
        <w:left w:val="none" w:sz="0" w:space="0" w:color="auto"/>
        <w:bottom w:val="none" w:sz="0" w:space="0" w:color="auto"/>
        <w:right w:val="none" w:sz="0" w:space="0" w:color="auto"/>
      </w:divBdr>
    </w:div>
    <w:div w:id="1103499972">
      <w:bodyDiv w:val="1"/>
      <w:marLeft w:val="0"/>
      <w:marRight w:val="0"/>
      <w:marTop w:val="0"/>
      <w:marBottom w:val="0"/>
      <w:divBdr>
        <w:top w:val="none" w:sz="0" w:space="0" w:color="auto"/>
        <w:left w:val="none" w:sz="0" w:space="0" w:color="auto"/>
        <w:bottom w:val="none" w:sz="0" w:space="0" w:color="auto"/>
        <w:right w:val="none" w:sz="0" w:space="0" w:color="auto"/>
      </w:divBdr>
    </w:div>
    <w:div w:id="1214390504">
      <w:bodyDiv w:val="1"/>
      <w:marLeft w:val="0"/>
      <w:marRight w:val="0"/>
      <w:marTop w:val="0"/>
      <w:marBottom w:val="0"/>
      <w:divBdr>
        <w:top w:val="none" w:sz="0" w:space="0" w:color="auto"/>
        <w:left w:val="none" w:sz="0" w:space="0" w:color="auto"/>
        <w:bottom w:val="none" w:sz="0" w:space="0" w:color="auto"/>
        <w:right w:val="none" w:sz="0" w:space="0" w:color="auto"/>
      </w:divBdr>
    </w:div>
    <w:div w:id="1276715008">
      <w:bodyDiv w:val="1"/>
      <w:marLeft w:val="0"/>
      <w:marRight w:val="0"/>
      <w:marTop w:val="0"/>
      <w:marBottom w:val="0"/>
      <w:divBdr>
        <w:top w:val="none" w:sz="0" w:space="0" w:color="auto"/>
        <w:left w:val="none" w:sz="0" w:space="0" w:color="auto"/>
        <w:bottom w:val="none" w:sz="0" w:space="0" w:color="auto"/>
        <w:right w:val="none" w:sz="0" w:space="0" w:color="auto"/>
      </w:divBdr>
    </w:div>
    <w:div w:id="1300720204">
      <w:bodyDiv w:val="1"/>
      <w:marLeft w:val="0"/>
      <w:marRight w:val="0"/>
      <w:marTop w:val="0"/>
      <w:marBottom w:val="0"/>
      <w:divBdr>
        <w:top w:val="none" w:sz="0" w:space="0" w:color="auto"/>
        <w:left w:val="none" w:sz="0" w:space="0" w:color="auto"/>
        <w:bottom w:val="none" w:sz="0" w:space="0" w:color="auto"/>
        <w:right w:val="none" w:sz="0" w:space="0" w:color="auto"/>
      </w:divBdr>
    </w:div>
    <w:div w:id="1331565187">
      <w:bodyDiv w:val="1"/>
      <w:marLeft w:val="0"/>
      <w:marRight w:val="0"/>
      <w:marTop w:val="0"/>
      <w:marBottom w:val="0"/>
      <w:divBdr>
        <w:top w:val="none" w:sz="0" w:space="0" w:color="auto"/>
        <w:left w:val="none" w:sz="0" w:space="0" w:color="auto"/>
        <w:bottom w:val="none" w:sz="0" w:space="0" w:color="auto"/>
        <w:right w:val="none" w:sz="0" w:space="0" w:color="auto"/>
      </w:divBdr>
    </w:div>
    <w:div w:id="1335256253">
      <w:bodyDiv w:val="1"/>
      <w:marLeft w:val="0"/>
      <w:marRight w:val="0"/>
      <w:marTop w:val="0"/>
      <w:marBottom w:val="0"/>
      <w:divBdr>
        <w:top w:val="none" w:sz="0" w:space="0" w:color="auto"/>
        <w:left w:val="none" w:sz="0" w:space="0" w:color="auto"/>
        <w:bottom w:val="none" w:sz="0" w:space="0" w:color="auto"/>
        <w:right w:val="none" w:sz="0" w:space="0" w:color="auto"/>
      </w:divBdr>
    </w:div>
    <w:div w:id="1696419249">
      <w:bodyDiv w:val="1"/>
      <w:marLeft w:val="0"/>
      <w:marRight w:val="0"/>
      <w:marTop w:val="0"/>
      <w:marBottom w:val="0"/>
      <w:divBdr>
        <w:top w:val="none" w:sz="0" w:space="0" w:color="auto"/>
        <w:left w:val="none" w:sz="0" w:space="0" w:color="auto"/>
        <w:bottom w:val="none" w:sz="0" w:space="0" w:color="auto"/>
        <w:right w:val="none" w:sz="0" w:space="0" w:color="auto"/>
      </w:divBdr>
    </w:div>
    <w:div w:id="1748453469">
      <w:bodyDiv w:val="1"/>
      <w:marLeft w:val="0"/>
      <w:marRight w:val="0"/>
      <w:marTop w:val="0"/>
      <w:marBottom w:val="0"/>
      <w:divBdr>
        <w:top w:val="none" w:sz="0" w:space="0" w:color="auto"/>
        <w:left w:val="none" w:sz="0" w:space="0" w:color="auto"/>
        <w:bottom w:val="none" w:sz="0" w:space="0" w:color="auto"/>
        <w:right w:val="none" w:sz="0" w:space="0" w:color="auto"/>
      </w:divBdr>
    </w:div>
    <w:div w:id="1784181137">
      <w:bodyDiv w:val="1"/>
      <w:marLeft w:val="0"/>
      <w:marRight w:val="0"/>
      <w:marTop w:val="0"/>
      <w:marBottom w:val="0"/>
      <w:divBdr>
        <w:top w:val="none" w:sz="0" w:space="0" w:color="auto"/>
        <w:left w:val="none" w:sz="0" w:space="0" w:color="auto"/>
        <w:bottom w:val="none" w:sz="0" w:space="0" w:color="auto"/>
        <w:right w:val="none" w:sz="0" w:space="0" w:color="auto"/>
      </w:divBdr>
      <w:divsChild>
        <w:div w:id="1316954744">
          <w:marLeft w:val="0"/>
          <w:marRight w:val="0"/>
          <w:marTop w:val="0"/>
          <w:marBottom w:val="0"/>
          <w:divBdr>
            <w:top w:val="none" w:sz="0" w:space="0" w:color="auto"/>
            <w:left w:val="none" w:sz="0" w:space="0" w:color="auto"/>
            <w:bottom w:val="none" w:sz="0" w:space="0" w:color="auto"/>
            <w:right w:val="none" w:sz="0" w:space="0" w:color="auto"/>
          </w:divBdr>
        </w:div>
      </w:divsChild>
    </w:div>
    <w:div w:id="1808861705">
      <w:bodyDiv w:val="1"/>
      <w:marLeft w:val="0"/>
      <w:marRight w:val="0"/>
      <w:marTop w:val="0"/>
      <w:marBottom w:val="0"/>
      <w:divBdr>
        <w:top w:val="none" w:sz="0" w:space="0" w:color="auto"/>
        <w:left w:val="none" w:sz="0" w:space="0" w:color="auto"/>
        <w:bottom w:val="none" w:sz="0" w:space="0" w:color="auto"/>
        <w:right w:val="none" w:sz="0" w:space="0" w:color="auto"/>
      </w:divBdr>
    </w:div>
    <w:div w:id="1814982639">
      <w:bodyDiv w:val="1"/>
      <w:marLeft w:val="0"/>
      <w:marRight w:val="0"/>
      <w:marTop w:val="0"/>
      <w:marBottom w:val="0"/>
      <w:divBdr>
        <w:top w:val="none" w:sz="0" w:space="0" w:color="auto"/>
        <w:left w:val="none" w:sz="0" w:space="0" w:color="auto"/>
        <w:bottom w:val="none" w:sz="0" w:space="0" w:color="auto"/>
        <w:right w:val="none" w:sz="0" w:space="0" w:color="auto"/>
      </w:divBdr>
    </w:div>
    <w:div w:id="1829403231">
      <w:bodyDiv w:val="1"/>
      <w:marLeft w:val="0"/>
      <w:marRight w:val="0"/>
      <w:marTop w:val="0"/>
      <w:marBottom w:val="0"/>
      <w:divBdr>
        <w:top w:val="none" w:sz="0" w:space="0" w:color="auto"/>
        <w:left w:val="none" w:sz="0" w:space="0" w:color="auto"/>
        <w:bottom w:val="none" w:sz="0" w:space="0" w:color="auto"/>
        <w:right w:val="none" w:sz="0" w:space="0" w:color="auto"/>
      </w:divBdr>
    </w:div>
    <w:div w:id="1892645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chart" Target="charts/chart5.xml"/><Relationship Id="rId26" Type="http://schemas.openxmlformats.org/officeDocument/2006/relationships/chart" Target="charts/chart9.xml"/><Relationship Id="rId39" Type="http://schemas.openxmlformats.org/officeDocument/2006/relationships/hyperlink" Target="https://jrnl.nau.edu.ua/index.php/SR/article/view/4600" TargetMode="External"/><Relationship Id="rId21" Type="http://schemas.openxmlformats.org/officeDocument/2006/relationships/footer" Target="footer7.xml"/><Relationship Id="rId34" Type="http://schemas.openxmlformats.org/officeDocument/2006/relationships/hyperlink" Target="http://dspace.wunu.edu.ua/bitstream/316497/9491/1/VNPK_VIE_TNEU_2012.pdf" TargetMode="External"/><Relationship Id="rId42" Type="http://schemas.openxmlformats.org/officeDocument/2006/relationships/hyperlink" Target="https://doi.org/10.18371/fp.4(36).2019.190233" TargetMode="External"/><Relationship Id="rId47" Type="http://schemas.openxmlformats.org/officeDocument/2006/relationships/hyperlink" Target="http://e-koncept.ru/2013/13538.htm" TargetMode="External"/><Relationship Id="rId50" Type="http://schemas.openxmlformats.org/officeDocument/2006/relationships/hyperlink" Target="https://doi.org/10.32702/2307-2105-2019.11.89" TargetMode="External"/><Relationship Id="rId55" Type="http://schemas.openxmlformats.org/officeDocument/2006/relationships/hyperlink" Target="https://doi.org/10.32840/2522-4263/2020-3-44"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chart" Target="charts/chart8.xml"/><Relationship Id="rId33" Type="http://schemas.openxmlformats.org/officeDocument/2006/relationships/hyperlink" Target="http://dspace.wunu.edu.ua/bitstream/316497/4822/1/ZNPCDTU_2013_33.pdf" TargetMode="External"/><Relationship Id="rId38" Type="http://schemas.openxmlformats.org/officeDocument/2006/relationships/hyperlink" Target="http://www.agrosvit.info/pdf/10_2015/10.pdf" TargetMode="External"/><Relationship Id="rId46" Type="http://schemas.openxmlformats.org/officeDocument/2006/relationships/hyperlink" Target="https://journal.tltsu.ru/rus/index.php/Vectorscience/article/view/5714"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chart" Target="charts/chart7.xml"/><Relationship Id="rId29" Type="http://schemas.openxmlformats.org/officeDocument/2006/relationships/image" Target="media/image3.png"/><Relationship Id="rId41" Type="http://schemas.openxmlformats.org/officeDocument/2006/relationships/hyperlink" Target="https://www.inter-nauka.com/uploads/public/1516033749732.pdf" TargetMode="External"/><Relationship Id="rId54" Type="http://schemas.openxmlformats.org/officeDocument/2006/relationships/hyperlink" Target="http://www.economy.nayka.com.ua/?op=1&amp;z=440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oter" Target="footer10.xml"/><Relationship Id="rId32" Type="http://schemas.openxmlformats.org/officeDocument/2006/relationships/hyperlink" Target="http://www.economy.nayka.com.ua/?op=1&amp;z=1721" TargetMode="External"/><Relationship Id="rId37" Type="http://schemas.openxmlformats.org/officeDocument/2006/relationships/hyperlink" Target="https://www.ceeol.com/search/journal-detail?id=1484" TargetMode="External"/><Relationship Id="rId40" Type="http://schemas.openxmlformats.org/officeDocument/2006/relationships/hyperlink" Target="http://www.economy.nayka.com.ua/pdf/5_2019/44.pdf" TargetMode="External"/><Relationship Id="rId45" Type="http://schemas.openxmlformats.org/officeDocument/2006/relationships/hyperlink" Target="https://zakon.rada.gov.ua/laws/show/z0336-13" TargetMode="External"/><Relationship Id="rId53" Type="http://schemas.openxmlformats.org/officeDocument/2006/relationships/hyperlink" Target="https://doi.org/10.18371/fp.2(38).2020.209296"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oter" Target="footer9.xml"/><Relationship Id="rId28" Type="http://schemas.openxmlformats.org/officeDocument/2006/relationships/image" Target="media/image2.png"/><Relationship Id="rId36" Type="http://schemas.openxmlformats.org/officeDocument/2006/relationships/hyperlink" Target="http://magazine.faaf.org.ua/stanovlennya-oblikovoi-politiki-ta-ii-vpliv-na-pokazniki-zvitnosti-pidpriemstva.html" TargetMode="External"/><Relationship Id="rId49" Type="http://schemas.openxmlformats.org/officeDocument/2006/relationships/hyperlink" Target="https://zakon.rada.gov.ua/laws/show/z0750-99" TargetMode="External"/><Relationship Id="rId57" Type="http://schemas.openxmlformats.org/officeDocument/2006/relationships/footer" Target="footer11.xml"/><Relationship Id="rId10" Type="http://schemas.openxmlformats.org/officeDocument/2006/relationships/chart" Target="charts/chart1.xml"/><Relationship Id="rId19" Type="http://schemas.openxmlformats.org/officeDocument/2006/relationships/chart" Target="charts/chart6.xml"/><Relationship Id="rId31" Type="http://schemas.openxmlformats.org/officeDocument/2006/relationships/hyperlink" Target="https://cyberleninka.ru/article/n/prakticheskoe-ispolzovanie-avtomatizatsii-analiza-i-prognozirovaniya-finansovogo-sostoyaniya-predpriyatiya-neftedobychi" TargetMode="External"/><Relationship Id="rId44" Type="http://schemas.openxmlformats.org/officeDocument/2006/relationships/hyperlink" Target="https://doi.org/10.32702/2307-2105-2020.12.80" TargetMode="External"/><Relationship Id="rId52" Type="http://schemas.openxmlformats.org/officeDocument/2006/relationships/hyperlink" Target="http://zakon3.rada.gov.ua/laws/show/996-14/page"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3.xml"/><Relationship Id="rId22" Type="http://schemas.openxmlformats.org/officeDocument/2006/relationships/footer" Target="footer8.xml"/><Relationship Id="rId27" Type="http://schemas.openxmlformats.org/officeDocument/2006/relationships/image" Target="media/image1.png"/><Relationship Id="rId30" Type="http://schemas.openxmlformats.org/officeDocument/2006/relationships/hyperlink" Target="https://clarity-project.info/smida/00309571?year=2020" TargetMode="External"/><Relationship Id="rId35" Type="http://schemas.openxmlformats.org/officeDocument/2006/relationships/hyperlink" Target="https://doi.org/10.32702/2307-2105-2021.8.87" TargetMode="External"/><Relationship Id="rId43" Type="http://schemas.openxmlformats.org/officeDocument/2006/relationships/hyperlink" Target="https://krestongcg.com/ua/methodical-recommendations-for-the-training-of-zv%D1%96tu-about-the-management-ofkreston-gcg" TargetMode="External"/><Relationship Id="rId48" Type="http://schemas.openxmlformats.org/officeDocument/2006/relationships/hyperlink" Target="https://zakon.rada.gov.ua/laws/show/z0288-00" TargetMode="External"/><Relationship Id="rId56" Type="http://schemas.openxmlformats.org/officeDocument/2006/relationships/hyperlink" Target="https://old-zdia.znu.edu.ua/gazeta/MNPIK_96.pdf" TargetMode="External"/><Relationship Id="rId8" Type="http://schemas.openxmlformats.org/officeDocument/2006/relationships/footer" Target="footer1.xml"/><Relationship Id="rId51" Type="http://schemas.openxmlformats.org/officeDocument/2006/relationships/hyperlink" Target="https://ir.kneu.edu.ua/bitstream/handle/2010/35134/Oaao_20_12_175.pdf?sequence=1"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view3D>
      <c:rotX val="30"/>
      <c:perspective val="30"/>
    </c:view3D>
    <c:plotArea>
      <c:layout/>
      <c:bar3DChart>
        <c:barDir val="col"/>
        <c:grouping val="clustered"/>
        <c:ser>
          <c:idx val="0"/>
          <c:order val="0"/>
          <c:tx>
            <c:strRef>
              <c:f>Лист1!$B$1</c:f>
              <c:strCache>
                <c:ptCount val="1"/>
                <c:pt idx="0">
                  <c:v>Необоротні активи, 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13206</c:v>
                </c:pt>
                <c:pt idx="1">
                  <c:v>14134</c:v>
                </c:pt>
                <c:pt idx="2">
                  <c:v>15287</c:v>
                </c:pt>
                <c:pt idx="3">
                  <c:v>14403</c:v>
                </c:pt>
              </c:numCache>
            </c:numRef>
          </c:val>
        </c:ser>
        <c:ser>
          <c:idx val="1"/>
          <c:order val="1"/>
          <c:tx>
            <c:strRef>
              <c:f>Лист1!$C$1</c:f>
              <c:strCache>
                <c:ptCount val="1"/>
                <c:pt idx="0">
                  <c:v>Оборотні активи, тис.грн.</c:v>
                </c:pt>
              </c:strCache>
            </c:strRef>
          </c:tx>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6427</c:v>
                </c:pt>
                <c:pt idx="1">
                  <c:v>7336</c:v>
                </c:pt>
                <c:pt idx="2">
                  <c:v>4659</c:v>
                </c:pt>
                <c:pt idx="3">
                  <c:v>4837</c:v>
                </c:pt>
              </c:numCache>
            </c:numRef>
          </c:val>
        </c:ser>
        <c:shape val="cylinder"/>
        <c:axId val="85634048"/>
        <c:axId val="85820928"/>
        <c:axId val="0"/>
      </c:bar3DChart>
      <c:catAx>
        <c:axId val="85634048"/>
        <c:scaling>
          <c:orientation val="minMax"/>
        </c:scaling>
        <c:axPos val="b"/>
        <c:numFmt formatCode="General" sourceLinked="1"/>
        <c:tickLblPos val="nextTo"/>
        <c:crossAx val="85820928"/>
        <c:crosses val="autoZero"/>
        <c:auto val="1"/>
        <c:lblAlgn val="ctr"/>
        <c:lblOffset val="100"/>
      </c:catAx>
      <c:valAx>
        <c:axId val="85820928"/>
        <c:scaling>
          <c:orientation val="minMax"/>
        </c:scaling>
        <c:axPos val="l"/>
        <c:majorGridlines/>
        <c:numFmt formatCode="General" sourceLinked="1"/>
        <c:tickLblPos val="nextTo"/>
        <c:crossAx val="85634048"/>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Основні засоби, тс.грн.</c:v>
                </c:pt>
              </c:strCache>
            </c:strRef>
          </c:tx>
          <c:cat>
            <c:numRef>
              <c:f>Лист1!$A$2:$A$5</c:f>
              <c:numCache>
                <c:formatCode>General</c:formatCode>
                <c:ptCount val="4"/>
                <c:pt idx="0">
                  <c:v>2017</c:v>
                </c:pt>
                <c:pt idx="1">
                  <c:v>2015</c:v>
                </c:pt>
                <c:pt idx="2">
                  <c:v>2019</c:v>
                </c:pt>
                <c:pt idx="3">
                  <c:v>2020</c:v>
                </c:pt>
              </c:numCache>
            </c:numRef>
          </c:cat>
          <c:val>
            <c:numRef>
              <c:f>Лист1!$B$2:$B$5</c:f>
              <c:numCache>
                <c:formatCode>General</c:formatCode>
                <c:ptCount val="4"/>
                <c:pt idx="0">
                  <c:v>13203</c:v>
                </c:pt>
                <c:pt idx="1">
                  <c:v>13972</c:v>
                </c:pt>
                <c:pt idx="2">
                  <c:v>15149</c:v>
                </c:pt>
                <c:pt idx="3">
                  <c:v>14282</c:v>
                </c:pt>
              </c:numCache>
            </c:numRef>
          </c:val>
        </c:ser>
        <c:ser>
          <c:idx val="1"/>
          <c:order val="1"/>
          <c:tx>
            <c:strRef>
              <c:f>Лист1!$C$1</c:f>
              <c:strCache>
                <c:ptCount val="1"/>
                <c:pt idx="0">
                  <c:v>Нематеріальні активи, тис.гр.</c:v>
                </c:pt>
              </c:strCache>
            </c:strRef>
          </c:tx>
          <c:cat>
            <c:numRef>
              <c:f>Лист1!$A$2:$A$5</c:f>
              <c:numCache>
                <c:formatCode>General</c:formatCode>
                <c:ptCount val="4"/>
                <c:pt idx="0">
                  <c:v>2017</c:v>
                </c:pt>
                <c:pt idx="1">
                  <c:v>2015</c:v>
                </c:pt>
                <c:pt idx="2">
                  <c:v>2019</c:v>
                </c:pt>
                <c:pt idx="3">
                  <c:v>2020</c:v>
                </c:pt>
              </c:numCache>
            </c:numRef>
          </c:cat>
          <c:val>
            <c:numRef>
              <c:f>Лист1!$C$2:$C$5</c:f>
              <c:numCache>
                <c:formatCode>General</c:formatCode>
                <c:ptCount val="4"/>
                <c:pt idx="0">
                  <c:v>3</c:v>
                </c:pt>
                <c:pt idx="1">
                  <c:v>162</c:v>
                </c:pt>
                <c:pt idx="2">
                  <c:v>141</c:v>
                </c:pt>
                <c:pt idx="3">
                  <c:v>121</c:v>
                </c:pt>
              </c:numCache>
            </c:numRef>
          </c:val>
        </c:ser>
        <c:shape val="cylinder"/>
        <c:axId val="118225920"/>
        <c:axId val="143438976"/>
        <c:axId val="0"/>
      </c:bar3DChart>
      <c:catAx>
        <c:axId val="118225920"/>
        <c:scaling>
          <c:orientation val="minMax"/>
        </c:scaling>
        <c:axPos val="b"/>
        <c:numFmt formatCode="General" sourceLinked="1"/>
        <c:tickLblPos val="nextTo"/>
        <c:crossAx val="143438976"/>
        <c:crosses val="autoZero"/>
        <c:auto val="1"/>
        <c:lblAlgn val="ctr"/>
        <c:lblOffset val="100"/>
      </c:catAx>
      <c:valAx>
        <c:axId val="143438976"/>
        <c:scaling>
          <c:orientation val="minMax"/>
        </c:scaling>
        <c:axPos val="l"/>
        <c:majorGridlines/>
        <c:numFmt formatCode="General" sourceLinked="1"/>
        <c:tickLblPos val="nextTo"/>
        <c:crossAx val="118225920"/>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Запаси, тис.грн.</c:v>
                </c:pt>
              </c:strCache>
            </c:strRef>
          </c:tx>
          <c:cat>
            <c:numRef>
              <c:f>Лист1!$A$2:$A$5</c:f>
              <c:numCache>
                <c:formatCode>General</c:formatCode>
                <c:ptCount val="4"/>
                <c:pt idx="0">
                  <c:v>2017</c:v>
                </c:pt>
                <c:pt idx="1">
                  <c:v>2018</c:v>
                </c:pt>
                <c:pt idx="2">
                  <c:v>2019</c:v>
                </c:pt>
                <c:pt idx="3">
                  <c:v>2030</c:v>
                </c:pt>
              </c:numCache>
            </c:numRef>
          </c:cat>
          <c:val>
            <c:numRef>
              <c:f>Лист1!$B$2:$B$5</c:f>
              <c:numCache>
                <c:formatCode>General</c:formatCode>
                <c:ptCount val="4"/>
                <c:pt idx="0">
                  <c:v>2584</c:v>
                </c:pt>
                <c:pt idx="1">
                  <c:v>2087</c:v>
                </c:pt>
                <c:pt idx="2">
                  <c:v>2246</c:v>
                </c:pt>
                <c:pt idx="3">
                  <c:v>3370</c:v>
                </c:pt>
              </c:numCache>
            </c:numRef>
          </c:val>
        </c:ser>
        <c:ser>
          <c:idx val="1"/>
          <c:order val="1"/>
          <c:tx>
            <c:strRef>
              <c:f>Лист1!$C$1</c:f>
              <c:strCache>
                <c:ptCount val="1"/>
                <c:pt idx="0">
                  <c:v>Дебіторська заборгованість, тис.грн.</c:v>
                </c:pt>
              </c:strCache>
            </c:strRef>
          </c:tx>
          <c:cat>
            <c:numRef>
              <c:f>Лист1!$A$2:$A$5</c:f>
              <c:numCache>
                <c:formatCode>General</c:formatCode>
                <c:ptCount val="4"/>
                <c:pt idx="0">
                  <c:v>2017</c:v>
                </c:pt>
                <c:pt idx="1">
                  <c:v>2018</c:v>
                </c:pt>
                <c:pt idx="2">
                  <c:v>2019</c:v>
                </c:pt>
                <c:pt idx="3">
                  <c:v>2030</c:v>
                </c:pt>
              </c:numCache>
            </c:numRef>
          </c:cat>
          <c:val>
            <c:numRef>
              <c:f>Лист1!$C$2:$C$5</c:f>
              <c:numCache>
                <c:formatCode>General</c:formatCode>
                <c:ptCount val="4"/>
                <c:pt idx="0">
                  <c:v>1506</c:v>
                </c:pt>
                <c:pt idx="1">
                  <c:v>3840</c:v>
                </c:pt>
                <c:pt idx="2">
                  <c:v>836</c:v>
                </c:pt>
                <c:pt idx="3">
                  <c:v>392</c:v>
                </c:pt>
              </c:numCache>
            </c:numRef>
          </c:val>
        </c:ser>
        <c:ser>
          <c:idx val="2"/>
          <c:order val="2"/>
          <c:tx>
            <c:strRef>
              <c:f>Лист1!$D$1</c:f>
              <c:strCache>
                <c:ptCount val="1"/>
                <c:pt idx="0">
                  <c:v>Грошові кошти, тис.грн.</c:v>
                </c:pt>
              </c:strCache>
            </c:strRef>
          </c:tx>
          <c:cat>
            <c:numRef>
              <c:f>Лист1!$A$2:$A$5</c:f>
              <c:numCache>
                <c:formatCode>General</c:formatCode>
                <c:ptCount val="4"/>
                <c:pt idx="0">
                  <c:v>2017</c:v>
                </c:pt>
                <c:pt idx="1">
                  <c:v>2018</c:v>
                </c:pt>
                <c:pt idx="2">
                  <c:v>2019</c:v>
                </c:pt>
                <c:pt idx="3">
                  <c:v>2030</c:v>
                </c:pt>
              </c:numCache>
            </c:numRef>
          </c:cat>
          <c:val>
            <c:numRef>
              <c:f>Лист1!$D$2:$D$5</c:f>
              <c:numCache>
                <c:formatCode>General</c:formatCode>
                <c:ptCount val="4"/>
                <c:pt idx="0">
                  <c:v>2157</c:v>
                </c:pt>
                <c:pt idx="1">
                  <c:v>797</c:v>
                </c:pt>
                <c:pt idx="2">
                  <c:v>1562</c:v>
                </c:pt>
                <c:pt idx="3">
                  <c:v>1052</c:v>
                </c:pt>
              </c:numCache>
            </c:numRef>
          </c:val>
        </c:ser>
        <c:ser>
          <c:idx val="3"/>
          <c:order val="3"/>
          <c:tx>
            <c:strRef>
              <c:f>Лист1!$E$1</c:f>
              <c:strCache>
                <c:ptCount val="1"/>
                <c:pt idx="0">
                  <c:v>Інші оборотні активи,тис.грн. </c:v>
                </c:pt>
              </c:strCache>
            </c:strRef>
          </c:tx>
          <c:cat>
            <c:numRef>
              <c:f>Лист1!$A$2:$A$5</c:f>
              <c:numCache>
                <c:formatCode>General</c:formatCode>
                <c:ptCount val="4"/>
                <c:pt idx="0">
                  <c:v>2017</c:v>
                </c:pt>
                <c:pt idx="1">
                  <c:v>2018</c:v>
                </c:pt>
                <c:pt idx="2">
                  <c:v>2019</c:v>
                </c:pt>
                <c:pt idx="3">
                  <c:v>2030</c:v>
                </c:pt>
              </c:numCache>
            </c:numRef>
          </c:cat>
          <c:val>
            <c:numRef>
              <c:f>Лист1!$E$2:$E$5</c:f>
              <c:numCache>
                <c:formatCode>General</c:formatCode>
                <c:ptCount val="4"/>
                <c:pt idx="0">
                  <c:v>180</c:v>
                </c:pt>
                <c:pt idx="1">
                  <c:v>612</c:v>
                </c:pt>
                <c:pt idx="2">
                  <c:v>15</c:v>
                </c:pt>
                <c:pt idx="3">
                  <c:v>23</c:v>
                </c:pt>
              </c:numCache>
            </c:numRef>
          </c:val>
        </c:ser>
        <c:shape val="cylinder"/>
        <c:axId val="95100928"/>
        <c:axId val="95102464"/>
        <c:axId val="0"/>
      </c:bar3DChart>
      <c:catAx>
        <c:axId val="95100928"/>
        <c:scaling>
          <c:orientation val="minMax"/>
        </c:scaling>
        <c:axPos val="b"/>
        <c:numFmt formatCode="General" sourceLinked="1"/>
        <c:tickLblPos val="nextTo"/>
        <c:crossAx val="95102464"/>
        <c:crosses val="autoZero"/>
        <c:auto val="1"/>
        <c:lblAlgn val="ctr"/>
        <c:lblOffset val="100"/>
      </c:catAx>
      <c:valAx>
        <c:axId val="95102464"/>
        <c:scaling>
          <c:orientation val="minMax"/>
        </c:scaling>
        <c:axPos val="l"/>
        <c:majorGridlines/>
        <c:numFmt formatCode="General" sourceLinked="1"/>
        <c:tickLblPos val="nextTo"/>
        <c:crossAx val="95100928"/>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bar3DChart>
        <c:barDir val="col"/>
        <c:grouping val="clustered"/>
        <c:ser>
          <c:idx val="0"/>
          <c:order val="0"/>
          <c:tx>
            <c:strRef>
              <c:f>Лист1!$B$1</c:f>
              <c:strCache>
                <c:ptCount val="1"/>
                <c:pt idx="0">
                  <c:v>Власний капітал, 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15003</c:v>
                </c:pt>
                <c:pt idx="1">
                  <c:v>14901</c:v>
                </c:pt>
                <c:pt idx="2">
                  <c:v>13336</c:v>
                </c:pt>
                <c:pt idx="3">
                  <c:v>12280</c:v>
                </c:pt>
              </c:numCache>
            </c:numRef>
          </c:val>
        </c:ser>
        <c:ser>
          <c:idx val="1"/>
          <c:order val="1"/>
          <c:tx>
            <c:strRef>
              <c:f>Лист1!$C$1</c:f>
              <c:strCache>
                <c:ptCount val="1"/>
                <c:pt idx="0">
                  <c:v>Поточні зобовязання, тис.грн.</c:v>
                </c:pt>
              </c:strCache>
            </c:strRef>
          </c:tx>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4630</c:v>
                </c:pt>
                <c:pt idx="1">
                  <c:v>6569</c:v>
                </c:pt>
                <c:pt idx="2">
                  <c:v>6610</c:v>
                </c:pt>
                <c:pt idx="3">
                  <c:v>6960</c:v>
                </c:pt>
              </c:numCache>
            </c:numRef>
          </c:val>
        </c:ser>
        <c:shape val="cylinder"/>
        <c:axId val="118201344"/>
        <c:axId val="118211328"/>
        <c:axId val="0"/>
      </c:bar3DChart>
      <c:catAx>
        <c:axId val="118201344"/>
        <c:scaling>
          <c:orientation val="minMax"/>
        </c:scaling>
        <c:axPos val="b"/>
        <c:numFmt formatCode="General" sourceLinked="1"/>
        <c:tickLblPos val="nextTo"/>
        <c:crossAx val="118211328"/>
        <c:crosses val="autoZero"/>
        <c:auto val="1"/>
        <c:lblAlgn val="ctr"/>
        <c:lblOffset val="100"/>
      </c:catAx>
      <c:valAx>
        <c:axId val="118211328"/>
        <c:scaling>
          <c:orientation val="minMax"/>
        </c:scaling>
        <c:axPos val="l"/>
        <c:majorGridlines/>
        <c:numFmt formatCode="General" sourceLinked="1"/>
        <c:tickLblPos val="nextTo"/>
        <c:crossAx val="118201344"/>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Зареєстрований капітал, 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636</c:v>
                </c:pt>
                <c:pt idx="1">
                  <c:v>636</c:v>
                </c:pt>
                <c:pt idx="2">
                  <c:v>636</c:v>
                </c:pt>
                <c:pt idx="3">
                  <c:v>636</c:v>
                </c:pt>
              </c:numCache>
            </c:numRef>
          </c:val>
        </c:ser>
        <c:ser>
          <c:idx val="1"/>
          <c:order val="1"/>
          <c:tx>
            <c:strRef>
              <c:f>Лист1!$C$1</c:f>
              <c:strCache>
                <c:ptCount val="1"/>
                <c:pt idx="0">
                  <c:v>Додатковий капітал, тис.грн.</c:v>
                </c:pt>
              </c:strCache>
            </c:strRef>
          </c:tx>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14187</c:v>
                </c:pt>
                <c:pt idx="1">
                  <c:v>14187</c:v>
                </c:pt>
                <c:pt idx="2">
                  <c:v>14213</c:v>
                </c:pt>
                <c:pt idx="3">
                  <c:v>14213</c:v>
                </c:pt>
              </c:numCache>
            </c:numRef>
          </c:val>
        </c:ser>
        <c:ser>
          <c:idx val="2"/>
          <c:order val="2"/>
          <c:tx>
            <c:strRef>
              <c:f>Лист1!$D$1</c:f>
              <c:strCache>
                <c:ptCount val="1"/>
                <c:pt idx="0">
                  <c:v>Резервний капітал, тис.грн.</c:v>
                </c:pt>
              </c:strCache>
            </c:strRef>
          </c:tx>
          <c:cat>
            <c:numRef>
              <c:f>Лист1!$A$2:$A$5</c:f>
              <c:numCache>
                <c:formatCode>General</c:formatCode>
                <c:ptCount val="4"/>
                <c:pt idx="0">
                  <c:v>2017</c:v>
                </c:pt>
                <c:pt idx="1">
                  <c:v>2018</c:v>
                </c:pt>
                <c:pt idx="2">
                  <c:v>2019</c:v>
                </c:pt>
                <c:pt idx="3">
                  <c:v>2020</c:v>
                </c:pt>
              </c:numCache>
            </c:numRef>
          </c:cat>
          <c:val>
            <c:numRef>
              <c:f>Лист1!$D$2:$D$5</c:f>
              <c:numCache>
                <c:formatCode>General</c:formatCode>
                <c:ptCount val="4"/>
                <c:pt idx="0">
                  <c:v>44</c:v>
                </c:pt>
                <c:pt idx="1">
                  <c:v>50</c:v>
                </c:pt>
                <c:pt idx="2">
                  <c:v>52</c:v>
                </c:pt>
                <c:pt idx="3">
                  <c:v>52</c:v>
                </c:pt>
              </c:numCache>
            </c:numRef>
          </c:val>
        </c:ser>
        <c:ser>
          <c:idx val="3"/>
          <c:order val="3"/>
          <c:tx>
            <c:strRef>
              <c:f>Лист1!$E$1</c:f>
              <c:strCache>
                <c:ptCount val="1"/>
                <c:pt idx="0">
                  <c:v>Прибуток(збиток), тис.грн.</c:v>
                </c:pt>
              </c:strCache>
            </c:strRef>
          </c:tx>
          <c:cat>
            <c:numRef>
              <c:f>Лист1!$A$2:$A$5</c:f>
              <c:numCache>
                <c:formatCode>General</c:formatCode>
                <c:ptCount val="4"/>
                <c:pt idx="0">
                  <c:v>2017</c:v>
                </c:pt>
                <c:pt idx="1">
                  <c:v>2018</c:v>
                </c:pt>
                <c:pt idx="2">
                  <c:v>2019</c:v>
                </c:pt>
                <c:pt idx="3">
                  <c:v>2020</c:v>
                </c:pt>
              </c:numCache>
            </c:numRef>
          </c:cat>
          <c:val>
            <c:numRef>
              <c:f>Лист1!$E$2:$E$5</c:f>
              <c:numCache>
                <c:formatCode>General</c:formatCode>
                <c:ptCount val="4"/>
                <c:pt idx="0">
                  <c:v>136</c:v>
                </c:pt>
                <c:pt idx="1">
                  <c:v>28</c:v>
                </c:pt>
                <c:pt idx="2">
                  <c:v>-1565</c:v>
                </c:pt>
                <c:pt idx="3">
                  <c:v>-2621</c:v>
                </c:pt>
              </c:numCache>
            </c:numRef>
          </c:val>
        </c:ser>
        <c:shape val="cylinder"/>
        <c:axId val="81819136"/>
        <c:axId val="81820672"/>
        <c:axId val="0"/>
      </c:bar3DChart>
      <c:catAx>
        <c:axId val="81819136"/>
        <c:scaling>
          <c:orientation val="minMax"/>
        </c:scaling>
        <c:axPos val="b"/>
        <c:numFmt formatCode="General" sourceLinked="1"/>
        <c:tickLblPos val="nextTo"/>
        <c:crossAx val="81820672"/>
        <c:crosses val="autoZero"/>
        <c:auto val="1"/>
        <c:lblAlgn val="ctr"/>
        <c:lblOffset val="100"/>
      </c:catAx>
      <c:valAx>
        <c:axId val="81820672"/>
        <c:scaling>
          <c:orientation val="minMax"/>
        </c:scaling>
        <c:axPos val="l"/>
        <c:majorGridlines/>
        <c:numFmt formatCode="General" sourceLinked="1"/>
        <c:tickLblPos val="nextTo"/>
        <c:crossAx val="81819136"/>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bar3DChart>
        <c:barDir val="col"/>
        <c:grouping val="clustered"/>
        <c:ser>
          <c:idx val="0"/>
          <c:order val="0"/>
          <c:tx>
            <c:strRef>
              <c:f>Лист1!$B$1</c:f>
              <c:strCache>
                <c:ptCount val="1"/>
                <c:pt idx="0">
                  <c:v>кредиторська заборгованість, 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3980</c:v>
                </c:pt>
                <c:pt idx="1">
                  <c:v>3683</c:v>
                </c:pt>
                <c:pt idx="2">
                  <c:v>2833</c:v>
                </c:pt>
                <c:pt idx="3">
                  <c:v>3609</c:v>
                </c:pt>
              </c:numCache>
            </c:numRef>
          </c:val>
        </c:ser>
        <c:ser>
          <c:idx val="1"/>
          <c:order val="1"/>
          <c:tx>
            <c:strRef>
              <c:f>Лист1!$C$1</c:f>
              <c:strCache>
                <c:ptCount val="1"/>
                <c:pt idx="0">
                  <c:v>інші поточні зобов'язання, тис.грн. </c:v>
                </c:pt>
              </c:strCache>
            </c:strRef>
          </c:tx>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650</c:v>
                </c:pt>
                <c:pt idx="1">
                  <c:v>2886</c:v>
                </c:pt>
                <c:pt idx="2">
                  <c:v>3777</c:v>
                </c:pt>
                <c:pt idx="3">
                  <c:v>3351</c:v>
                </c:pt>
              </c:numCache>
            </c:numRef>
          </c:val>
        </c:ser>
        <c:shape val="cylinder"/>
        <c:axId val="95145344"/>
        <c:axId val="101041280"/>
        <c:axId val="0"/>
      </c:bar3DChart>
      <c:catAx>
        <c:axId val="95145344"/>
        <c:scaling>
          <c:orientation val="minMax"/>
        </c:scaling>
        <c:axPos val="b"/>
        <c:numFmt formatCode="General" sourceLinked="1"/>
        <c:tickLblPos val="nextTo"/>
        <c:crossAx val="101041280"/>
        <c:crosses val="autoZero"/>
        <c:auto val="1"/>
        <c:lblAlgn val="ctr"/>
        <c:lblOffset val="100"/>
      </c:catAx>
      <c:valAx>
        <c:axId val="101041280"/>
        <c:scaling>
          <c:orientation val="minMax"/>
        </c:scaling>
        <c:axPos val="l"/>
        <c:majorGridlines/>
        <c:numFmt formatCode="General" sourceLinked="1"/>
        <c:tickLblPos val="nextTo"/>
        <c:crossAx val="95145344"/>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Валюта балансу, 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19633</c:v>
                </c:pt>
                <c:pt idx="1">
                  <c:v>21470</c:v>
                </c:pt>
                <c:pt idx="2">
                  <c:v>19946</c:v>
                </c:pt>
                <c:pt idx="3">
                  <c:v>19240</c:v>
                </c:pt>
              </c:numCache>
            </c:numRef>
          </c:val>
        </c:ser>
        <c:marker val="1"/>
        <c:axId val="81838464"/>
        <c:axId val="81840000"/>
      </c:lineChart>
      <c:catAx>
        <c:axId val="81838464"/>
        <c:scaling>
          <c:orientation val="minMax"/>
        </c:scaling>
        <c:axPos val="b"/>
        <c:numFmt formatCode="General" sourceLinked="1"/>
        <c:tickLblPos val="nextTo"/>
        <c:crossAx val="81840000"/>
        <c:crosses val="autoZero"/>
        <c:auto val="1"/>
        <c:lblAlgn val="ctr"/>
        <c:lblOffset val="100"/>
      </c:catAx>
      <c:valAx>
        <c:axId val="81840000"/>
        <c:scaling>
          <c:orientation val="minMax"/>
        </c:scaling>
        <c:axPos val="l"/>
        <c:majorGridlines/>
        <c:numFmt formatCode="General" sourceLinked="1"/>
        <c:tickLblPos val="nextTo"/>
        <c:crossAx val="81838464"/>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bar3DChart>
        <c:barDir val="col"/>
        <c:grouping val="clustered"/>
        <c:ser>
          <c:idx val="0"/>
          <c:order val="0"/>
          <c:tx>
            <c:strRef>
              <c:f>Лист1!$B$1</c:f>
              <c:strCache>
                <c:ptCount val="1"/>
                <c:pt idx="0">
                  <c:v>Доходи,тис.грн.</c:v>
                </c:pt>
              </c:strCache>
            </c:strRef>
          </c:tx>
          <c:cat>
            <c:numRef>
              <c:f>Лист1!$A$2:$A$5</c:f>
              <c:numCache>
                <c:formatCode>General</c:formatCode>
                <c:ptCount val="4"/>
                <c:pt idx="0">
                  <c:v>2017</c:v>
                </c:pt>
                <c:pt idx="1">
                  <c:v>2018</c:v>
                </c:pt>
                <c:pt idx="2">
                  <c:v>2019</c:v>
                </c:pt>
                <c:pt idx="3">
                  <c:v>2020</c:v>
                </c:pt>
              </c:numCache>
            </c:numRef>
          </c:cat>
          <c:val>
            <c:numRef>
              <c:f>Лист1!$B$2:$B$5</c:f>
              <c:numCache>
                <c:formatCode>General</c:formatCode>
                <c:ptCount val="4"/>
                <c:pt idx="0">
                  <c:v>47858.2</c:v>
                </c:pt>
                <c:pt idx="1">
                  <c:v>50287</c:v>
                </c:pt>
                <c:pt idx="2">
                  <c:v>45088</c:v>
                </c:pt>
                <c:pt idx="3">
                  <c:v>25779</c:v>
                </c:pt>
              </c:numCache>
            </c:numRef>
          </c:val>
        </c:ser>
        <c:ser>
          <c:idx val="1"/>
          <c:order val="1"/>
          <c:tx>
            <c:strRef>
              <c:f>Лист1!$C$1</c:f>
              <c:strCache>
                <c:ptCount val="1"/>
                <c:pt idx="0">
                  <c:v>Витрати, тис.грн.</c:v>
                </c:pt>
              </c:strCache>
            </c:strRef>
          </c:tx>
          <c:cat>
            <c:numRef>
              <c:f>Лист1!$A$2:$A$5</c:f>
              <c:numCache>
                <c:formatCode>General</c:formatCode>
                <c:ptCount val="4"/>
                <c:pt idx="0">
                  <c:v>2017</c:v>
                </c:pt>
                <c:pt idx="1">
                  <c:v>2018</c:v>
                </c:pt>
                <c:pt idx="2">
                  <c:v>2019</c:v>
                </c:pt>
                <c:pt idx="3">
                  <c:v>2020</c:v>
                </c:pt>
              </c:numCache>
            </c:numRef>
          </c:cat>
          <c:val>
            <c:numRef>
              <c:f>Лист1!$C$2:$C$5</c:f>
              <c:numCache>
                <c:formatCode>General</c:formatCode>
                <c:ptCount val="4"/>
                <c:pt idx="0">
                  <c:v>47722.2</c:v>
                </c:pt>
                <c:pt idx="1">
                  <c:v>50259</c:v>
                </c:pt>
                <c:pt idx="2">
                  <c:v>46653</c:v>
                </c:pt>
                <c:pt idx="3">
                  <c:v>39019</c:v>
                </c:pt>
              </c:numCache>
            </c:numRef>
          </c:val>
        </c:ser>
        <c:ser>
          <c:idx val="2"/>
          <c:order val="2"/>
          <c:tx>
            <c:strRef>
              <c:f>Лист1!$D$1</c:f>
              <c:strCache>
                <c:ptCount val="1"/>
                <c:pt idx="0">
                  <c:v>Фінансові результати, тис.грн.</c:v>
                </c:pt>
              </c:strCache>
            </c:strRef>
          </c:tx>
          <c:cat>
            <c:numRef>
              <c:f>Лист1!$A$2:$A$5</c:f>
              <c:numCache>
                <c:formatCode>General</c:formatCode>
                <c:ptCount val="4"/>
                <c:pt idx="0">
                  <c:v>2017</c:v>
                </c:pt>
                <c:pt idx="1">
                  <c:v>2018</c:v>
                </c:pt>
                <c:pt idx="2">
                  <c:v>2019</c:v>
                </c:pt>
                <c:pt idx="3">
                  <c:v>2020</c:v>
                </c:pt>
              </c:numCache>
            </c:numRef>
          </c:cat>
          <c:val>
            <c:numRef>
              <c:f>Лист1!$D$2:$D$5</c:f>
              <c:numCache>
                <c:formatCode>General</c:formatCode>
                <c:ptCount val="4"/>
                <c:pt idx="0">
                  <c:v>136</c:v>
                </c:pt>
                <c:pt idx="1">
                  <c:v>28</c:v>
                </c:pt>
                <c:pt idx="2">
                  <c:v>-1565</c:v>
                </c:pt>
                <c:pt idx="3">
                  <c:v>-1056</c:v>
                </c:pt>
              </c:numCache>
            </c:numRef>
          </c:val>
        </c:ser>
        <c:shape val="cylinder"/>
        <c:axId val="81890688"/>
        <c:axId val="95138944"/>
        <c:axId val="0"/>
      </c:bar3DChart>
      <c:catAx>
        <c:axId val="81890688"/>
        <c:scaling>
          <c:orientation val="minMax"/>
        </c:scaling>
        <c:axPos val="b"/>
        <c:numFmt formatCode="General" sourceLinked="1"/>
        <c:tickLblPos val="nextTo"/>
        <c:crossAx val="95138944"/>
        <c:crosses val="autoZero"/>
        <c:auto val="1"/>
        <c:lblAlgn val="ctr"/>
        <c:lblOffset val="100"/>
      </c:catAx>
      <c:valAx>
        <c:axId val="95138944"/>
        <c:scaling>
          <c:orientation val="minMax"/>
        </c:scaling>
        <c:axPos val="l"/>
        <c:majorGridlines/>
        <c:numFmt formatCode="General" sourceLinked="1"/>
        <c:tickLblPos val="nextTo"/>
        <c:crossAx val="81890688"/>
        <c:crosses val="autoZero"/>
        <c:crossBetween val="between"/>
      </c:valAx>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view3D>
      <c:perspective val="30"/>
    </c:view3D>
    <c:plotArea>
      <c:layout/>
      <c:line3DChart>
        <c:grouping val="standard"/>
        <c:ser>
          <c:idx val="0"/>
          <c:order val="0"/>
          <c:tx>
            <c:strRef>
              <c:f>Лист1!$B$1</c:f>
              <c:strCache>
                <c:ptCount val="1"/>
                <c:pt idx="0">
                  <c:v>Фактичний обсяг продаж, тис.грн.</c:v>
                </c:pt>
              </c:strCache>
            </c:strRef>
          </c:tx>
          <c:cat>
            <c:numRef>
              <c:f>Лист1!$A$2:$A$6</c:f>
              <c:numCache>
                <c:formatCode>General</c:formatCode>
                <c:ptCount val="5"/>
                <c:pt idx="0">
                  <c:v>2017</c:v>
                </c:pt>
                <c:pt idx="1">
                  <c:v>2018</c:v>
                </c:pt>
                <c:pt idx="2">
                  <c:v>2019</c:v>
                </c:pt>
                <c:pt idx="3">
                  <c:v>2020</c:v>
                </c:pt>
                <c:pt idx="4">
                  <c:v>2021</c:v>
                </c:pt>
              </c:numCache>
            </c:numRef>
          </c:cat>
          <c:val>
            <c:numRef>
              <c:f>Лист1!$B$2:$B$6</c:f>
              <c:numCache>
                <c:formatCode>General</c:formatCode>
                <c:ptCount val="5"/>
                <c:pt idx="0">
                  <c:v>39291</c:v>
                </c:pt>
                <c:pt idx="1">
                  <c:v>39605</c:v>
                </c:pt>
                <c:pt idx="2">
                  <c:v>36405</c:v>
                </c:pt>
                <c:pt idx="3">
                  <c:v>30458</c:v>
                </c:pt>
              </c:numCache>
            </c:numRef>
          </c:val>
        </c:ser>
        <c:ser>
          <c:idx val="1"/>
          <c:order val="1"/>
          <c:tx>
            <c:strRef>
              <c:f>Лист1!$C$1</c:f>
              <c:strCache>
                <c:ptCount val="1"/>
                <c:pt idx="0">
                  <c:v>Обсяг продаж, враховуючи прогноз, тис.грн.</c:v>
                </c:pt>
              </c:strCache>
            </c:strRef>
          </c:tx>
          <c:cat>
            <c:numRef>
              <c:f>Лист1!$A$2:$A$6</c:f>
              <c:numCache>
                <c:formatCode>General</c:formatCode>
                <c:ptCount val="5"/>
                <c:pt idx="0">
                  <c:v>2017</c:v>
                </c:pt>
                <c:pt idx="1">
                  <c:v>2018</c:v>
                </c:pt>
                <c:pt idx="2">
                  <c:v>2019</c:v>
                </c:pt>
                <c:pt idx="3">
                  <c:v>2020</c:v>
                </c:pt>
                <c:pt idx="4">
                  <c:v>2021</c:v>
                </c:pt>
              </c:numCache>
            </c:numRef>
          </c:cat>
          <c:val>
            <c:numRef>
              <c:f>Лист1!$C$2:$C$6</c:f>
              <c:numCache>
                <c:formatCode>General</c:formatCode>
                <c:ptCount val="5"/>
                <c:pt idx="0">
                  <c:v>39291</c:v>
                </c:pt>
                <c:pt idx="1">
                  <c:v>39605</c:v>
                </c:pt>
                <c:pt idx="2">
                  <c:v>36405</c:v>
                </c:pt>
                <c:pt idx="3">
                  <c:v>30458</c:v>
                </c:pt>
                <c:pt idx="4">
                  <c:v>33000</c:v>
                </c:pt>
              </c:numCache>
            </c:numRef>
          </c:val>
        </c:ser>
        <c:axId val="81790464"/>
        <c:axId val="81792000"/>
        <c:axId val="85369280"/>
      </c:line3DChart>
      <c:catAx>
        <c:axId val="81790464"/>
        <c:scaling>
          <c:orientation val="minMax"/>
        </c:scaling>
        <c:axPos val="b"/>
        <c:numFmt formatCode="General" sourceLinked="1"/>
        <c:tickLblPos val="nextTo"/>
        <c:crossAx val="81792000"/>
        <c:crosses val="autoZero"/>
        <c:auto val="1"/>
        <c:lblAlgn val="ctr"/>
        <c:lblOffset val="100"/>
      </c:catAx>
      <c:valAx>
        <c:axId val="81792000"/>
        <c:scaling>
          <c:orientation val="minMax"/>
        </c:scaling>
        <c:axPos val="l"/>
        <c:majorGridlines/>
        <c:numFmt formatCode="General" sourceLinked="1"/>
        <c:tickLblPos val="nextTo"/>
        <c:crossAx val="81790464"/>
        <c:crosses val="autoZero"/>
        <c:crossBetween val="between"/>
      </c:valAx>
      <c:serAx>
        <c:axId val="85369280"/>
        <c:scaling>
          <c:orientation val="minMax"/>
        </c:scaling>
        <c:axPos val="b"/>
        <c:tickLblPos val="nextTo"/>
        <c:crossAx val="81792000"/>
        <c:crosses val="autoZero"/>
      </c:ser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2005"/>
</file>

<file path=customXml/itemProps1.xml><?xml version="1.0" encoding="utf-8"?>
<ds:datastoreItem xmlns:ds="http://schemas.openxmlformats.org/officeDocument/2006/customXml" ds:itemID="{7EC8FE3A-D239-4520-AA87-B3306DBDB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7558</TotalTime>
  <Pages>100</Pages>
  <Words>23560</Words>
  <Characters>134298</Characters>
  <Application>Microsoft Office Word</Application>
  <DocSecurity>0</DocSecurity>
  <Lines>1119</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RL-TEAM.NET</Company>
  <LinksUpToDate>false</LinksUpToDate>
  <CharactersWithSpaces>157543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Наташа</dc:creator>
  <cp:keywords/>
  <cp:lastModifiedBy> </cp:lastModifiedBy>
  <cp:revision>1180</cp:revision>
  <cp:lastPrinted>2021-12-02T07:04:00Z</cp:lastPrinted>
  <dcterms:created xsi:type="dcterms:W3CDTF">2021-11-08T12:15:00Z</dcterms:created>
  <dcterms:modified xsi:type="dcterms:W3CDTF">2021-12-07T22:16:00Z</dcterms:modified>
</cp:coreProperties>
</file>