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787B" w:rsidRPr="007D5B32" w:rsidRDefault="00A3787B" w:rsidP="00A3787B">
      <w:pPr>
        <w:jc w:val="center"/>
        <w:rPr>
          <w:rFonts w:ascii="Times New Roman" w:hAnsi="Times New Roman"/>
        </w:rPr>
      </w:pPr>
      <w:bookmarkStart w:id="0" w:name="OLE_LINK3"/>
      <w:bookmarkStart w:id="1" w:name="OLE_LINK2"/>
      <w:bookmarkStart w:id="2" w:name="OLE_LINK1"/>
      <w:r w:rsidRPr="007D5B32">
        <w:rPr>
          <w:rFonts w:ascii="Times New Roman" w:hAnsi="Times New Roman"/>
          <w:b/>
          <w:bCs/>
          <w:color w:val="000000"/>
          <w:sz w:val="28"/>
          <w:szCs w:val="28"/>
        </w:rPr>
        <w:t>МІНІСТЕРСТВО ОСВІТИ І НАУКИ УКРАЇНИ</w:t>
      </w:r>
    </w:p>
    <w:p w:rsidR="00A3787B" w:rsidRPr="007D5B32" w:rsidRDefault="00A3787B" w:rsidP="00A3787B">
      <w:pPr>
        <w:keepNext/>
        <w:spacing w:after="0" w:line="240" w:lineRule="auto"/>
        <w:jc w:val="center"/>
        <w:outlineLvl w:val="0"/>
        <w:rPr>
          <w:rFonts w:ascii="Times New Roman" w:hAnsi="Times New Roman"/>
          <w:b/>
          <w:sz w:val="28"/>
          <w:szCs w:val="28"/>
        </w:rPr>
      </w:pPr>
      <w:r w:rsidRPr="007D5B32">
        <w:rPr>
          <w:rFonts w:ascii="Times New Roman" w:hAnsi="Times New Roman"/>
          <w:b/>
          <w:sz w:val="28"/>
          <w:szCs w:val="28"/>
        </w:rPr>
        <w:t>Первомайська філія Національного університету кораблебудування імені адмірала Макарова</w:t>
      </w:r>
    </w:p>
    <w:p w:rsidR="00A3787B" w:rsidRPr="007D5B32" w:rsidRDefault="00A3787B" w:rsidP="00A3787B">
      <w:pPr>
        <w:spacing w:after="0" w:line="240" w:lineRule="auto"/>
        <w:jc w:val="center"/>
        <w:rPr>
          <w:rFonts w:ascii="Times New Roman" w:hAnsi="Times New Roman"/>
          <w:b/>
          <w:sz w:val="28"/>
          <w:szCs w:val="28"/>
        </w:rPr>
      </w:pPr>
      <w:r w:rsidRPr="007D5B32">
        <w:rPr>
          <w:rFonts w:ascii="Times New Roman" w:hAnsi="Times New Roman"/>
          <w:b/>
          <w:sz w:val="28"/>
          <w:szCs w:val="28"/>
        </w:rPr>
        <w:t>Інженерно-економічний факультет</w:t>
      </w:r>
    </w:p>
    <w:bookmarkEnd w:id="0"/>
    <w:bookmarkEnd w:id="1"/>
    <w:bookmarkEnd w:id="2"/>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lang w:val="uk-UA"/>
        </w:rPr>
      </w:pPr>
      <w:r w:rsidRPr="007D5B32">
        <w:rPr>
          <w:rFonts w:ascii="Times New Roman" w:eastAsia="Times New Roman" w:hAnsi="Times New Roman"/>
          <w:sz w:val="28"/>
          <w:szCs w:val="28"/>
        </w:rPr>
        <w:t>Кафедра економіки</w:t>
      </w:r>
      <w:r>
        <w:rPr>
          <w:rFonts w:ascii="Times New Roman" w:eastAsia="Times New Roman" w:hAnsi="Times New Roman"/>
          <w:sz w:val="28"/>
          <w:szCs w:val="28"/>
        </w:rPr>
        <w:t>, обл</w:t>
      </w:r>
      <w:r>
        <w:rPr>
          <w:rFonts w:ascii="Times New Roman" w:eastAsia="Times New Roman" w:hAnsi="Times New Roman"/>
          <w:sz w:val="28"/>
          <w:szCs w:val="28"/>
          <w:lang w:val="uk-UA"/>
        </w:rPr>
        <w:t>і</w:t>
      </w:r>
      <w:r>
        <w:rPr>
          <w:rFonts w:ascii="Times New Roman" w:eastAsia="Times New Roman" w:hAnsi="Times New Roman"/>
          <w:sz w:val="28"/>
          <w:szCs w:val="28"/>
        </w:rPr>
        <w:t xml:space="preserve">ку </w:t>
      </w:r>
      <w:r>
        <w:rPr>
          <w:rFonts w:ascii="Times New Roman" w:eastAsia="Times New Roman" w:hAnsi="Times New Roman"/>
          <w:sz w:val="28"/>
          <w:szCs w:val="28"/>
          <w:lang w:val="uk-UA"/>
        </w:rPr>
        <w:t>та підприємництва</w:t>
      </w:r>
    </w:p>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«Допущений до захисту»</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Завідувач кафедри</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8"/>
        </w:rPr>
      </w:pPr>
      <w:r w:rsidRPr="007D5B32">
        <w:rPr>
          <w:rFonts w:ascii="Times New Roman" w:eastAsia="Times New Roman" w:hAnsi="Times New Roman"/>
          <w:color w:val="000000"/>
          <w:sz w:val="28"/>
          <w:szCs w:val="28"/>
        </w:rPr>
        <w:t>___________________</w:t>
      </w:r>
      <w:r w:rsidRPr="007D5B32">
        <w:rPr>
          <w:rFonts w:ascii="Times New Roman" w:eastAsia="Times New Roman" w:hAnsi="Times New Roman"/>
          <w:color w:val="000000"/>
          <w:sz w:val="28"/>
          <w:szCs w:val="28"/>
        </w:rPr>
        <w:br/>
        <w:t>«___» __________ 202</w:t>
      </w:r>
      <w:r>
        <w:rPr>
          <w:rFonts w:ascii="Times New Roman" w:eastAsia="Times New Roman" w:hAnsi="Times New Roman"/>
          <w:color w:val="000000"/>
          <w:sz w:val="28"/>
          <w:szCs w:val="28"/>
          <w:lang w:val="uk-UA"/>
        </w:rPr>
        <w:t>1</w:t>
      </w:r>
      <w:r w:rsidRPr="007D5B32">
        <w:rPr>
          <w:rFonts w:ascii="Times New Roman" w:eastAsia="Times New Roman" w:hAnsi="Times New Roman"/>
          <w:color w:val="000000"/>
          <w:sz w:val="28"/>
          <w:szCs w:val="28"/>
        </w:rPr>
        <w:t xml:space="preserve">  р.</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keepNext/>
        <w:spacing w:after="0" w:line="240" w:lineRule="auto"/>
        <w:jc w:val="center"/>
        <w:outlineLvl w:val="1"/>
        <w:rPr>
          <w:rFonts w:ascii="Times New Roman" w:eastAsia="Times New Roman" w:hAnsi="Times New Roman"/>
          <w:b/>
          <w:bCs/>
          <w:sz w:val="40"/>
          <w:szCs w:val="40"/>
        </w:rPr>
      </w:pPr>
      <w:r w:rsidRPr="007D5B32">
        <w:rPr>
          <w:rFonts w:ascii="Times New Roman" w:eastAsia="Times New Roman" w:hAnsi="Times New Roman"/>
          <w:b/>
          <w:bCs/>
          <w:sz w:val="40"/>
          <w:szCs w:val="40"/>
        </w:rPr>
        <w:t>Кваліфікаційна робота</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b/>
          <w:bCs/>
          <w:color w:val="000000"/>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b/>
          <w:bCs/>
          <w:color w:val="000000"/>
          <w:sz w:val="28"/>
          <w:szCs w:val="28"/>
        </w:rPr>
      </w:pPr>
      <w:r w:rsidRPr="007D5B32">
        <w:rPr>
          <w:rFonts w:ascii="Times New Roman" w:eastAsia="Times New Roman" w:hAnsi="Times New Roman"/>
          <w:b/>
          <w:bCs/>
          <w:color w:val="000000"/>
          <w:sz w:val="28"/>
          <w:szCs w:val="28"/>
        </w:rPr>
        <w:t>на здобуття ступеня вищої освіти «</w:t>
      </w:r>
      <w:r w:rsidR="009D5561">
        <w:rPr>
          <w:rFonts w:ascii="Times New Roman" w:eastAsia="Times New Roman" w:hAnsi="Times New Roman"/>
          <w:b/>
          <w:bCs/>
          <w:color w:val="000000"/>
          <w:sz w:val="28"/>
          <w:szCs w:val="28"/>
          <w:lang w:val="uk-UA"/>
        </w:rPr>
        <w:t>бакалавр</w:t>
      </w:r>
      <w:r w:rsidRPr="007D5B32">
        <w:rPr>
          <w:rFonts w:ascii="Times New Roman" w:eastAsia="Times New Roman" w:hAnsi="Times New Roman"/>
          <w:b/>
          <w:bCs/>
          <w:color w:val="000000"/>
          <w:sz w:val="28"/>
          <w:szCs w:val="28"/>
        </w:rPr>
        <w:t>»</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9D5561" w:rsidRDefault="00A3787B" w:rsidP="009D5561">
      <w:pPr>
        <w:ind w:firstLine="567"/>
        <w:jc w:val="both"/>
      </w:pPr>
      <w:r w:rsidRPr="007D5B32">
        <w:rPr>
          <w:rFonts w:ascii="Times New Roman" w:eastAsia="Times New Roman" w:hAnsi="Times New Roman"/>
          <w:sz w:val="28"/>
          <w:szCs w:val="28"/>
        </w:rPr>
        <w:t xml:space="preserve">на тему: </w:t>
      </w:r>
      <w:r w:rsidR="009D5561" w:rsidRPr="009D5561">
        <w:rPr>
          <w:rFonts w:ascii="Times New Roman" w:hAnsi="Times New Roman"/>
          <w:sz w:val="28"/>
          <w:szCs w:val="28"/>
          <w:u w:val="single"/>
        </w:rPr>
        <w:t>Облік та аналіз оплати праці і розрахунків з органами соціального страхування</w:t>
      </w:r>
    </w:p>
    <w:p w:rsidR="00A3787B" w:rsidRDefault="00A3787B" w:rsidP="00A3787B">
      <w:pPr>
        <w:jc w:val="both"/>
      </w:pPr>
    </w:p>
    <w:p w:rsidR="00A3787B" w:rsidRDefault="00A3787B" w:rsidP="00A3787B">
      <w:pPr>
        <w:jc w:val="both"/>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Виконала: студент</w:t>
      </w:r>
      <w:r w:rsidR="009D5561">
        <w:rPr>
          <w:rFonts w:ascii="Times New Roman" w:eastAsia="Times New Roman" w:hAnsi="Times New Roman"/>
          <w:color w:val="000000"/>
          <w:sz w:val="28"/>
          <w:szCs w:val="28"/>
          <w:lang w:val="uk-UA"/>
        </w:rPr>
        <w:t>ка</w:t>
      </w:r>
      <w:r w:rsidR="009D5561">
        <w:rPr>
          <w:rFonts w:ascii="Times New Roman" w:eastAsia="Times New Roman" w:hAnsi="Times New Roman"/>
          <w:color w:val="000000"/>
          <w:sz w:val="28"/>
          <w:szCs w:val="28"/>
          <w:u w:val="single"/>
          <w:lang w:val="uk-UA"/>
        </w:rPr>
        <w:t xml:space="preserve"> 56-ОО</w:t>
      </w:r>
      <w:r w:rsidRPr="007D5B32">
        <w:rPr>
          <w:rFonts w:ascii="Times New Roman" w:eastAsia="Times New Roman" w:hAnsi="Times New Roman"/>
          <w:color w:val="000000"/>
          <w:sz w:val="28"/>
          <w:szCs w:val="28"/>
          <w:u w:val="single"/>
          <w:vertAlign w:val="subscript"/>
        </w:rPr>
        <w:t>.</w:t>
      </w:r>
      <w:r w:rsidRPr="007D5B32">
        <w:rPr>
          <w:rFonts w:ascii="Times New Roman" w:eastAsia="Times New Roman" w:hAnsi="Times New Roman"/>
          <w:color w:val="000000"/>
          <w:sz w:val="28"/>
          <w:szCs w:val="28"/>
        </w:rPr>
        <w:t xml:space="preserve"> групи</w:t>
      </w:r>
    </w:p>
    <w:p w:rsidR="00A3787B" w:rsidRPr="00A3787B" w:rsidRDefault="00A3787B" w:rsidP="00A3787B">
      <w:pPr>
        <w:widowControl w:val="0"/>
        <w:autoSpaceDE w:val="0"/>
        <w:autoSpaceDN w:val="0"/>
        <w:adjustRightInd w:val="0"/>
        <w:spacing w:after="0" w:line="240" w:lineRule="auto"/>
        <w:jc w:val="both"/>
        <w:rPr>
          <w:rFonts w:ascii="Times New Roman" w:eastAsia="Times New Roman" w:hAnsi="Times New Roman"/>
          <w:b/>
          <w:bCs/>
          <w:i/>
          <w:iCs/>
          <w:color w:val="000000"/>
          <w:sz w:val="28"/>
          <w:szCs w:val="28"/>
          <w:lang w:val="uk-UA"/>
        </w:rPr>
      </w:pPr>
      <w:r w:rsidRPr="007D5B32">
        <w:rPr>
          <w:rFonts w:ascii="Times New Roman" w:eastAsia="Times New Roman" w:hAnsi="Times New Roman"/>
          <w:color w:val="000000"/>
          <w:sz w:val="28"/>
          <w:szCs w:val="28"/>
        </w:rPr>
        <w:t xml:space="preserve">                                                                 </w:t>
      </w:r>
      <w:r w:rsidR="009D5561">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rPr>
        <w:t>____________</w:t>
      </w:r>
      <w:r w:rsidR="009D5561">
        <w:rPr>
          <w:rFonts w:ascii="Times New Roman" w:eastAsia="Times New Roman" w:hAnsi="Times New Roman"/>
          <w:b/>
          <w:i/>
          <w:color w:val="000000"/>
          <w:sz w:val="28"/>
          <w:szCs w:val="28"/>
          <w:lang w:val="uk-UA"/>
        </w:rPr>
        <w:t>Наталя Васильєва</w:t>
      </w:r>
      <w:r>
        <w:rPr>
          <w:rFonts w:ascii="Times New Roman" w:eastAsia="Times New Roman" w:hAnsi="Times New Roman"/>
          <w:b/>
          <w:bCs/>
          <w:i/>
          <w:iCs/>
          <w:color w:val="000000"/>
          <w:sz w:val="28"/>
          <w:szCs w:val="28"/>
          <w:lang w:val="uk-UA"/>
        </w:rPr>
        <w:t xml:space="preserve">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16"/>
          <w:szCs w:val="16"/>
        </w:rPr>
      </w:pPr>
      <w:r w:rsidRPr="007D5B32">
        <w:rPr>
          <w:rFonts w:ascii="Times New Roman" w:eastAsia="Times New Roman" w:hAnsi="Times New Roman"/>
          <w:color w:val="000000"/>
          <w:sz w:val="16"/>
          <w:szCs w:val="16"/>
        </w:rPr>
        <w:t xml:space="preserve">                                                                                                                                                       (підпис)</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 xml:space="preserve">                                                                       Керівник роботи:</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u w:val="single"/>
          <w:lang w:val="uk-UA"/>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lang w:val="uk-UA"/>
        </w:rPr>
        <w:t>доцент</w:t>
      </w:r>
      <w:r w:rsidRPr="007D5B32">
        <w:rPr>
          <w:rFonts w:ascii="Times New Roman" w:eastAsia="Times New Roman" w:hAnsi="Times New Roman"/>
          <w:color w:val="000000"/>
          <w:sz w:val="28"/>
          <w:szCs w:val="28"/>
          <w:u w:val="single"/>
        </w:rPr>
        <w:t xml:space="preserve"> кафедри </w:t>
      </w:r>
      <w:r>
        <w:rPr>
          <w:rFonts w:ascii="Times New Roman" w:eastAsia="Times New Roman" w:hAnsi="Times New Roman"/>
          <w:color w:val="000000"/>
          <w:sz w:val="28"/>
          <w:szCs w:val="28"/>
          <w:u w:val="single"/>
          <w:lang w:val="uk-UA"/>
        </w:rPr>
        <w:t xml:space="preserve">економіки, </w:t>
      </w:r>
      <w:r w:rsidRPr="007D5B32">
        <w:rPr>
          <w:rFonts w:ascii="Times New Roman" w:eastAsia="Times New Roman" w:hAnsi="Times New Roman"/>
          <w:color w:val="000000"/>
          <w:sz w:val="28"/>
          <w:szCs w:val="28"/>
          <w:u w:val="single"/>
        </w:rPr>
        <w:t xml:space="preserve">обліку </w:t>
      </w:r>
      <w:r>
        <w:rPr>
          <w:rFonts w:ascii="Times New Roman" w:eastAsia="Times New Roman" w:hAnsi="Times New Roman"/>
          <w:color w:val="000000"/>
          <w:sz w:val="28"/>
          <w:szCs w:val="28"/>
          <w:u w:val="single"/>
          <w:lang w:val="uk-UA"/>
        </w:rPr>
        <w:t>та</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u w:val="single"/>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lang w:val="uk-UA"/>
        </w:rPr>
        <w:t>підприємництва</w:t>
      </w:r>
      <w:r w:rsidRPr="007D5B32">
        <w:rPr>
          <w:rFonts w:ascii="Times New Roman" w:eastAsia="Times New Roman" w:hAnsi="Times New Roman"/>
          <w:color w:val="000000"/>
          <w:sz w:val="28"/>
          <w:szCs w:val="28"/>
          <w:u w:val="single"/>
        </w:rPr>
        <w:t xml:space="preserve"> к.е.н., доцент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16"/>
          <w:szCs w:val="16"/>
        </w:rPr>
      </w:pPr>
      <w:r w:rsidRPr="007D5B32">
        <w:rPr>
          <w:rFonts w:ascii="Times New Roman" w:eastAsia="Times New Roman" w:hAnsi="Times New Roman"/>
          <w:color w:val="000000"/>
          <w:sz w:val="16"/>
          <w:szCs w:val="16"/>
        </w:rPr>
        <w:t xml:space="preserve">                                                                                                                                        (посада, науковий ступень вчене звання)</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b/>
          <w:bCs/>
          <w:i/>
          <w:iCs/>
          <w:color w:val="000000"/>
          <w:sz w:val="28"/>
          <w:szCs w:val="28"/>
        </w:rPr>
      </w:pPr>
      <w:r w:rsidRPr="007D5B32">
        <w:rPr>
          <w:rFonts w:ascii="Times New Roman" w:eastAsia="Times New Roman" w:hAnsi="Times New Roman"/>
          <w:color w:val="000000"/>
          <w:sz w:val="28"/>
          <w:szCs w:val="28"/>
        </w:rPr>
        <w:t xml:space="preserve">                                                                          ____________ </w:t>
      </w:r>
      <w:r w:rsidRPr="00A3787B">
        <w:rPr>
          <w:rFonts w:ascii="Times New Roman" w:eastAsia="Times New Roman" w:hAnsi="Times New Roman"/>
          <w:b/>
          <w:i/>
          <w:color w:val="000000"/>
          <w:sz w:val="28"/>
          <w:szCs w:val="28"/>
          <w:lang w:val="uk-UA"/>
        </w:rPr>
        <w:t xml:space="preserve">Наталя </w:t>
      </w:r>
      <w:r w:rsidRPr="007D5B32">
        <w:rPr>
          <w:rFonts w:ascii="Times New Roman" w:eastAsia="Times New Roman" w:hAnsi="Times New Roman"/>
          <w:b/>
          <w:bCs/>
          <w:i/>
          <w:iCs/>
          <w:color w:val="000000"/>
          <w:sz w:val="28"/>
          <w:szCs w:val="28"/>
        </w:rPr>
        <w:t xml:space="preserve">Козіцька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sz w:val="28"/>
          <w:szCs w:val="20"/>
        </w:rPr>
      </w:pPr>
      <w:r w:rsidRPr="007D5B32">
        <w:rPr>
          <w:rFonts w:ascii="Times New Roman" w:eastAsia="Times New Roman" w:hAnsi="Times New Roman"/>
          <w:color w:val="000000"/>
          <w:sz w:val="16"/>
          <w:szCs w:val="16"/>
        </w:rPr>
        <w:t xml:space="preserve">                                                                                                                                                  (підпис)</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0"/>
        </w:rPr>
      </w:pPr>
      <w:r w:rsidRPr="007D5B32">
        <w:rPr>
          <w:rFonts w:ascii="Times New Roman" w:eastAsia="Times New Roman" w:hAnsi="Times New Roman"/>
          <w:sz w:val="28"/>
          <w:szCs w:val="20"/>
        </w:rPr>
        <w:t>Первомайськ</w:t>
      </w:r>
      <w:bookmarkStart w:id="3" w:name="_GoBack"/>
      <w:bookmarkEnd w:id="3"/>
      <w:r w:rsidRPr="007D5B32">
        <w:rPr>
          <w:rFonts w:ascii="Times New Roman" w:eastAsia="Times New Roman" w:hAnsi="Times New Roman"/>
          <w:sz w:val="28"/>
          <w:szCs w:val="20"/>
        </w:rPr>
        <w:t xml:space="preserve"> – 202</w:t>
      </w:r>
      <w:r w:rsidR="009D5561">
        <w:rPr>
          <w:rFonts w:ascii="Times New Roman" w:eastAsia="Times New Roman" w:hAnsi="Times New Roman"/>
          <w:sz w:val="28"/>
          <w:szCs w:val="20"/>
          <w:lang w:val="uk-UA"/>
        </w:rPr>
        <w:t>2</w:t>
      </w:r>
      <w:r>
        <w:rPr>
          <w:rFonts w:ascii="Times New Roman" w:eastAsia="Times New Roman" w:hAnsi="Times New Roman"/>
          <w:sz w:val="28"/>
          <w:szCs w:val="20"/>
          <w:lang w:val="uk-UA"/>
        </w:rPr>
        <w:t xml:space="preserve"> </w:t>
      </w:r>
      <w:r w:rsidRPr="007D5B32">
        <w:rPr>
          <w:rFonts w:ascii="Times New Roman" w:eastAsia="Times New Roman" w:hAnsi="Times New Roman"/>
          <w:sz w:val="28"/>
          <w:szCs w:val="20"/>
        </w:rPr>
        <w:t>року</w:t>
      </w:r>
    </w:p>
    <w:p w:rsidR="00DF0464" w:rsidRPr="00DF0464" w:rsidRDefault="00DF0464" w:rsidP="002C03AF">
      <w:pPr>
        <w:tabs>
          <w:tab w:val="left" w:pos="2670"/>
          <w:tab w:val="left" w:pos="3465"/>
        </w:tabs>
        <w:jc w:val="center"/>
        <w:rPr>
          <w:rFonts w:ascii="Times New Roman" w:hAnsi="Times New Roman"/>
          <w:sz w:val="28"/>
          <w:szCs w:val="28"/>
        </w:rPr>
      </w:pPr>
      <w:r w:rsidRPr="00DF0464">
        <w:rPr>
          <w:rFonts w:ascii="Times New Roman" w:hAnsi="Times New Roman"/>
          <w:sz w:val="28"/>
          <w:szCs w:val="28"/>
        </w:rPr>
        <w:lastRenderedPageBreak/>
        <w:t>ЗМІСТ</w:t>
      </w:r>
    </w:p>
    <w:tbl>
      <w:tblPr>
        <w:tblW w:w="9607" w:type="dxa"/>
        <w:tblLook w:val="04A0"/>
      </w:tblPr>
      <w:tblGrid>
        <w:gridCol w:w="8755"/>
        <w:gridCol w:w="852"/>
      </w:tblGrid>
      <w:tr w:rsidR="00A5149B" w:rsidRPr="005C6CCC" w:rsidTr="00E86CCA">
        <w:tc>
          <w:tcPr>
            <w:tcW w:w="8755" w:type="dxa"/>
          </w:tcPr>
          <w:p w:rsidR="00A5149B" w:rsidRPr="005C6CCC" w:rsidRDefault="00A5149B" w:rsidP="00AA4DBD">
            <w:pPr>
              <w:spacing w:after="0" w:line="360" w:lineRule="auto"/>
              <w:rPr>
                <w:rFonts w:ascii="Times New Roman" w:hAnsi="Times New Roman"/>
                <w:sz w:val="28"/>
                <w:szCs w:val="28"/>
              </w:rPr>
            </w:pPr>
            <w:r w:rsidRPr="005C6CCC">
              <w:rPr>
                <w:rFonts w:ascii="Times New Roman" w:hAnsi="Times New Roman"/>
                <w:sz w:val="28"/>
                <w:szCs w:val="28"/>
              </w:rPr>
              <w:t>Вступ</w:t>
            </w:r>
          </w:p>
        </w:tc>
        <w:tc>
          <w:tcPr>
            <w:tcW w:w="852" w:type="dxa"/>
          </w:tcPr>
          <w:p w:rsidR="00A5149B"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5</w:t>
            </w:r>
          </w:p>
        </w:tc>
      </w:tr>
      <w:tr w:rsidR="00A5149B" w:rsidRPr="005C6CCC" w:rsidTr="00480666">
        <w:trPr>
          <w:trHeight w:val="664"/>
        </w:trPr>
        <w:tc>
          <w:tcPr>
            <w:tcW w:w="8755" w:type="dxa"/>
          </w:tcPr>
          <w:p w:rsidR="00A5149B" w:rsidRPr="005C6CCC" w:rsidRDefault="00480666" w:rsidP="00AA4DBD">
            <w:pPr>
              <w:spacing w:after="0" w:line="360" w:lineRule="auto"/>
              <w:jc w:val="both"/>
              <w:rPr>
                <w:rFonts w:ascii="Times New Roman" w:hAnsi="Times New Roman"/>
                <w:sz w:val="28"/>
                <w:szCs w:val="28"/>
                <w:lang w:val="uk-UA"/>
              </w:rPr>
            </w:pPr>
            <w:r w:rsidRPr="005C6CCC">
              <w:rPr>
                <w:rFonts w:ascii="Times New Roman" w:hAnsi="Times New Roman"/>
                <w:caps/>
                <w:sz w:val="28"/>
                <w:szCs w:val="28"/>
              </w:rPr>
              <w:t>Розділ 1</w:t>
            </w:r>
            <w:r w:rsidR="00BD4F89" w:rsidRPr="005C6CCC">
              <w:rPr>
                <w:rFonts w:ascii="Times New Roman" w:hAnsi="Times New Roman"/>
                <w:caps/>
                <w:sz w:val="28"/>
                <w:szCs w:val="28"/>
                <w:lang w:val="uk-UA"/>
              </w:rPr>
              <w:t>.</w:t>
            </w:r>
            <w:r w:rsidRPr="005C6CCC">
              <w:rPr>
                <w:rFonts w:ascii="Times New Roman" w:hAnsi="Times New Roman"/>
                <w:caps/>
                <w:sz w:val="28"/>
                <w:szCs w:val="28"/>
              </w:rPr>
              <w:t xml:space="preserve"> </w:t>
            </w:r>
            <w:r w:rsidR="00942359" w:rsidRPr="005C6CCC">
              <w:rPr>
                <w:rFonts w:ascii="Times New Roman" w:hAnsi="Times New Roman"/>
                <w:caps/>
                <w:sz w:val="28"/>
                <w:szCs w:val="28"/>
              </w:rPr>
              <w:t>Т</w:t>
            </w:r>
            <w:r w:rsidR="00942359" w:rsidRPr="005C6CCC">
              <w:rPr>
                <w:rFonts w:ascii="Times New Roman" w:hAnsi="Times New Roman"/>
                <w:sz w:val="28"/>
                <w:szCs w:val="28"/>
              </w:rPr>
              <w:t>еоретичні аспекти бухгалтерського обліку і економічного аналізу оплати праці і розрахунків з органами соціального страхування</w:t>
            </w:r>
          </w:p>
        </w:tc>
        <w:tc>
          <w:tcPr>
            <w:tcW w:w="852" w:type="dxa"/>
          </w:tcPr>
          <w:p w:rsidR="00A5149B"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7</w:t>
            </w:r>
          </w:p>
        </w:tc>
      </w:tr>
      <w:tr w:rsidR="00AB4E05" w:rsidRPr="005C6CCC" w:rsidTr="008C6BA0">
        <w:trPr>
          <w:trHeight w:val="436"/>
        </w:trPr>
        <w:tc>
          <w:tcPr>
            <w:tcW w:w="8755" w:type="dxa"/>
          </w:tcPr>
          <w:p w:rsidR="00AB4E05" w:rsidRPr="005C6CCC" w:rsidRDefault="00AB4E05" w:rsidP="00AA4DBD">
            <w:pPr>
              <w:pStyle w:val="a9"/>
              <w:numPr>
                <w:ilvl w:val="1"/>
                <w:numId w:val="22"/>
              </w:numPr>
              <w:autoSpaceDE w:val="0"/>
              <w:autoSpaceDN w:val="0"/>
              <w:adjustRightInd w:val="0"/>
              <w:spacing w:after="0" w:line="360" w:lineRule="auto"/>
              <w:ind w:left="0"/>
              <w:jc w:val="both"/>
              <w:rPr>
                <w:rFonts w:ascii="Times New Roman" w:hAnsi="Times New Roman"/>
                <w:caps/>
                <w:sz w:val="28"/>
                <w:szCs w:val="28"/>
                <w:lang w:val="ru-RU"/>
              </w:rPr>
            </w:pPr>
            <w:r w:rsidRPr="005C6CCC">
              <w:rPr>
                <w:rFonts w:ascii="Times New Roman" w:hAnsi="Times New Roman"/>
                <w:bCs/>
                <w:sz w:val="28"/>
                <w:szCs w:val="28"/>
                <w:lang w:val="ru-RU" w:eastAsia="ru-RU"/>
              </w:rPr>
              <w:t>1.1.</w:t>
            </w:r>
            <w:r w:rsidR="008C4174" w:rsidRPr="005C6CCC">
              <w:rPr>
                <w:rFonts w:ascii="Times New Roman" w:hAnsi="Times New Roman"/>
                <w:bCs/>
                <w:sz w:val="28"/>
                <w:szCs w:val="28"/>
                <w:lang w:val="ru-RU" w:eastAsia="ru-RU"/>
              </w:rPr>
              <w:t xml:space="preserve"> Економічний зміст та підходи до поняття «заробітна плата»</w:t>
            </w:r>
          </w:p>
        </w:tc>
        <w:tc>
          <w:tcPr>
            <w:tcW w:w="852" w:type="dxa"/>
          </w:tcPr>
          <w:p w:rsidR="00AB4E05"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7</w:t>
            </w:r>
          </w:p>
        </w:tc>
      </w:tr>
      <w:tr w:rsidR="00A5149B" w:rsidRPr="005C6CCC" w:rsidTr="00E86CCA">
        <w:tc>
          <w:tcPr>
            <w:tcW w:w="8755" w:type="dxa"/>
          </w:tcPr>
          <w:p w:rsidR="00A5149B" w:rsidRPr="005C6CCC" w:rsidRDefault="00480666" w:rsidP="00AA4DBD">
            <w:pPr>
              <w:spacing w:after="0" w:line="360" w:lineRule="auto"/>
              <w:jc w:val="both"/>
              <w:rPr>
                <w:rFonts w:ascii="Times New Roman" w:hAnsi="Times New Roman"/>
                <w:spacing w:val="-6"/>
                <w:sz w:val="28"/>
                <w:szCs w:val="28"/>
                <w:lang w:val="uk-UA"/>
              </w:rPr>
            </w:pPr>
            <w:r w:rsidRPr="005C6CCC">
              <w:rPr>
                <w:rFonts w:ascii="Times New Roman" w:hAnsi="Times New Roman"/>
                <w:sz w:val="28"/>
                <w:szCs w:val="28"/>
              </w:rPr>
              <w:t>1.</w:t>
            </w:r>
            <w:r w:rsidR="00AB4E05" w:rsidRPr="005C6CCC">
              <w:rPr>
                <w:rFonts w:ascii="Times New Roman" w:hAnsi="Times New Roman"/>
                <w:sz w:val="28"/>
                <w:szCs w:val="28"/>
                <w:lang w:val="uk-UA"/>
              </w:rPr>
              <w:t>2</w:t>
            </w:r>
            <w:r w:rsidRPr="005C6CCC">
              <w:rPr>
                <w:rFonts w:ascii="Times New Roman" w:hAnsi="Times New Roman"/>
                <w:sz w:val="28"/>
                <w:szCs w:val="28"/>
              </w:rPr>
              <w:t xml:space="preserve">. </w:t>
            </w:r>
            <w:r w:rsidR="008C6BA0" w:rsidRPr="005C6CCC">
              <w:rPr>
                <w:rFonts w:ascii="Times New Roman" w:hAnsi="Times New Roman"/>
                <w:sz w:val="28"/>
                <w:szCs w:val="28"/>
                <w:lang w:val="uk-UA"/>
              </w:rPr>
              <w:t>Заробітна плата та розрахунки з органами соціального страхування як об’єкти бухгалтерського обліку</w:t>
            </w:r>
          </w:p>
        </w:tc>
        <w:tc>
          <w:tcPr>
            <w:tcW w:w="852" w:type="dxa"/>
          </w:tcPr>
          <w:p w:rsidR="00A5149B"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13</w:t>
            </w:r>
          </w:p>
        </w:tc>
      </w:tr>
      <w:tr w:rsidR="00AA4DBD" w:rsidRPr="005C6CCC" w:rsidTr="00E86CCA">
        <w:tc>
          <w:tcPr>
            <w:tcW w:w="8755" w:type="dxa"/>
          </w:tcPr>
          <w:p w:rsidR="00AA4DBD" w:rsidRPr="005C6CCC" w:rsidRDefault="00AA4DBD" w:rsidP="00AA4DBD">
            <w:pPr>
              <w:spacing w:after="0" w:line="360" w:lineRule="auto"/>
              <w:jc w:val="both"/>
              <w:rPr>
                <w:rFonts w:ascii="Times New Roman" w:hAnsi="Times New Roman"/>
                <w:sz w:val="28"/>
                <w:szCs w:val="28"/>
                <w:lang w:val="uk-UA"/>
              </w:rPr>
            </w:pPr>
            <w:r w:rsidRPr="005C6CCC">
              <w:rPr>
                <w:rFonts w:ascii="Times New Roman" w:hAnsi="Times New Roman"/>
                <w:sz w:val="28"/>
                <w:szCs w:val="28"/>
                <w:lang w:val="uk-UA"/>
              </w:rPr>
              <w:t>1.3. Заробітна плата та розрахунки з органами соціального страхування як об’єкти економічного аналізу</w:t>
            </w:r>
          </w:p>
        </w:tc>
        <w:tc>
          <w:tcPr>
            <w:tcW w:w="852" w:type="dxa"/>
          </w:tcPr>
          <w:p w:rsidR="00AA4DBD"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23</w:t>
            </w:r>
          </w:p>
        </w:tc>
      </w:tr>
      <w:tr w:rsidR="00157218" w:rsidRPr="005C6CCC" w:rsidTr="00E86CCA">
        <w:tc>
          <w:tcPr>
            <w:tcW w:w="8755" w:type="dxa"/>
          </w:tcPr>
          <w:p w:rsidR="00157218" w:rsidRPr="005C6CCC" w:rsidRDefault="00157218" w:rsidP="00AA4DBD">
            <w:pPr>
              <w:pStyle w:val="Default"/>
              <w:spacing w:line="360" w:lineRule="auto"/>
              <w:jc w:val="both"/>
              <w:rPr>
                <w:color w:val="auto"/>
                <w:sz w:val="28"/>
                <w:szCs w:val="28"/>
                <w:lang w:val="uk-UA"/>
              </w:rPr>
            </w:pPr>
            <w:r w:rsidRPr="005C6CCC">
              <w:rPr>
                <w:color w:val="auto"/>
                <w:sz w:val="28"/>
                <w:szCs w:val="28"/>
                <w:lang w:val="uk-UA"/>
              </w:rPr>
              <w:t xml:space="preserve">Висновки </w:t>
            </w:r>
            <w:r w:rsidR="000C1767" w:rsidRPr="005C6CCC">
              <w:rPr>
                <w:color w:val="auto"/>
                <w:sz w:val="28"/>
                <w:szCs w:val="28"/>
                <w:lang w:val="uk-UA"/>
              </w:rPr>
              <w:t>за</w:t>
            </w:r>
            <w:r w:rsidRPr="005C6CCC">
              <w:rPr>
                <w:color w:val="auto"/>
                <w:sz w:val="28"/>
                <w:szCs w:val="28"/>
                <w:lang w:val="uk-UA"/>
              </w:rPr>
              <w:t xml:space="preserve"> розділ</w:t>
            </w:r>
            <w:r w:rsidR="000C1767" w:rsidRPr="005C6CCC">
              <w:rPr>
                <w:color w:val="auto"/>
                <w:sz w:val="28"/>
                <w:szCs w:val="28"/>
                <w:lang w:val="uk-UA"/>
              </w:rPr>
              <w:t>ом</w:t>
            </w:r>
            <w:r w:rsidRPr="005C6CCC">
              <w:rPr>
                <w:color w:val="auto"/>
                <w:sz w:val="28"/>
                <w:szCs w:val="28"/>
                <w:lang w:val="uk-UA"/>
              </w:rPr>
              <w:t xml:space="preserve"> 1</w:t>
            </w:r>
          </w:p>
        </w:tc>
        <w:tc>
          <w:tcPr>
            <w:tcW w:w="852" w:type="dxa"/>
          </w:tcPr>
          <w:p w:rsidR="00157218"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28</w:t>
            </w:r>
          </w:p>
        </w:tc>
      </w:tr>
      <w:tr w:rsidR="00A5149B" w:rsidRPr="005C6CCC" w:rsidTr="00E86CCA">
        <w:tc>
          <w:tcPr>
            <w:tcW w:w="8755" w:type="dxa"/>
          </w:tcPr>
          <w:p w:rsidR="00A5149B" w:rsidRPr="005C6CCC" w:rsidRDefault="00A5149B" w:rsidP="00BD4F89">
            <w:pPr>
              <w:pStyle w:val="a7"/>
              <w:spacing w:before="0" w:beforeAutospacing="0" w:after="0" w:afterAutospacing="0" w:line="360" w:lineRule="auto"/>
              <w:jc w:val="both"/>
              <w:rPr>
                <w:sz w:val="28"/>
                <w:szCs w:val="28"/>
                <w:lang w:val="uk-UA"/>
              </w:rPr>
            </w:pPr>
            <w:r w:rsidRPr="005C6CCC">
              <w:rPr>
                <w:sz w:val="28"/>
                <w:szCs w:val="28"/>
                <w:lang w:val="uk-UA"/>
              </w:rPr>
              <w:t>РОЗДІЛ 2</w:t>
            </w:r>
            <w:r w:rsidR="00BD4F89" w:rsidRPr="005C6CCC">
              <w:rPr>
                <w:sz w:val="28"/>
                <w:szCs w:val="28"/>
                <w:lang w:val="uk-UA"/>
              </w:rPr>
              <w:t xml:space="preserve">. </w:t>
            </w:r>
            <w:r w:rsidR="000C1767" w:rsidRPr="005C6CCC">
              <w:rPr>
                <w:sz w:val="28"/>
                <w:szCs w:val="28"/>
                <w:lang w:val="uk-UA"/>
              </w:rPr>
              <w:t>Виробничо-економічна характеристика та а</w:t>
            </w:r>
            <w:r w:rsidR="000C1767" w:rsidRPr="005C6CCC">
              <w:rPr>
                <w:sz w:val="28"/>
                <w:szCs w:val="28"/>
              </w:rPr>
              <w:t>наліз фінансового стану</w:t>
            </w:r>
            <w:r w:rsidR="000C1767" w:rsidRPr="005C6CCC">
              <w:rPr>
                <w:sz w:val="28"/>
                <w:szCs w:val="28"/>
                <w:lang w:val="uk-UA"/>
              </w:rPr>
              <w:t xml:space="preserve">  </w:t>
            </w:r>
            <w:r w:rsidR="000C1767" w:rsidRPr="005C6CCC">
              <w:rPr>
                <w:sz w:val="28"/>
                <w:szCs w:val="28"/>
              </w:rPr>
              <w:t>ТОВ</w:t>
            </w:r>
            <w:r w:rsidR="000C1767" w:rsidRPr="005C6CCC">
              <w:rPr>
                <w:sz w:val="28"/>
                <w:szCs w:val="28"/>
                <w:lang w:val="uk-UA"/>
              </w:rPr>
              <w:t xml:space="preserve"> «ПівденьВ</w:t>
            </w:r>
            <w:r w:rsidR="000C1767" w:rsidRPr="005C6CCC">
              <w:rPr>
                <w:sz w:val="28"/>
                <w:szCs w:val="28"/>
                <w:lang w:val="en-US"/>
              </w:rPr>
              <w:t>ruk</w:t>
            </w:r>
            <w:r w:rsidR="000C1767" w:rsidRPr="005C6CCC">
              <w:rPr>
                <w:sz w:val="28"/>
                <w:szCs w:val="28"/>
                <w:lang w:val="uk-UA"/>
              </w:rPr>
              <w:t>»</w:t>
            </w:r>
          </w:p>
        </w:tc>
        <w:tc>
          <w:tcPr>
            <w:tcW w:w="852" w:type="dxa"/>
          </w:tcPr>
          <w:p w:rsidR="00A5149B"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31</w:t>
            </w:r>
          </w:p>
        </w:tc>
      </w:tr>
      <w:tr w:rsidR="00A5149B" w:rsidRPr="005C6CCC" w:rsidTr="00E86CCA">
        <w:tc>
          <w:tcPr>
            <w:tcW w:w="8755" w:type="dxa"/>
          </w:tcPr>
          <w:p w:rsidR="00A5149B" w:rsidRPr="005C6CCC" w:rsidRDefault="000C1767" w:rsidP="00AA4DBD">
            <w:pPr>
              <w:spacing w:after="0" w:line="360" w:lineRule="auto"/>
              <w:jc w:val="both"/>
              <w:rPr>
                <w:rFonts w:ascii="Times New Roman" w:hAnsi="Times New Roman"/>
                <w:sz w:val="28"/>
                <w:szCs w:val="28"/>
                <w:lang w:val="uk-UA"/>
              </w:rPr>
            </w:pPr>
            <w:r w:rsidRPr="005C6CCC">
              <w:rPr>
                <w:rFonts w:ascii="Times New Roman" w:hAnsi="Times New Roman"/>
                <w:sz w:val="28"/>
                <w:szCs w:val="28"/>
              </w:rPr>
              <w:t>2.1</w:t>
            </w:r>
            <w:r w:rsidRPr="005C6CCC">
              <w:rPr>
                <w:rFonts w:ascii="Times New Roman" w:hAnsi="Times New Roman"/>
                <w:sz w:val="28"/>
                <w:szCs w:val="28"/>
                <w:lang w:val="uk-UA"/>
              </w:rPr>
              <w:t>.</w:t>
            </w:r>
            <w:r w:rsidRPr="005C6CCC">
              <w:rPr>
                <w:rFonts w:ascii="Times New Roman" w:hAnsi="Times New Roman"/>
                <w:sz w:val="28"/>
                <w:szCs w:val="28"/>
              </w:rPr>
              <w:t xml:space="preserve"> </w:t>
            </w:r>
            <w:r w:rsidRPr="005C6CCC">
              <w:rPr>
                <w:rFonts w:ascii="Times New Roman" w:hAnsi="Times New Roman"/>
                <w:sz w:val="28"/>
                <w:szCs w:val="28"/>
                <w:lang w:val="uk-UA"/>
              </w:rPr>
              <w:t>Виробничо-економічна характеристика ТОВ «ПівденьВ</w:t>
            </w:r>
            <w:r w:rsidRPr="005C6CCC">
              <w:rPr>
                <w:rFonts w:ascii="Times New Roman" w:hAnsi="Times New Roman"/>
                <w:sz w:val="28"/>
                <w:szCs w:val="28"/>
                <w:lang w:val="en-US"/>
              </w:rPr>
              <w:t>ruk</w:t>
            </w:r>
            <w:r w:rsidRPr="005C6CCC">
              <w:rPr>
                <w:rFonts w:ascii="Times New Roman" w:hAnsi="Times New Roman"/>
                <w:sz w:val="28"/>
                <w:szCs w:val="28"/>
                <w:lang w:val="uk-UA"/>
              </w:rPr>
              <w:t>»</w:t>
            </w:r>
          </w:p>
        </w:tc>
        <w:tc>
          <w:tcPr>
            <w:tcW w:w="852" w:type="dxa"/>
          </w:tcPr>
          <w:p w:rsidR="00A5149B"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31</w:t>
            </w:r>
          </w:p>
        </w:tc>
      </w:tr>
      <w:tr w:rsidR="00A5149B" w:rsidRPr="005C6CCC" w:rsidTr="00E86CCA">
        <w:tc>
          <w:tcPr>
            <w:tcW w:w="8755" w:type="dxa"/>
          </w:tcPr>
          <w:p w:rsidR="00A5149B" w:rsidRPr="005C6CCC" w:rsidRDefault="000C1767" w:rsidP="00AA4DBD">
            <w:pPr>
              <w:spacing w:after="0" w:line="360" w:lineRule="auto"/>
              <w:jc w:val="both"/>
              <w:rPr>
                <w:rFonts w:ascii="Times New Roman" w:hAnsi="Times New Roman"/>
                <w:sz w:val="28"/>
                <w:szCs w:val="28"/>
                <w:lang w:val="uk-UA"/>
              </w:rPr>
            </w:pPr>
            <w:r w:rsidRPr="005C6CCC">
              <w:rPr>
                <w:rFonts w:ascii="Times New Roman" w:hAnsi="Times New Roman"/>
                <w:sz w:val="28"/>
                <w:szCs w:val="28"/>
                <w:lang w:val="uk-UA"/>
              </w:rPr>
              <w:t>2.2. Аналіз фінансового стану ТОВ «ПівденьВ</w:t>
            </w:r>
            <w:r w:rsidRPr="005C6CCC">
              <w:rPr>
                <w:rFonts w:ascii="Times New Roman" w:hAnsi="Times New Roman"/>
                <w:sz w:val="28"/>
                <w:szCs w:val="28"/>
                <w:lang w:val="en-US"/>
              </w:rPr>
              <w:t>ruk</w:t>
            </w:r>
            <w:r w:rsidRPr="005C6CCC">
              <w:rPr>
                <w:rFonts w:ascii="Times New Roman" w:hAnsi="Times New Roman"/>
                <w:sz w:val="28"/>
                <w:szCs w:val="28"/>
                <w:lang w:val="uk-UA"/>
              </w:rPr>
              <w:t>»</w:t>
            </w:r>
          </w:p>
        </w:tc>
        <w:tc>
          <w:tcPr>
            <w:tcW w:w="852" w:type="dxa"/>
          </w:tcPr>
          <w:p w:rsidR="00A5149B"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39</w:t>
            </w:r>
          </w:p>
        </w:tc>
      </w:tr>
      <w:tr w:rsidR="00157218" w:rsidRPr="005C6CCC" w:rsidTr="00E86CCA">
        <w:tc>
          <w:tcPr>
            <w:tcW w:w="8755" w:type="dxa"/>
          </w:tcPr>
          <w:p w:rsidR="00157218" w:rsidRPr="005C6CCC" w:rsidRDefault="00157218" w:rsidP="00AA4DBD">
            <w:pPr>
              <w:pStyle w:val="TableParagraph"/>
              <w:spacing w:line="360" w:lineRule="auto"/>
              <w:jc w:val="both"/>
              <w:rPr>
                <w:sz w:val="28"/>
                <w:szCs w:val="28"/>
                <w:lang w:val="uk-UA"/>
              </w:rPr>
            </w:pPr>
            <w:r w:rsidRPr="005C6CCC">
              <w:rPr>
                <w:sz w:val="28"/>
                <w:szCs w:val="28"/>
                <w:lang w:val="uk-UA"/>
              </w:rPr>
              <w:t xml:space="preserve">Висновки </w:t>
            </w:r>
            <w:r w:rsidR="000C1767" w:rsidRPr="005C6CCC">
              <w:rPr>
                <w:sz w:val="28"/>
                <w:szCs w:val="28"/>
                <w:lang w:val="uk-UA"/>
              </w:rPr>
              <w:t>за</w:t>
            </w:r>
            <w:r w:rsidRPr="005C6CCC">
              <w:rPr>
                <w:sz w:val="28"/>
                <w:szCs w:val="28"/>
                <w:lang w:val="uk-UA"/>
              </w:rPr>
              <w:t xml:space="preserve"> розділ</w:t>
            </w:r>
            <w:r w:rsidR="000C1767" w:rsidRPr="005C6CCC">
              <w:rPr>
                <w:sz w:val="28"/>
                <w:szCs w:val="28"/>
                <w:lang w:val="uk-UA"/>
              </w:rPr>
              <w:t>ом</w:t>
            </w:r>
            <w:r w:rsidRPr="005C6CCC">
              <w:rPr>
                <w:sz w:val="28"/>
                <w:szCs w:val="28"/>
                <w:lang w:val="uk-UA"/>
              </w:rPr>
              <w:t xml:space="preserve"> 2</w:t>
            </w:r>
          </w:p>
        </w:tc>
        <w:tc>
          <w:tcPr>
            <w:tcW w:w="852" w:type="dxa"/>
          </w:tcPr>
          <w:p w:rsidR="00157218"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45</w:t>
            </w:r>
          </w:p>
        </w:tc>
      </w:tr>
      <w:tr w:rsidR="00A5149B" w:rsidRPr="005C6CCC" w:rsidTr="00E86CCA">
        <w:tc>
          <w:tcPr>
            <w:tcW w:w="8755" w:type="dxa"/>
          </w:tcPr>
          <w:p w:rsidR="00A5149B" w:rsidRPr="005C6CCC" w:rsidRDefault="00A5149B" w:rsidP="00AA4DBD">
            <w:pPr>
              <w:pStyle w:val="a4"/>
              <w:spacing w:line="360" w:lineRule="auto"/>
              <w:jc w:val="both"/>
              <w:rPr>
                <w:rFonts w:ascii="Times New Roman" w:hAnsi="Times New Roman"/>
                <w:sz w:val="28"/>
                <w:szCs w:val="28"/>
                <w:lang w:val="ru-RU"/>
              </w:rPr>
            </w:pPr>
            <w:r w:rsidRPr="005C6CCC">
              <w:rPr>
                <w:rFonts w:ascii="Times New Roman" w:hAnsi="Times New Roman"/>
                <w:sz w:val="28"/>
                <w:szCs w:val="28"/>
                <w:lang w:val="ru-RU"/>
              </w:rPr>
              <w:t>РОЗДІЛ 3</w:t>
            </w:r>
            <w:r w:rsidR="00BD4F89" w:rsidRPr="005C6CCC">
              <w:rPr>
                <w:rFonts w:ascii="Times New Roman" w:hAnsi="Times New Roman"/>
                <w:sz w:val="28"/>
                <w:szCs w:val="28"/>
                <w:lang w:val="ru-RU"/>
              </w:rPr>
              <w:t>.</w:t>
            </w:r>
            <w:r w:rsidR="00942359" w:rsidRPr="005C6CCC">
              <w:rPr>
                <w:rFonts w:ascii="Times New Roman" w:hAnsi="Times New Roman"/>
                <w:sz w:val="28"/>
                <w:szCs w:val="28"/>
                <w:lang w:val="ru-RU"/>
              </w:rPr>
              <w:t xml:space="preserve"> </w:t>
            </w:r>
            <w:r w:rsidR="00942359" w:rsidRPr="005C6CCC">
              <w:rPr>
                <w:rFonts w:ascii="Times New Roman" w:hAnsi="Times New Roman"/>
                <w:sz w:val="28"/>
                <w:szCs w:val="28"/>
              </w:rPr>
              <w:t>Бухгалтерський облік і економічний аналіз оплати праці і розрахунків з органами соціального страхування ТОВ «ПівденьВ</w:t>
            </w:r>
            <w:r w:rsidR="00942359" w:rsidRPr="005C6CCC">
              <w:rPr>
                <w:rFonts w:ascii="Times New Roman" w:hAnsi="Times New Roman"/>
                <w:sz w:val="28"/>
                <w:szCs w:val="28"/>
                <w:lang w:val="en-US"/>
              </w:rPr>
              <w:t>ruk</w:t>
            </w:r>
            <w:r w:rsidR="00942359" w:rsidRPr="005C6CCC">
              <w:rPr>
                <w:rFonts w:ascii="Times New Roman" w:hAnsi="Times New Roman"/>
                <w:sz w:val="28"/>
                <w:szCs w:val="28"/>
              </w:rPr>
              <w:t>»</w:t>
            </w:r>
          </w:p>
        </w:tc>
        <w:tc>
          <w:tcPr>
            <w:tcW w:w="852" w:type="dxa"/>
          </w:tcPr>
          <w:p w:rsidR="00A5149B"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47</w:t>
            </w:r>
          </w:p>
        </w:tc>
      </w:tr>
      <w:tr w:rsidR="00A5149B" w:rsidRPr="005C6CCC" w:rsidTr="00E86CCA">
        <w:tc>
          <w:tcPr>
            <w:tcW w:w="8755" w:type="dxa"/>
          </w:tcPr>
          <w:p w:rsidR="00A5149B" w:rsidRPr="005C6CCC" w:rsidRDefault="00A5149B" w:rsidP="00AA4DBD">
            <w:pPr>
              <w:pStyle w:val="a4"/>
              <w:spacing w:line="360" w:lineRule="auto"/>
              <w:jc w:val="both"/>
              <w:rPr>
                <w:rFonts w:ascii="Times New Roman" w:hAnsi="Times New Roman"/>
                <w:sz w:val="28"/>
                <w:szCs w:val="28"/>
              </w:rPr>
            </w:pPr>
            <w:r w:rsidRPr="005C6CCC">
              <w:rPr>
                <w:rFonts w:ascii="Times New Roman" w:hAnsi="Times New Roman"/>
                <w:sz w:val="28"/>
                <w:szCs w:val="28"/>
              </w:rPr>
              <w:t xml:space="preserve"> </w:t>
            </w:r>
            <w:r w:rsidR="00942359" w:rsidRPr="005C6CCC">
              <w:rPr>
                <w:rFonts w:ascii="Times New Roman" w:hAnsi="Times New Roman"/>
                <w:sz w:val="28"/>
                <w:szCs w:val="28"/>
              </w:rPr>
              <w:t>3.1</w:t>
            </w:r>
            <w:r w:rsidR="00BD4F89" w:rsidRPr="005C6CCC">
              <w:rPr>
                <w:rFonts w:ascii="Times New Roman" w:hAnsi="Times New Roman"/>
                <w:sz w:val="28"/>
                <w:szCs w:val="28"/>
              </w:rPr>
              <w:t>.</w:t>
            </w:r>
            <w:r w:rsidR="00942359" w:rsidRPr="005C6CCC">
              <w:rPr>
                <w:rFonts w:ascii="Times New Roman" w:hAnsi="Times New Roman"/>
                <w:sz w:val="28"/>
                <w:szCs w:val="28"/>
              </w:rPr>
              <w:t xml:space="preserve"> Організація бухгалтерського обліку оплати праці і розрахунків з органами соціального страхування ТОВ «ПівденьВ</w:t>
            </w:r>
            <w:r w:rsidR="00942359" w:rsidRPr="005C6CCC">
              <w:rPr>
                <w:rFonts w:ascii="Times New Roman" w:hAnsi="Times New Roman"/>
                <w:sz w:val="28"/>
                <w:szCs w:val="28"/>
                <w:lang w:val="en-US"/>
              </w:rPr>
              <w:t>ruk</w:t>
            </w:r>
            <w:r w:rsidR="00942359" w:rsidRPr="005C6CCC">
              <w:rPr>
                <w:rFonts w:ascii="Times New Roman" w:hAnsi="Times New Roman"/>
                <w:sz w:val="28"/>
                <w:szCs w:val="28"/>
              </w:rPr>
              <w:t>»</w:t>
            </w:r>
          </w:p>
        </w:tc>
        <w:tc>
          <w:tcPr>
            <w:tcW w:w="852" w:type="dxa"/>
          </w:tcPr>
          <w:p w:rsidR="00A5149B"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47</w:t>
            </w:r>
          </w:p>
        </w:tc>
      </w:tr>
      <w:tr w:rsidR="00A5149B" w:rsidRPr="005C6CCC" w:rsidTr="00E86CCA">
        <w:tc>
          <w:tcPr>
            <w:tcW w:w="8755" w:type="dxa"/>
          </w:tcPr>
          <w:p w:rsidR="00A5149B" w:rsidRPr="005C6CCC" w:rsidRDefault="00A5149B" w:rsidP="00AA4DBD">
            <w:pPr>
              <w:pStyle w:val="a4"/>
              <w:spacing w:line="360" w:lineRule="auto"/>
              <w:jc w:val="both"/>
              <w:rPr>
                <w:rFonts w:ascii="Times New Roman" w:hAnsi="Times New Roman"/>
                <w:sz w:val="28"/>
                <w:szCs w:val="28"/>
              </w:rPr>
            </w:pPr>
            <w:r w:rsidRPr="005C6CCC">
              <w:rPr>
                <w:rFonts w:ascii="Times New Roman" w:hAnsi="Times New Roman"/>
                <w:sz w:val="28"/>
                <w:szCs w:val="28"/>
              </w:rPr>
              <w:t>3.2</w:t>
            </w:r>
            <w:r w:rsidR="00AF2DD5" w:rsidRPr="005C6CCC">
              <w:rPr>
                <w:rFonts w:ascii="Times New Roman" w:hAnsi="Times New Roman"/>
                <w:sz w:val="28"/>
                <w:szCs w:val="28"/>
              </w:rPr>
              <w:t>.</w:t>
            </w:r>
            <w:r w:rsidR="008B5722" w:rsidRPr="005C6CCC">
              <w:rPr>
                <w:rFonts w:ascii="Times New Roman" w:hAnsi="Times New Roman"/>
                <w:sz w:val="28"/>
                <w:szCs w:val="28"/>
              </w:rPr>
              <w:t xml:space="preserve"> </w:t>
            </w:r>
            <w:r w:rsidR="0077564F" w:rsidRPr="005C6CCC">
              <w:rPr>
                <w:rFonts w:ascii="Times New Roman" w:hAnsi="Times New Roman"/>
                <w:sz w:val="28"/>
                <w:szCs w:val="28"/>
              </w:rPr>
              <w:t>Економічний аналіз розрахунків з оплати праці ТОВ «ПівденьВ</w:t>
            </w:r>
            <w:r w:rsidR="0077564F" w:rsidRPr="005C6CCC">
              <w:rPr>
                <w:rFonts w:ascii="Times New Roman" w:hAnsi="Times New Roman"/>
                <w:sz w:val="28"/>
                <w:szCs w:val="28"/>
                <w:lang w:val="en-US"/>
              </w:rPr>
              <w:t>ruk</w:t>
            </w:r>
            <w:r w:rsidR="0077564F" w:rsidRPr="005C6CCC">
              <w:rPr>
                <w:rFonts w:ascii="Times New Roman" w:hAnsi="Times New Roman"/>
                <w:sz w:val="28"/>
                <w:szCs w:val="28"/>
              </w:rPr>
              <w:t>»</w:t>
            </w:r>
          </w:p>
        </w:tc>
        <w:tc>
          <w:tcPr>
            <w:tcW w:w="852" w:type="dxa"/>
          </w:tcPr>
          <w:p w:rsidR="00A5149B"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55</w:t>
            </w:r>
          </w:p>
        </w:tc>
      </w:tr>
      <w:tr w:rsidR="00157218" w:rsidRPr="005C6CCC" w:rsidTr="00E86CCA">
        <w:tc>
          <w:tcPr>
            <w:tcW w:w="8755" w:type="dxa"/>
          </w:tcPr>
          <w:p w:rsidR="00157218" w:rsidRPr="005C6CCC" w:rsidRDefault="00157218" w:rsidP="00AA4DBD">
            <w:pPr>
              <w:pStyle w:val="a4"/>
              <w:spacing w:line="360" w:lineRule="auto"/>
              <w:jc w:val="both"/>
              <w:rPr>
                <w:rFonts w:ascii="Times New Roman" w:hAnsi="Times New Roman"/>
                <w:sz w:val="28"/>
                <w:szCs w:val="28"/>
              </w:rPr>
            </w:pPr>
            <w:r w:rsidRPr="005C6CCC">
              <w:rPr>
                <w:rFonts w:ascii="Times New Roman" w:hAnsi="Times New Roman"/>
                <w:sz w:val="28"/>
                <w:szCs w:val="28"/>
              </w:rPr>
              <w:t xml:space="preserve">Висновки </w:t>
            </w:r>
            <w:r w:rsidR="000C1767" w:rsidRPr="005C6CCC">
              <w:rPr>
                <w:rFonts w:ascii="Times New Roman" w:hAnsi="Times New Roman"/>
                <w:sz w:val="28"/>
                <w:szCs w:val="28"/>
              </w:rPr>
              <w:t>за</w:t>
            </w:r>
            <w:r w:rsidRPr="005C6CCC">
              <w:rPr>
                <w:rFonts w:ascii="Times New Roman" w:hAnsi="Times New Roman"/>
                <w:sz w:val="28"/>
                <w:szCs w:val="28"/>
              </w:rPr>
              <w:t xml:space="preserve"> розділ</w:t>
            </w:r>
            <w:r w:rsidR="000C1767" w:rsidRPr="005C6CCC">
              <w:rPr>
                <w:rFonts w:ascii="Times New Roman" w:hAnsi="Times New Roman"/>
                <w:sz w:val="28"/>
                <w:szCs w:val="28"/>
              </w:rPr>
              <w:t>ом</w:t>
            </w:r>
            <w:r w:rsidRPr="005C6CCC">
              <w:rPr>
                <w:rFonts w:ascii="Times New Roman" w:hAnsi="Times New Roman"/>
                <w:sz w:val="28"/>
                <w:szCs w:val="28"/>
              </w:rPr>
              <w:t xml:space="preserve"> 3</w:t>
            </w:r>
          </w:p>
        </w:tc>
        <w:tc>
          <w:tcPr>
            <w:tcW w:w="852" w:type="dxa"/>
          </w:tcPr>
          <w:p w:rsidR="00157218"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64</w:t>
            </w:r>
          </w:p>
        </w:tc>
      </w:tr>
      <w:tr w:rsidR="008B5722" w:rsidRPr="005C6CCC" w:rsidTr="00E86CCA">
        <w:tc>
          <w:tcPr>
            <w:tcW w:w="8755" w:type="dxa"/>
          </w:tcPr>
          <w:p w:rsidR="008B5722" w:rsidRPr="005C6CCC" w:rsidRDefault="008B5722" w:rsidP="00AA4DBD">
            <w:pPr>
              <w:pStyle w:val="a4"/>
              <w:spacing w:line="360" w:lineRule="auto"/>
              <w:jc w:val="both"/>
              <w:rPr>
                <w:rFonts w:ascii="Times New Roman" w:hAnsi="Times New Roman"/>
                <w:sz w:val="28"/>
                <w:szCs w:val="28"/>
              </w:rPr>
            </w:pPr>
            <w:r w:rsidRPr="005C6CCC">
              <w:rPr>
                <w:rFonts w:ascii="Times New Roman" w:hAnsi="Times New Roman"/>
                <w:sz w:val="28"/>
                <w:szCs w:val="28"/>
              </w:rPr>
              <w:t>Висновки</w:t>
            </w:r>
          </w:p>
        </w:tc>
        <w:tc>
          <w:tcPr>
            <w:tcW w:w="852" w:type="dxa"/>
          </w:tcPr>
          <w:p w:rsidR="008B5722"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68</w:t>
            </w:r>
          </w:p>
        </w:tc>
      </w:tr>
      <w:tr w:rsidR="008B5722" w:rsidRPr="005C6CCC" w:rsidTr="00E86CCA">
        <w:tc>
          <w:tcPr>
            <w:tcW w:w="8755" w:type="dxa"/>
          </w:tcPr>
          <w:p w:rsidR="008B5722" w:rsidRPr="005C6CCC" w:rsidRDefault="008B5722" w:rsidP="00AA4DBD">
            <w:pPr>
              <w:pStyle w:val="a4"/>
              <w:spacing w:line="360" w:lineRule="auto"/>
              <w:jc w:val="both"/>
              <w:rPr>
                <w:rFonts w:ascii="Times New Roman" w:hAnsi="Times New Roman"/>
                <w:sz w:val="28"/>
                <w:szCs w:val="28"/>
              </w:rPr>
            </w:pPr>
            <w:r w:rsidRPr="005C6CCC">
              <w:rPr>
                <w:rFonts w:ascii="Times New Roman" w:hAnsi="Times New Roman"/>
                <w:sz w:val="28"/>
                <w:szCs w:val="28"/>
              </w:rPr>
              <w:t>Список використаних джерел</w:t>
            </w:r>
          </w:p>
        </w:tc>
        <w:tc>
          <w:tcPr>
            <w:tcW w:w="852" w:type="dxa"/>
          </w:tcPr>
          <w:p w:rsidR="008B5722"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74</w:t>
            </w:r>
          </w:p>
        </w:tc>
      </w:tr>
      <w:tr w:rsidR="008B5722" w:rsidRPr="005C6CCC" w:rsidTr="00E86CCA">
        <w:tc>
          <w:tcPr>
            <w:tcW w:w="8755" w:type="dxa"/>
          </w:tcPr>
          <w:p w:rsidR="008B5722" w:rsidRPr="005C6CCC" w:rsidRDefault="008B5722" w:rsidP="00AA4DBD">
            <w:pPr>
              <w:pStyle w:val="a4"/>
              <w:spacing w:line="360" w:lineRule="auto"/>
              <w:jc w:val="both"/>
              <w:rPr>
                <w:rFonts w:ascii="Times New Roman" w:hAnsi="Times New Roman"/>
                <w:sz w:val="28"/>
                <w:szCs w:val="28"/>
              </w:rPr>
            </w:pPr>
            <w:r w:rsidRPr="005C6CCC">
              <w:rPr>
                <w:rFonts w:ascii="Times New Roman" w:hAnsi="Times New Roman"/>
                <w:sz w:val="28"/>
                <w:szCs w:val="28"/>
              </w:rPr>
              <w:t xml:space="preserve">Додатки </w:t>
            </w:r>
          </w:p>
        </w:tc>
        <w:tc>
          <w:tcPr>
            <w:tcW w:w="852" w:type="dxa"/>
          </w:tcPr>
          <w:p w:rsidR="008B5722" w:rsidRPr="005C6CCC" w:rsidRDefault="005C6CCC" w:rsidP="00AA4DBD">
            <w:pPr>
              <w:spacing w:after="0" w:line="360" w:lineRule="auto"/>
              <w:jc w:val="center"/>
              <w:rPr>
                <w:rFonts w:ascii="Times New Roman" w:hAnsi="Times New Roman"/>
                <w:sz w:val="28"/>
                <w:szCs w:val="28"/>
                <w:lang w:val="uk-UA"/>
              </w:rPr>
            </w:pPr>
            <w:r w:rsidRPr="005C6CCC">
              <w:rPr>
                <w:rFonts w:ascii="Times New Roman" w:hAnsi="Times New Roman"/>
                <w:sz w:val="28"/>
                <w:szCs w:val="28"/>
                <w:lang w:val="uk-UA"/>
              </w:rPr>
              <w:t>82</w:t>
            </w:r>
          </w:p>
        </w:tc>
      </w:tr>
    </w:tbl>
    <w:p w:rsidR="00B641D5" w:rsidRPr="000C1767" w:rsidRDefault="00B641D5" w:rsidP="005B1C91">
      <w:pPr>
        <w:pStyle w:val="a7"/>
        <w:spacing w:before="0" w:beforeAutospacing="0" w:after="0" w:afterAutospacing="0" w:line="360" w:lineRule="auto"/>
        <w:ind w:firstLine="709"/>
        <w:jc w:val="center"/>
        <w:rPr>
          <w:color w:val="FF0000"/>
          <w:sz w:val="28"/>
          <w:szCs w:val="28"/>
          <w:lang w:val="uk-UA"/>
        </w:rPr>
      </w:pPr>
    </w:p>
    <w:p w:rsidR="00B76D11" w:rsidRDefault="00B76D11" w:rsidP="005B1C91">
      <w:pPr>
        <w:pStyle w:val="a7"/>
        <w:spacing w:before="0" w:beforeAutospacing="0" w:after="0" w:afterAutospacing="0" w:line="360" w:lineRule="auto"/>
        <w:ind w:firstLine="709"/>
        <w:jc w:val="center"/>
        <w:rPr>
          <w:sz w:val="28"/>
          <w:szCs w:val="28"/>
          <w:lang w:val="uk-UA"/>
        </w:rPr>
        <w:sectPr w:rsidR="00B76D11" w:rsidSect="002C04D0">
          <w:footerReference w:type="default" r:id="rId8"/>
          <w:pgSz w:w="11906" w:h="16838"/>
          <w:pgMar w:top="1134" w:right="567" w:bottom="1134" w:left="1701" w:header="709" w:footer="709" w:gutter="0"/>
          <w:pgNumType w:start="4"/>
          <w:cols w:space="708"/>
          <w:docGrid w:linePitch="360"/>
        </w:sectPr>
      </w:pPr>
    </w:p>
    <w:p w:rsidR="006D5603" w:rsidRPr="00707B4A" w:rsidRDefault="006D5603" w:rsidP="00083CD0">
      <w:pPr>
        <w:pStyle w:val="a7"/>
        <w:tabs>
          <w:tab w:val="left" w:pos="4517"/>
          <w:tab w:val="center" w:pos="5173"/>
        </w:tabs>
        <w:spacing w:before="0" w:beforeAutospacing="0" w:after="0" w:afterAutospacing="0" w:line="360" w:lineRule="auto"/>
        <w:ind w:firstLine="709"/>
        <w:jc w:val="center"/>
        <w:rPr>
          <w:b/>
          <w:sz w:val="28"/>
          <w:szCs w:val="28"/>
          <w:lang w:val="uk-UA"/>
        </w:rPr>
      </w:pPr>
      <w:r w:rsidRPr="00707B4A">
        <w:rPr>
          <w:b/>
          <w:sz w:val="28"/>
          <w:szCs w:val="28"/>
          <w:lang w:val="uk-UA"/>
        </w:rPr>
        <w:lastRenderedPageBreak/>
        <w:t>ВСТУП</w:t>
      </w:r>
    </w:p>
    <w:p w:rsidR="006D5603" w:rsidRPr="00707B4A" w:rsidRDefault="006D5603" w:rsidP="006D5603">
      <w:pPr>
        <w:spacing w:after="0" w:line="360" w:lineRule="auto"/>
        <w:jc w:val="center"/>
        <w:rPr>
          <w:rFonts w:ascii="Times New Roman" w:hAnsi="Times New Roman"/>
          <w:sz w:val="28"/>
          <w:szCs w:val="28"/>
          <w:lang w:val="uk-UA"/>
        </w:rPr>
      </w:pPr>
    </w:p>
    <w:p w:rsidR="006D5603" w:rsidRPr="00707B4A" w:rsidRDefault="006D5603" w:rsidP="006D5603">
      <w:pPr>
        <w:spacing w:after="0" w:line="360" w:lineRule="auto"/>
        <w:ind w:firstLine="709"/>
        <w:jc w:val="center"/>
        <w:rPr>
          <w:rFonts w:ascii="Times New Roman" w:hAnsi="Times New Roman"/>
          <w:sz w:val="28"/>
          <w:szCs w:val="28"/>
          <w:lang w:val="uk-UA"/>
        </w:rPr>
      </w:pPr>
    </w:p>
    <w:p w:rsidR="002F7A34" w:rsidRDefault="006D5603" w:rsidP="004C00C6">
      <w:pPr>
        <w:spacing w:after="0" w:line="360" w:lineRule="auto"/>
        <w:ind w:firstLine="709"/>
        <w:jc w:val="both"/>
        <w:rPr>
          <w:rFonts w:ascii="Times New Roman" w:hAnsi="Times New Roman"/>
          <w:sz w:val="28"/>
          <w:szCs w:val="28"/>
          <w:lang w:val="uk-UA"/>
        </w:rPr>
      </w:pPr>
      <w:r w:rsidRPr="00451041">
        <w:rPr>
          <w:rFonts w:ascii="Times New Roman" w:hAnsi="Times New Roman"/>
          <w:b/>
          <w:sz w:val="28"/>
          <w:szCs w:val="28"/>
          <w:lang w:val="uk-UA"/>
        </w:rPr>
        <w:t xml:space="preserve">Актуальність теми дослідження. </w:t>
      </w:r>
      <w:r w:rsidR="004C00C6" w:rsidRPr="004C00C6">
        <w:rPr>
          <w:rFonts w:ascii="Times New Roman" w:hAnsi="Times New Roman"/>
          <w:sz w:val="28"/>
          <w:szCs w:val="28"/>
          <w:lang w:val="uk-UA"/>
        </w:rPr>
        <w:t xml:space="preserve">Поняття </w:t>
      </w:r>
      <w:r w:rsidR="004C00C6">
        <w:rPr>
          <w:rFonts w:ascii="Times New Roman" w:hAnsi="Times New Roman"/>
          <w:sz w:val="28"/>
          <w:szCs w:val="28"/>
          <w:lang w:val="uk-UA"/>
        </w:rPr>
        <w:t xml:space="preserve">заробітної плати є одним із фундаментальних понять економічної науки і вивчається науковцями протягом тривалого проміжку часу. Теоретична значущість поняття заробітної плати є досить значною, сутність даної економічної категорії знаходиться у прямій залежності від змісту виробничих та суспільних відносин. Звідси, питання обліково-аналітичного забезпечення розрахунків з оплати праці та з фондами соціального страхування є основою соціально-трудових відносин найманих працівників, роботодавців і держави, що впливають на ефективність управління трудовими ресурсами вцілому. </w:t>
      </w:r>
      <w:r w:rsidR="00644414">
        <w:rPr>
          <w:rFonts w:ascii="Times New Roman" w:hAnsi="Times New Roman"/>
          <w:sz w:val="28"/>
          <w:szCs w:val="28"/>
          <w:lang w:val="uk-UA"/>
        </w:rPr>
        <w:t xml:space="preserve"> У системі бухгалтерського обліку та економічного аналізу питання пов’язані з нарахуванням та виплатою заробітної плати є надзвичайно важливими.  Саме ці аргументи доводять актуальність тематики, обраної для дослідження. </w:t>
      </w:r>
    </w:p>
    <w:p w:rsidR="00FA5C5A" w:rsidRDefault="00644414" w:rsidP="00031A57">
      <w:pPr>
        <w:spacing w:after="0" w:line="360" w:lineRule="auto"/>
        <w:ind w:firstLine="709"/>
        <w:jc w:val="both"/>
        <w:rPr>
          <w:rFonts w:ascii="Times New Roman" w:hAnsi="Times New Roman"/>
          <w:sz w:val="28"/>
          <w:szCs w:val="28"/>
          <w:lang w:val="uk-UA" w:eastAsia="ru-RU"/>
        </w:rPr>
      </w:pPr>
      <w:r w:rsidRPr="00644414">
        <w:rPr>
          <w:rFonts w:ascii="Times New Roman" w:hAnsi="Times New Roman"/>
          <w:sz w:val="28"/>
          <w:szCs w:val="28"/>
          <w:lang w:val="uk-UA"/>
        </w:rPr>
        <w:t xml:space="preserve">Питання бухгалтерського обліку та економічного аналізу заробітної плати та розрахунків з фондами соціального страхування висвітлені в працях таких вітчизняних науковців як: Борзих А.Л., </w:t>
      </w:r>
      <w:r w:rsidRPr="00644414">
        <w:rPr>
          <w:rFonts w:ascii="Times New Roman" w:hAnsi="Times New Roman"/>
          <w:sz w:val="28"/>
          <w:szCs w:val="28"/>
          <w:lang w:val="uk-UA" w:eastAsia="ru-RU"/>
        </w:rPr>
        <w:t xml:space="preserve">Будько О.В., Лобас І.С., Бурко К.В., Буткалюк А.М., </w:t>
      </w:r>
      <w:r w:rsidRPr="00644414">
        <w:rPr>
          <w:rFonts w:ascii="Times New Roman" w:hAnsi="Times New Roman"/>
          <w:sz w:val="28"/>
          <w:szCs w:val="28"/>
          <w:lang w:val="uk-UA"/>
        </w:rPr>
        <w:t xml:space="preserve">Гайдаржийської,  О.М., Степанюк А.О., Гуцаленко Л.В., Каправи О.С., Дацюк М.П., Дубовської О.В., Ілляшенко К.В., </w:t>
      </w:r>
      <w:r w:rsidRPr="00644414">
        <w:rPr>
          <w:rFonts w:ascii="Times New Roman" w:hAnsi="Times New Roman"/>
          <w:sz w:val="28"/>
          <w:szCs w:val="28"/>
          <w:lang w:val="uk-UA" w:eastAsia="ru-RU"/>
        </w:rPr>
        <w:t>Калини А.В. та інших.</w:t>
      </w:r>
      <w:r w:rsidR="00263111" w:rsidRPr="001C155B">
        <w:rPr>
          <w:rFonts w:ascii="Times New Roman" w:hAnsi="Times New Roman"/>
          <w:sz w:val="28"/>
          <w:szCs w:val="28"/>
          <w:lang w:val="uk-UA" w:eastAsia="ru-RU"/>
        </w:rPr>
        <w:t xml:space="preserve"> </w:t>
      </w:r>
      <w:r w:rsidR="00263111" w:rsidRPr="008C46AA">
        <w:rPr>
          <w:rFonts w:ascii="Times New Roman" w:hAnsi="Times New Roman"/>
          <w:sz w:val="28"/>
          <w:szCs w:val="28"/>
          <w:lang w:val="uk-UA" w:eastAsia="ru-RU"/>
        </w:rPr>
        <w:t>Однак, незважаючи на популярність даної тем</w:t>
      </w:r>
      <w:r w:rsidR="00263111">
        <w:rPr>
          <w:rFonts w:ascii="Times New Roman" w:hAnsi="Times New Roman"/>
          <w:sz w:val="28"/>
          <w:szCs w:val="28"/>
          <w:lang w:val="uk-UA" w:eastAsia="ru-RU"/>
        </w:rPr>
        <w:t>атики</w:t>
      </w:r>
      <w:r w:rsidR="00263111" w:rsidRPr="008C46AA">
        <w:rPr>
          <w:rFonts w:ascii="Times New Roman" w:hAnsi="Times New Roman"/>
          <w:sz w:val="28"/>
          <w:szCs w:val="28"/>
          <w:lang w:val="uk-UA" w:eastAsia="ru-RU"/>
        </w:rPr>
        <w:t>, існу</w:t>
      </w:r>
      <w:r w:rsidR="00263111">
        <w:rPr>
          <w:rFonts w:ascii="Times New Roman" w:hAnsi="Times New Roman"/>
          <w:sz w:val="28"/>
          <w:szCs w:val="28"/>
          <w:lang w:val="uk-UA" w:eastAsia="ru-RU"/>
        </w:rPr>
        <w:t xml:space="preserve">ють безліч </w:t>
      </w:r>
      <w:r w:rsidR="00263111" w:rsidRPr="00580C28">
        <w:rPr>
          <w:rFonts w:ascii="Times New Roman" w:hAnsi="Times New Roman"/>
          <w:sz w:val="28"/>
          <w:szCs w:val="28"/>
          <w:lang w:val="uk-UA" w:eastAsia="ru-RU"/>
        </w:rPr>
        <w:t>неточностей та суперечностей в дослідженні економічної сутності поняття «</w:t>
      </w:r>
      <w:r w:rsidR="00031A57">
        <w:rPr>
          <w:rFonts w:ascii="Times New Roman" w:hAnsi="Times New Roman"/>
          <w:sz w:val="28"/>
          <w:szCs w:val="28"/>
          <w:lang w:val="uk-UA" w:eastAsia="ru-RU"/>
        </w:rPr>
        <w:t>заробітна плата</w:t>
      </w:r>
      <w:r w:rsidR="00263111" w:rsidRPr="00580C28">
        <w:rPr>
          <w:rFonts w:ascii="Times New Roman" w:hAnsi="Times New Roman"/>
          <w:sz w:val="28"/>
          <w:szCs w:val="28"/>
          <w:lang w:val="uk-UA" w:eastAsia="ru-RU"/>
        </w:rPr>
        <w:t>»</w:t>
      </w:r>
      <w:r w:rsidR="00263111">
        <w:rPr>
          <w:rFonts w:ascii="Times New Roman" w:hAnsi="Times New Roman"/>
          <w:sz w:val="28"/>
          <w:szCs w:val="28"/>
          <w:lang w:val="uk-UA" w:eastAsia="ru-RU"/>
        </w:rPr>
        <w:t>, а також формуванн</w:t>
      </w:r>
      <w:r w:rsidR="00031A57">
        <w:rPr>
          <w:rFonts w:ascii="Times New Roman" w:hAnsi="Times New Roman"/>
          <w:sz w:val="28"/>
          <w:szCs w:val="28"/>
          <w:lang w:val="uk-UA" w:eastAsia="ru-RU"/>
        </w:rPr>
        <w:t xml:space="preserve">і </w:t>
      </w:r>
      <w:r w:rsidR="00263111">
        <w:rPr>
          <w:rFonts w:ascii="Times New Roman" w:hAnsi="Times New Roman"/>
          <w:sz w:val="28"/>
          <w:szCs w:val="28"/>
          <w:lang w:val="uk-UA" w:eastAsia="ru-RU"/>
        </w:rPr>
        <w:t xml:space="preserve"> ї</w:t>
      </w:r>
      <w:r w:rsidR="00031A57">
        <w:rPr>
          <w:rFonts w:ascii="Times New Roman" w:hAnsi="Times New Roman"/>
          <w:sz w:val="28"/>
          <w:szCs w:val="28"/>
          <w:lang w:val="uk-UA" w:eastAsia="ru-RU"/>
        </w:rPr>
        <w:t>ї</w:t>
      </w:r>
      <w:r w:rsidR="00263111">
        <w:rPr>
          <w:rFonts w:ascii="Times New Roman" w:hAnsi="Times New Roman"/>
          <w:sz w:val="28"/>
          <w:szCs w:val="28"/>
          <w:lang w:val="uk-UA" w:eastAsia="ru-RU"/>
        </w:rPr>
        <w:t xml:space="preserve"> обліково-аналітичного забезпечення</w:t>
      </w:r>
      <w:r w:rsidR="00031A57">
        <w:rPr>
          <w:rFonts w:ascii="Times New Roman" w:hAnsi="Times New Roman"/>
          <w:sz w:val="28"/>
          <w:szCs w:val="28"/>
          <w:lang w:val="uk-UA" w:eastAsia="ru-RU"/>
        </w:rPr>
        <w:t>.</w:t>
      </w:r>
    </w:p>
    <w:p w:rsidR="00FA5C5A" w:rsidRPr="00031A57" w:rsidRDefault="006D5603" w:rsidP="00FA5C5A">
      <w:pPr>
        <w:autoSpaceDE w:val="0"/>
        <w:autoSpaceDN w:val="0"/>
        <w:adjustRightInd w:val="0"/>
        <w:spacing w:after="0" w:line="360" w:lineRule="auto"/>
        <w:ind w:firstLine="709"/>
        <w:jc w:val="both"/>
        <w:rPr>
          <w:lang w:val="uk-UA"/>
        </w:rPr>
      </w:pPr>
      <w:r w:rsidRPr="00FA5C5A">
        <w:rPr>
          <w:rFonts w:ascii="Times New Roman" w:hAnsi="Times New Roman"/>
          <w:b/>
          <w:sz w:val="28"/>
          <w:szCs w:val="28"/>
          <w:lang w:val="uk-UA"/>
        </w:rPr>
        <w:t xml:space="preserve">Мета і завдання дослідження.  </w:t>
      </w:r>
      <w:r w:rsidRPr="00FA5C5A">
        <w:rPr>
          <w:rFonts w:ascii="Times New Roman" w:hAnsi="Times New Roman"/>
          <w:noProof/>
          <w:sz w:val="28"/>
          <w:szCs w:val="28"/>
          <w:lang w:val="uk-UA"/>
        </w:rPr>
        <w:t xml:space="preserve">Метою кваліфікаційної роботи є </w:t>
      </w:r>
      <w:r w:rsidR="00FA5C5A" w:rsidRPr="00FA5C5A">
        <w:rPr>
          <w:rFonts w:ascii="Times New Roman" w:hAnsi="Times New Roman"/>
          <w:noProof/>
          <w:sz w:val="28"/>
          <w:szCs w:val="28"/>
          <w:lang w:val="uk-UA"/>
        </w:rPr>
        <w:t xml:space="preserve">вивчення </w:t>
      </w:r>
      <w:r w:rsidR="00031A57">
        <w:rPr>
          <w:rFonts w:ascii="Times New Roman" w:hAnsi="Times New Roman"/>
          <w:noProof/>
          <w:sz w:val="28"/>
          <w:szCs w:val="28"/>
          <w:lang w:val="uk-UA"/>
        </w:rPr>
        <w:t xml:space="preserve">дослідження порядку бухгалтерського </w:t>
      </w:r>
      <w:r w:rsidR="00031A57" w:rsidRPr="00031A57">
        <w:rPr>
          <w:rFonts w:ascii="Times New Roman" w:hAnsi="Times New Roman"/>
          <w:sz w:val="28"/>
          <w:szCs w:val="28"/>
          <w:lang w:val="uk-UA"/>
        </w:rPr>
        <w:t>обліку та економічного аналізу оплати праці і розрахунків з органами соціального страхування</w:t>
      </w:r>
      <w:r w:rsidR="00031A57">
        <w:rPr>
          <w:rFonts w:ascii="Times New Roman" w:hAnsi="Times New Roman"/>
          <w:sz w:val="28"/>
          <w:szCs w:val="28"/>
          <w:lang w:val="uk-UA"/>
        </w:rPr>
        <w:t xml:space="preserve">. </w:t>
      </w:r>
    </w:p>
    <w:p w:rsidR="006D5603" w:rsidRDefault="006D5603" w:rsidP="00FA5C5A">
      <w:pPr>
        <w:spacing w:after="0" w:line="360" w:lineRule="auto"/>
        <w:ind w:firstLine="709"/>
        <w:jc w:val="both"/>
        <w:rPr>
          <w:rFonts w:ascii="Times New Roman" w:hAnsi="Times New Roman"/>
          <w:sz w:val="28"/>
          <w:szCs w:val="28"/>
          <w:lang w:val="uk-UA"/>
        </w:rPr>
      </w:pPr>
      <w:r w:rsidRPr="00FA5C5A">
        <w:rPr>
          <w:rFonts w:ascii="Times New Roman" w:hAnsi="Times New Roman"/>
          <w:sz w:val="28"/>
          <w:szCs w:val="28"/>
        </w:rPr>
        <w:t xml:space="preserve">Для досягнення </w:t>
      </w:r>
      <w:r w:rsidR="006B0BAA">
        <w:rPr>
          <w:rFonts w:ascii="Times New Roman" w:hAnsi="Times New Roman"/>
          <w:sz w:val="28"/>
          <w:szCs w:val="28"/>
          <w:lang w:val="uk-UA"/>
        </w:rPr>
        <w:t xml:space="preserve">поставленої </w:t>
      </w:r>
      <w:r w:rsidRPr="00FA5C5A">
        <w:rPr>
          <w:rFonts w:ascii="Times New Roman" w:hAnsi="Times New Roman"/>
          <w:sz w:val="28"/>
          <w:szCs w:val="28"/>
        </w:rPr>
        <w:t xml:space="preserve">мети в роботі </w:t>
      </w:r>
      <w:r w:rsidR="006B0BAA">
        <w:rPr>
          <w:rFonts w:ascii="Times New Roman" w:hAnsi="Times New Roman"/>
          <w:sz w:val="28"/>
          <w:szCs w:val="28"/>
          <w:lang w:val="uk-UA"/>
        </w:rPr>
        <w:t xml:space="preserve">передбачено виконання </w:t>
      </w:r>
      <w:r w:rsidR="00FA5C5A">
        <w:rPr>
          <w:rFonts w:ascii="Times New Roman" w:hAnsi="Times New Roman"/>
          <w:sz w:val="28"/>
          <w:szCs w:val="28"/>
          <w:lang w:val="uk-UA"/>
        </w:rPr>
        <w:t>наступн</w:t>
      </w:r>
      <w:r w:rsidR="006B0BAA">
        <w:rPr>
          <w:rFonts w:ascii="Times New Roman" w:hAnsi="Times New Roman"/>
          <w:sz w:val="28"/>
          <w:szCs w:val="28"/>
          <w:lang w:val="uk-UA"/>
        </w:rPr>
        <w:t>их</w:t>
      </w:r>
      <w:r w:rsidRPr="00FA5C5A">
        <w:rPr>
          <w:rFonts w:ascii="Times New Roman" w:hAnsi="Times New Roman"/>
          <w:sz w:val="28"/>
          <w:szCs w:val="28"/>
        </w:rPr>
        <w:t xml:space="preserve"> </w:t>
      </w:r>
      <w:r w:rsidRPr="00FA5C5A">
        <w:rPr>
          <w:rFonts w:ascii="Times New Roman" w:hAnsi="Times New Roman"/>
          <w:b/>
          <w:sz w:val="28"/>
          <w:szCs w:val="28"/>
        </w:rPr>
        <w:t>завдан</w:t>
      </w:r>
      <w:r w:rsidR="006B0BAA">
        <w:rPr>
          <w:rFonts w:ascii="Times New Roman" w:hAnsi="Times New Roman"/>
          <w:b/>
          <w:sz w:val="28"/>
          <w:szCs w:val="28"/>
          <w:lang w:val="uk-UA"/>
        </w:rPr>
        <w:t>ь</w:t>
      </w:r>
      <w:r w:rsidRPr="00FA5C5A">
        <w:rPr>
          <w:rFonts w:ascii="Times New Roman" w:hAnsi="Times New Roman"/>
          <w:sz w:val="28"/>
          <w:szCs w:val="28"/>
        </w:rPr>
        <w:t>:</w:t>
      </w:r>
    </w:p>
    <w:p w:rsidR="00FA5C5A" w:rsidRPr="008F381C" w:rsidRDefault="008F381C" w:rsidP="008F381C">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sidRPr="008F381C">
        <w:rPr>
          <w:rFonts w:ascii="Times New Roman" w:hAnsi="Times New Roman"/>
          <w:sz w:val="28"/>
          <w:szCs w:val="28"/>
          <w:lang w:val="uk-UA"/>
        </w:rPr>
        <w:t xml:space="preserve">дослідити </w:t>
      </w:r>
      <w:r w:rsidR="006B0BAA">
        <w:rPr>
          <w:rFonts w:ascii="Times New Roman" w:hAnsi="Times New Roman"/>
          <w:bCs/>
          <w:sz w:val="28"/>
          <w:szCs w:val="28"/>
          <w:lang w:val="ru-RU" w:eastAsia="ru-RU"/>
        </w:rPr>
        <w:t>е</w:t>
      </w:r>
      <w:r w:rsidR="006B0BAA" w:rsidRPr="00AA4DBD">
        <w:rPr>
          <w:rFonts w:ascii="Times New Roman" w:hAnsi="Times New Roman"/>
          <w:bCs/>
          <w:sz w:val="28"/>
          <w:szCs w:val="28"/>
          <w:lang w:val="ru-RU" w:eastAsia="ru-RU"/>
        </w:rPr>
        <w:t>кономічний зміст та підходи до поняття «заробітна плата»</w:t>
      </w:r>
      <w:r w:rsidRPr="008F381C">
        <w:rPr>
          <w:rFonts w:ascii="Times New Roman" w:hAnsi="Times New Roman"/>
          <w:sz w:val="28"/>
          <w:szCs w:val="28"/>
          <w:lang w:val="uk-UA"/>
        </w:rPr>
        <w:t>;</w:t>
      </w:r>
    </w:p>
    <w:p w:rsidR="008F381C" w:rsidRPr="008F381C" w:rsidRDefault="006B0BAA" w:rsidP="008F381C">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зосередитися на вивченні з</w:t>
      </w:r>
      <w:r w:rsidRPr="00AA4DBD">
        <w:rPr>
          <w:rFonts w:ascii="Times New Roman" w:hAnsi="Times New Roman"/>
          <w:sz w:val="28"/>
          <w:szCs w:val="28"/>
          <w:lang w:val="uk-UA"/>
        </w:rPr>
        <w:t>аробітн</w:t>
      </w:r>
      <w:r>
        <w:rPr>
          <w:rFonts w:ascii="Times New Roman" w:hAnsi="Times New Roman"/>
          <w:sz w:val="28"/>
          <w:szCs w:val="28"/>
          <w:lang w:val="uk-UA"/>
        </w:rPr>
        <w:t>ої</w:t>
      </w:r>
      <w:r w:rsidRPr="00AA4DBD">
        <w:rPr>
          <w:rFonts w:ascii="Times New Roman" w:hAnsi="Times New Roman"/>
          <w:sz w:val="28"/>
          <w:szCs w:val="28"/>
          <w:lang w:val="uk-UA"/>
        </w:rPr>
        <w:t xml:space="preserve"> плат</w:t>
      </w:r>
      <w:r>
        <w:rPr>
          <w:rFonts w:ascii="Times New Roman" w:hAnsi="Times New Roman"/>
          <w:sz w:val="28"/>
          <w:szCs w:val="28"/>
          <w:lang w:val="uk-UA"/>
        </w:rPr>
        <w:t>и</w:t>
      </w:r>
      <w:r w:rsidRPr="00AA4DBD">
        <w:rPr>
          <w:rFonts w:ascii="Times New Roman" w:hAnsi="Times New Roman"/>
          <w:sz w:val="28"/>
          <w:szCs w:val="28"/>
          <w:lang w:val="uk-UA"/>
        </w:rPr>
        <w:t xml:space="preserve"> та розрахунк</w:t>
      </w:r>
      <w:r>
        <w:rPr>
          <w:rFonts w:ascii="Times New Roman" w:hAnsi="Times New Roman"/>
          <w:sz w:val="28"/>
          <w:szCs w:val="28"/>
          <w:lang w:val="uk-UA"/>
        </w:rPr>
        <w:t>ів</w:t>
      </w:r>
      <w:r w:rsidRPr="00AA4DBD">
        <w:rPr>
          <w:rFonts w:ascii="Times New Roman" w:hAnsi="Times New Roman"/>
          <w:sz w:val="28"/>
          <w:szCs w:val="28"/>
          <w:lang w:val="uk-UA"/>
        </w:rPr>
        <w:t xml:space="preserve"> з органами соціального страхування як об’єкт</w:t>
      </w:r>
      <w:r>
        <w:rPr>
          <w:rFonts w:ascii="Times New Roman" w:hAnsi="Times New Roman"/>
          <w:sz w:val="28"/>
          <w:szCs w:val="28"/>
          <w:lang w:val="uk-UA"/>
        </w:rPr>
        <w:t>ів</w:t>
      </w:r>
      <w:r w:rsidRPr="00AA4DBD">
        <w:rPr>
          <w:rFonts w:ascii="Times New Roman" w:hAnsi="Times New Roman"/>
          <w:sz w:val="28"/>
          <w:szCs w:val="28"/>
          <w:lang w:val="uk-UA"/>
        </w:rPr>
        <w:t xml:space="preserve"> бухгалтерського обліку</w:t>
      </w:r>
      <w:r w:rsidR="008B4670">
        <w:rPr>
          <w:rFonts w:ascii="Times New Roman" w:hAnsi="Times New Roman"/>
          <w:sz w:val="28"/>
          <w:szCs w:val="28"/>
          <w:lang w:val="uk-UA"/>
        </w:rPr>
        <w:t xml:space="preserve"> та економічного аналізу</w:t>
      </w:r>
      <w:r w:rsidR="008F381C" w:rsidRPr="008F381C">
        <w:rPr>
          <w:rFonts w:ascii="Times New Roman" w:hAnsi="Times New Roman"/>
          <w:sz w:val="28"/>
          <w:szCs w:val="28"/>
          <w:lang w:val="uk-UA"/>
        </w:rPr>
        <w:t>;</w:t>
      </w:r>
    </w:p>
    <w:p w:rsidR="007637B1" w:rsidRDefault="007637B1" w:rsidP="008F381C">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надат</w:t>
      </w:r>
      <w:r w:rsidR="008B4670">
        <w:rPr>
          <w:rFonts w:ascii="Times New Roman" w:hAnsi="Times New Roman"/>
          <w:sz w:val="28"/>
          <w:szCs w:val="28"/>
          <w:lang w:val="uk-UA"/>
        </w:rPr>
        <w:t>и</w:t>
      </w:r>
      <w:r>
        <w:rPr>
          <w:rFonts w:ascii="Times New Roman" w:hAnsi="Times New Roman"/>
          <w:sz w:val="28"/>
          <w:szCs w:val="28"/>
          <w:lang w:val="uk-UA"/>
        </w:rPr>
        <w:t xml:space="preserve"> </w:t>
      </w:r>
      <w:r w:rsidR="008B4670">
        <w:rPr>
          <w:rFonts w:ascii="Times New Roman" w:hAnsi="Times New Roman"/>
          <w:sz w:val="28"/>
          <w:szCs w:val="28"/>
          <w:lang w:val="uk-UA"/>
        </w:rPr>
        <w:t>в</w:t>
      </w:r>
      <w:r w:rsidR="008B4670" w:rsidRPr="00AA4DBD">
        <w:rPr>
          <w:rFonts w:ascii="Times New Roman" w:hAnsi="Times New Roman"/>
          <w:sz w:val="28"/>
          <w:szCs w:val="28"/>
          <w:lang w:val="uk-UA"/>
        </w:rPr>
        <w:t>иробничо-економічн</w:t>
      </w:r>
      <w:r w:rsidR="008B4670">
        <w:rPr>
          <w:rFonts w:ascii="Times New Roman" w:hAnsi="Times New Roman"/>
          <w:sz w:val="28"/>
          <w:szCs w:val="28"/>
          <w:lang w:val="uk-UA"/>
        </w:rPr>
        <w:t>у</w:t>
      </w:r>
      <w:r w:rsidR="008B4670" w:rsidRPr="00AA4DBD">
        <w:rPr>
          <w:rFonts w:ascii="Times New Roman" w:hAnsi="Times New Roman"/>
          <w:sz w:val="28"/>
          <w:szCs w:val="28"/>
          <w:lang w:val="uk-UA"/>
        </w:rPr>
        <w:t xml:space="preserve"> характеристик</w:t>
      </w:r>
      <w:r w:rsidR="008B4670">
        <w:rPr>
          <w:rFonts w:ascii="Times New Roman" w:hAnsi="Times New Roman"/>
          <w:sz w:val="28"/>
          <w:szCs w:val="28"/>
          <w:lang w:val="uk-UA"/>
        </w:rPr>
        <w:t>у</w:t>
      </w:r>
      <w:r w:rsidR="008B4670" w:rsidRPr="00AA4DBD">
        <w:rPr>
          <w:rFonts w:ascii="Times New Roman" w:hAnsi="Times New Roman"/>
          <w:sz w:val="28"/>
          <w:szCs w:val="28"/>
          <w:lang w:val="uk-UA"/>
        </w:rPr>
        <w:t xml:space="preserve"> ТОВ «ПівденьВ</w:t>
      </w:r>
      <w:r w:rsidR="008B4670" w:rsidRPr="00AA4DBD">
        <w:rPr>
          <w:rFonts w:ascii="Times New Roman" w:hAnsi="Times New Roman"/>
          <w:sz w:val="28"/>
          <w:szCs w:val="28"/>
        </w:rPr>
        <w:t>ruk</w:t>
      </w:r>
      <w:r w:rsidR="008B4670" w:rsidRPr="00AA4DBD">
        <w:rPr>
          <w:rFonts w:ascii="Times New Roman" w:hAnsi="Times New Roman"/>
          <w:sz w:val="28"/>
          <w:szCs w:val="28"/>
          <w:lang w:val="uk-UA"/>
        </w:rPr>
        <w:t>»</w:t>
      </w:r>
      <w:r>
        <w:rPr>
          <w:rFonts w:ascii="Times New Roman" w:hAnsi="Times New Roman"/>
          <w:sz w:val="28"/>
          <w:szCs w:val="28"/>
          <w:lang w:val="uk-UA"/>
        </w:rPr>
        <w:t>;</w:t>
      </w:r>
    </w:p>
    <w:p w:rsidR="007637B1" w:rsidRPr="008B5722" w:rsidRDefault="008B4670" w:rsidP="008F381C">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провести а</w:t>
      </w:r>
      <w:r w:rsidRPr="00AA4DBD">
        <w:rPr>
          <w:rFonts w:ascii="Times New Roman" w:hAnsi="Times New Roman"/>
          <w:sz w:val="28"/>
          <w:szCs w:val="28"/>
          <w:lang w:val="uk-UA"/>
        </w:rPr>
        <w:t>наліз фінансового стану ТОВ «ПівденьВ</w:t>
      </w:r>
      <w:r w:rsidRPr="00AA4DBD">
        <w:rPr>
          <w:rFonts w:ascii="Times New Roman" w:hAnsi="Times New Roman"/>
          <w:sz w:val="28"/>
          <w:szCs w:val="28"/>
        </w:rPr>
        <w:t>ruk</w:t>
      </w:r>
      <w:r w:rsidRPr="00AA4DBD">
        <w:rPr>
          <w:rFonts w:ascii="Times New Roman" w:hAnsi="Times New Roman"/>
          <w:sz w:val="28"/>
          <w:szCs w:val="28"/>
          <w:lang w:val="uk-UA"/>
        </w:rPr>
        <w:t>»</w:t>
      </w:r>
      <w:r w:rsidR="008B5722">
        <w:rPr>
          <w:rFonts w:ascii="Times New Roman" w:hAnsi="Times New Roman"/>
          <w:sz w:val="28"/>
          <w:szCs w:val="28"/>
          <w:lang w:val="ru-RU"/>
        </w:rPr>
        <w:t>;</w:t>
      </w:r>
    </w:p>
    <w:p w:rsidR="008B5722" w:rsidRPr="005301F0" w:rsidRDefault="008B4670" w:rsidP="008F381C">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sidRPr="008B4670">
        <w:rPr>
          <w:rFonts w:ascii="Times New Roman" w:hAnsi="Times New Roman"/>
          <w:sz w:val="28"/>
          <w:szCs w:val="28"/>
          <w:lang w:val="uk-UA"/>
        </w:rPr>
        <w:t>вивч</w:t>
      </w:r>
      <w:r>
        <w:rPr>
          <w:rFonts w:ascii="Times New Roman" w:hAnsi="Times New Roman"/>
          <w:sz w:val="28"/>
          <w:szCs w:val="28"/>
          <w:lang w:val="uk-UA"/>
        </w:rPr>
        <w:t>ити о</w:t>
      </w:r>
      <w:r w:rsidRPr="008B4670">
        <w:rPr>
          <w:rFonts w:ascii="Times New Roman" w:hAnsi="Times New Roman"/>
          <w:sz w:val="28"/>
          <w:szCs w:val="28"/>
          <w:lang w:val="uk-UA"/>
        </w:rPr>
        <w:t>рганізаці</w:t>
      </w:r>
      <w:r>
        <w:rPr>
          <w:rFonts w:ascii="Times New Roman" w:hAnsi="Times New Roman"/>
          <w:sz w:val="28"/>
          <w:szCs w:val="28"/>
          <w:lang w:val="uk-UA"/>
        </w:rPr>
        <w:t>ю</w:t>
      </w:r>
      <w:r w:rsidRPr="008B4670">
        <w:rPr>
          <w:rFonts w:ascii="Times New Roman" w:hAnsi="Times New Roman"/>
          <w:sz w:val="28"/>
          <w:szCs w:val="28"/>
          <w:lang w:val="uk-UA"/>
        </w:rPr>
        <w:t xml:space="preserve"> бухгалтерського обліку оплати праці і розрахунків з органами соціального страхування ТОВ «ПівденьВ</w:t>
      </w:r>
      <w:r w:rsidRPr="00AA4DBD">
        <w:rPr>
          <w:rFonts w:ascii="Times New Roman" w:hAnsi="Times New Roman"/>
          <w:sz w:val="28"/>
          <w:szCs w:val="28"/>
        </w:rPr>
        <w:t>ruk</w:t>
      </w:r>
      <w:r w:rsidRPr="008B4670">
        <w:rPr>
          <w:rFonts w:ascii="Times New Roman" w:hAnsi="Times New Roman"/>
          <w:sz w:val="28"/>
          <w:szCs w:val="28"/>
          <w:lang w:val="uk-UA"/>
        </w:rPr>
        <w:t>»</w:t>
      </w:r>
      <w:r w:rsidR="008B5722" w:rsidRPr="008B4670">
        <w:rPr>
          <w:rFonts w:ascii="Times New Roman" w:hAnsi="Times New Roman"/>
          <w:spacing w:val="4"/>
          <w:sz w:val="28"/>
          <w:szCs w:val="28"/>
          <w:lang w:val="uk-UA"/>
        </w:rPr>
        <w:t>;</w:t>
      </w:r>
    </w:p>
    <w:p w:rsidR="00406041" w:rsidRPr="00406041" w:rsidRDefault="00D9549F" w:rsidP="00406041">
      <w:pPr>
        <w:pStyle w:val="a9"/>
        <w:widowControl w:val="0"/>
        <w:numPr>
          <w:ilvl w:val="0"/>
          <w:numId w:val="30"/>
        </w:numPr>
        <w:tabs>
          <w:tab w:val="left" w:pos="993"/>
        </w:tabs>
        <w:suppressAutoHyphens/>
        <w:spacing w:after="0" w:line="360" w:lineRule="auto"/>
        <w:ind w:left="0" w:firstLine="709"/>
        <w:jc w:val="both"/>
        <w:rPr>
          <w:rFonts w:ascii="Times New Roman" w:hAnsi="Times New Roman"/>
          <w:sz w:val="28"/>
          <w:szCs w:val="28"/>
          <w:u w:val="single"/>
          <w:lang w:val="uk-UA"/>
        </w:rPr>
      </w:pPr>
      <w:r>
        <w:rPr>
          <w:rFonts w:ascii="Times New Roman" w:hAnsi="Times New Roman"/>
          <w:sz w:val="28"/>
          <w:szCs w:val="28"/>
          <w:lang w:val="uk-UA"/>
        </w:rPr>
        <w:t>провести е</w:t>
      </w:r>
      <w:r w:rsidRPr="00D9549F">
        <w:rPr>
          <w:rFonts w:ascii="Times New Roman" w:hAnsi="Times New Roman"/>
          <w:sz w:val="28"/>
          <w:szCs w:val="28"/>
          <w:lang w:val="uk-UA"/>
        </w:rPr>
        <w:t>кономічний аналіз розрахунків з оплати праці ТОВ «ПівденьВ</w:t>
      </w:r>
      <w:r w:rsidRPr="00D9549F">
        <w:rPr>
          <w:rFonts w:ascii="Times New Roman" w:hAnsi="Times New Roman"/>
          <w:sz w:val="28"/>
          <w:szCs w:val="28"/>
        </w:rPr>
        <w:t>ruk</w:t>
      </w:r>
      <w:r w:rsidRPr="00D9549F">
        <w:rPr>
          <w:rFonts w:ascii="Times New Roman" w:hAnsi="Times New Roman"/>
          <w:sz w:val="28"/>
          <w:szCs w:val="28"/>
          <w:lang w:val="uk-UA"/>
        </w:rPr>
        <w:t>»</w:t>
      </w:r>
      <w:r w:rsidR="00406041">
        <w:rPr>
          <w:rFonts w:ascii="Times New Roman" w:hAnsi="Times New Roman"/>
          <w:sz w:val="28"/>
          <w:szCs w:val="28"/>
          <w:lang w:val="uk-UA"/>
        </w:rPr>
        <w:t>.</w:t>
      </w:r>
    </w:p>
    <w:p w:rsidR="00CF3FE0" w:rsidRPr="00031A57" w:rsidRDefault="006D5603" w:rsidP="00CF3FE0">
      <w:pPr>
        <w:autoSpaceDE w:val="0"/>
        <w:autoSpaceDN w:val="0"/>
        <w:adjustRightInd w:val="0"/>
        <w:spacing w:after="0" w:line="360" w:lineRule="auto"/>
        <w:ind w:firstLine="709"/>
        <w:jc w:val="both"/>
        <w:rPr>
          <w:lang w:val="uk-UA"/>
        </w:rPr>
      </w:pPr>
      <w:r w:rsidRPr="00D9549F">
        <w:rPr>
          <w:rFonts w:ascii="Times New Roman" w:hAnsi="Times New Roman"/>
          <w:b/>
          <w:sz w:val="28"/>
          <w:szCs w:val="28"/>
          <w:lang w:val="uk-UA"/>
        </w:rPr>
        <w:t>Предметом дослідження</w:t>
      </w:r>
      <w:r w:rsidRPr="00D9549F">
        <w:rPr>
          <w:rFonts w:ascii="Times New Roman" w:hAnsi="Times New Roman"/>
          <w:sz w:val="28"/>
          <w:szCs w:val="28"/>
          <w:lang w:val="uk-UA"/>
        </w:rPr>
        <w:t xml:space="preserve"> є </w:t>
      </w:r>
      <w:r w:rsidR="00493FBA" w:rsidRPr="00D9549F">
        <w:rPr>
          <w:rFonts w:ascii="Times New Roman" w:hAnsi="Times New Roman"/>
          <w:sz w:val="28"/>
          <w:szCs w:val="28"/>
          <w:lang w:val="uk-UA"/>
        </w:rPr>
        <w:t xml:space="preserve">теоретичні та </w:t>
      </w:r>
      <w:r w:rsidRPr="00D9549F">
        <w:rPr>
          <w:rFonts w:ascii="Times New Roman" w:hAnsi="Times New Roman"/>
          <w:sz w:val="28"/>
          <w:szCs w:val="28"/>
          <w:lang w:val="uk-UA"/>
        </w:rPr>
        <w:t xml:space="preserve">методичні аспекти </w:t>
      </w:r>
      <w:r w:rsidR="00CF3FE0">
        <w:rPr>
          <w:rFonts w:ascii="Times New Roman" w:hAnsi="Times New Roman"/>
          <w:noProof/>
          <w:sz w:val="28"/>
          <w:szCs w:val="28"/>
          <w:lang w:val="uk-UA"/>
        </w:rPr>
        <w:t xml:space="preserve">бухгалтерського </w:t>
      </w:r>
      <w:r w:rsidR="00CF3FE0" w:rsidRPr="00031A57">
        <w:rPr>
          <w:rFonts w:ascii="Times New Roman" w:hAnsi="Times New Roman"/>
          <w:sz w:val="28"/>
          <w:szCs w:val="28"/>
          <w:lang w:val="uk-UA"/>
        </w:rPr>
        <w:t>обліку та економічного аналізу оплати праці і розрахунків з органами соціального страхування</w:t>
      </w:r>
      <w:r w:rsidR="00CF3FE0">
        <w:rPr>
          <w:rFonts w:ascii="Times New Roman" w:hAnsi="Times New Roman"/>
          <w:sz w:val="28"/>
          <w:szCs w:val="28"/>
          <w:lang w:val="uk-UA"/>
        </w:rPr>
        <w:t xml:space="preserve">. </w:t>
      </w:r>
    </w:p>
    <w:p w:rsidR="00CF3FE0" w:rsidRPr="00406041" w:rsidRDefault="00493FBA" w:rsidP="00CF3FE0">
      <w:pPr>
        <w:pStyle w:val="a9"/>
        <w:widowControl w:val="0"/>
        <w:numPr>
          <w:ilvl w:val="0"/>
          <w:numId w:val="30"/>
        </w:numPr>
        <w:tabs>
          <w:tab w:val="left" w:pos="993"/>
        </w:tabs>
        <w:suppressAutoHyphens/>
        <w:spacing w:after="0" w:line="360" w:lineRule="auto"/>
        <w:ind w:left="0" w:firstLine="709"/>
        <w:jc w:val="both"/>
        <w:rPr>
          <w:rFonts w:ascii="Times New Roman" w:hAnsi="Times New Roman"/>
          <w:sz w:val="28"/>
          <w:szCs w:val="28"/>
          <w:u w:val="single"/>
          <w:lang w:val="uk-UA"/>
        </w:rPr>
      </w:pPr>
      <w:r w:rsidRPr="00451041">
        <w:rPr>
          <w:rFonts w:ascii="Times New Roman" w:hAnsi="Times New Roman"/>
          <w:b/>
          <w:sz w:val="28"/>
          <w:szCs w:val="28"/>
          <w:lang w:val="uk-UA"/>
        </w:rPr>
        <w:t xml:space="preserve"> </w:t>
      </w:r>
      <w:r w:rsidR="006D5603" w:rsidRPr="00451041">
        <w:rPr>
          <w:rFonts w:ascii="Times New Roman" w:hAnsi="Times New Roman"/>
          <w:b/>
          <w:sz w:val="28"/>
          <w:szCs w:val="28"/>
          <w:lang w:val="uk-UA"/>
        </w:rPr>
        <w:t>Об’єктом дослідження</w:t>
      </w:r>
      <w:r w:rsidR="00A65847">
        <w:rPr>
          <w:rFonts w:ascii="Times New Roman" w:hAnsi="Times New Roman"/>
          <w:b/>
          <w:sz w:val="28"/>
          <w:szCs w:val="28"/>
          <w:lang w:val="uk-UA"/>
        </w:rPr>
        <w:t xml:space="preserve"> </w:t>
      </w:r>
      <w:r w:rsidR="00CF3FE0">
        <w:rPr>
          <w:rFonts w:ascii="Times New Roman" w:hAnsi="Times New Roman"/>
          <w:sz w:val="28"/>
          <w:szCs w:val="28"/>
          <w:lang w:val="uk-UA"/>
        </w:rPr>
        <w:t xml:space="preserve">розрахунки з оплати праці та органами соціального страхування </w:t>
      </w:r>
      <w:r w:rsidR="00CF3FE0" w:rsidRPr="00D9549F">
        <w:rPr>
          <w:rFonts w:ascii="Times New Roman" w:hAnsi="Times New Roman"/>
          <w:sz w:val="28"/>
          <w:szCs w:val="28"/>
          <w:lang w:val="uk-UA"/>
        </w:rPr>
        <w:t>ТОВ «ПівденьВ</w:t>
      </w:r>
      <w:r w:rsidR="00CF3FE0" w:rsidRPr="00D9549F">
        <w:rPr>
          <w:rFonts w:ascii="Times New Roman" w:hAnsi="Times New Roman"/>
          <w:sz w:val="28"/>
          <w:szCs w:val="28"/>
        </w:rPr>
        <w:t>ruk</w:t>
      </w:r>
      <w:r w:rsidR="00CF3FE0" w:rsidRPr="00D9549F">
        <w:rPr>
          <w:rFonts w:ascii="Times New Roman" w:hAnsi="Times New Roman"/>
          <w:sz w:val="28"/>
          <w:szCs w:val="28"/>
          <w:lang w:val="uk-UA"/>
        </w:rPr>
        <w:t>»</w:t>
      </w:r>
      <w:r w:rsidR="00CF3FE0">
        <w:rPr>
          <w:rFonts w:ascii="Times New Roman" w:hAnsi="Times New Roman"/>
          <w:sz w:val="28"/>
          <w:szCs w:val="28"/>
          <w:lang w:val="uk-UA"/>
        </w:rPr>
        <w:t>.</w:t>
      </w:r>
    </w:p>
    <w:p w:rsidR="006D5603" w:rsidRPr="00CF3FE0" w:rsidRDefault="006D5603" w:rsidP="00CF3FE0">
      <w:pPr>
        <w:pStyle w:val="a9"/>
        <w:widowControl w:val="0"/>
        <w:tabs>
          <w:tab w:val="left" w:pos="993"/>
        </w:tabs>
        <w:suppressAutoHyphens/>
        <w:spacing w:after="0" w:line="360" w:lineRule="auto"/>
        <w:ind w:left="0" w:firstLine="567"/>
        <w:jc w:val="both"/>
        <w:rPr>
          <w:rFonts w:ascii="Times New Roman" w:hAnsi="Times New Roman"/>
          <w:sz w:val="28"/>
          <w:szCs w:val="28"/>
          <w:lang w:val="uk-UA"/>
        </w:rPr>
      </w:pPr>
      <w:r w:rsidRPr="00CF3FE0">
        <w:rPr>
          <w:rFonts w:ascii="Times New Roman" w:hAnsi="Times New Roman"/>
          <w:b/>
          <w:sz w:val="28"/>
          <w:szCs w:val="28"/>
          <w:lang w:val="uk-UA"/>
        </w:rPr>
        <w:t>Основними джерелами</w:t>
      </w:r>
      <w:r w:rsidR="00667D85" w:rsidRPr="00CF3FE0">
        <w:rPr>
          <w:rFonts w:ascii="Times New Roman" w:hAnsi="Times New Roman"/>
          <w:sz w:val="28"/>
          <w:szCs w:val="28"/>
          <w:lang w:val="uk-UA"/>
        </w:rPr>
        <w:t xml:space="preserve"> для проведення дослідження виступили</w:t>
      </w:r>
      <w:r w:rsidRPr="00CF3FE0">
        <w:rPr>
          <w:rFonts w:ascii="Times New Roman" w:hAnsi="Times New Roman"/>
          <w:sz w:val="28"/>
          <w:szCs w:val="28"/>
          <w:lang w:val="uk-UA"/>
        </w:rPr>
        <w:t xml:space="preserve">: законодавчі та нормативні документи України, </w:t>
      </w:r>
      <w:r w:rsidR="00667D85" w:rsidRPr="00CF3FE0">
        <w:rPr>
          <w:rFonts w:ascii="Times New Roman" w:hAnsi="Times New Roman"/>
          <w:sz w:val="28"/>
          <w:szCs w:val="28"/>
          <w:lang w:val="uk-UA"/>
        </w:rPr>
        <w:t xml:space="preserve">первинна, зведена та звітна документація, а також статутні документи </w:t>
      </w:r>
      <w:r w:rsidR="00CF3FE0" w:rsidRPr="00CF3FE0">
        <w:rPr>
          <w:rFonts w:ascii="Times New Roman" w:hAnsi="Times New Roman"/>
          <w:sz w:val="28"/>
          <w:szCs w:val="28"/>
          <w:lang w:val="uk-UA"/>
        </w:rPr>
        <w:t>ТОВ «ПівденьВ</w:t>
      </w:r>
      <w:r w:rsidR="00CF3FE0" w:rsidRPr="00CF3FE0">
        <w:rPr>
          <w:rFonts w:ascii="Times New Roman" w:hAnsi="Times New Roman"/>
          <w:sz w:val="28"/>
          <w:szCs w:val="28"/>
        </w:rPr>
        <w:t>ruk</w:t>
      </w:r>
      <w:r w:rsidR="00CF3FE0" w:rsidRPr="00CF3FE0">
        <w:rPr>
          <w:rFonts w:ascii="Times New Roman" w:hAnsi="Times New Roman"/>
          <w:sz w:val="28"/>
          <w:szCs w:val="28"/>
          <w:lang w:val="uk-UA"/>
        </w:rPr>
        <w:t>»</w:t>
      </w:r>
      <w:r w:rsidRPr="00CF3FE0">
        <w:rPr>
          <w:rFonts w:ascii="Times New Roman" w:hAnsi="Times New Roman"/>
          <w:sz w:val="28"/>
          <w:szCs w:val="28"/>
          <w:lang w:val="uk-UA"/>
        </w:rPr>
        <w:t xml:space="preserve">, наукові </w:t>
      </w:r>
      <w:r w:rsidR="00667D85" w:rsidRPr="00CF3FE0">
        <w:rPr>
          <w:rFonts w:ascii="Times New Roman" w:hAnsi="Times New Roman"/>
          <w:sz w:val="28"/>
          <w:szCs w:val="28"/>
          <w:lang w:val="uk-UA"/>
        </w:rPr>
        <w:t>вітчизняні видання.</w:t>
      </w:r>
    </w:p>
    <w:p w:rsidR="000058DF" w:rsidRPr="00CF3FE0" w:rsidRDefault="006D5603" w:rsidP="00157218">
      <w:pPr>
        <w:spacing w:after="0" w:line="360" w:lineRule="auto"/>
        <w:ind w:firstLine="709"/>
        <w:jc w:val="both"/>
        <w:rPr>
          <w:rFonts w:ascii="Times New Roman" w:hAnsi="Times New Roman"/>
          <w:color w:val="FF0000"/>
          <w:sz w:val="28"/>
          <w:szCs w:val="28"/>
          <w:lang w:val="uk-UA"/>
        </w:rPr>
      </w:pPr>
      <w:r w:rsidRPr="00CF3FE0">
        <w:rPr>
          <w:rFonts w:ascii="Times New Roman" w:hAnsi="Times New Roman"/>
          <w:b/>
          <w:sz w:val="28"/>
          <w:szCs w:val="28"/>
          <w:lang w:val="uk-UA"/>
        </w:rPr>
        <w:t>Структура і обсяг кваліфікаційної роботи</w:t>
      </w:r>
      <w:r w:rsidRPr="000058DF">
        <w:rPr>
          <w:rFonts w:ascii="Times New Roman" w:hAnsi="Times New Roman"/>
          <w:sz w:val="28"/>
          <w:szCs w:val="28"/>
          <w:lang w:val="uk-UA"/>
        </w:rPr>
        <w:t xml:space="preserve">.  </w:t>
      </w:r>
      <w:r w:rsidR="000058DF" w:rsidRPr="000058DF">
        <w:rPr>
          <w:rFonts w:ascii="Times New Roman" w:hAnsi="Times New Roman"/>
          <w:sz w:val="28"/>
          <w:szCs w:val="28"/>
          <w:lang w:val="uk-UA"/>
        </w:rPr>
        <w:t xml:space="preserve">Кваліфікаційна робота </w:t>
      </w:r>
      <w:r w:rsidR="000058DF" w:rsidRPr="005C6CCC">
        <w:rPr>
          <w:rFonts w:ascii="Times New Roman" w:hAnsi="Times New Roman"/>
          <w:sz w:val="28"/>
          <w:szCs w:val="28"/>
          <w:lang w:val="uk-UA"/>
        </w:rPr>
        <w:t xml:space="preserve">виконана на </w:t>
      </w:r>
      <w:r w:rsidR="005C6CCC" w:rsidRPr="005C6CCC">
        <w:rPr>
          <w:rFonts w:ascii="Times New Roman" w:hAnsi="Times New Roman"/>
          <w:sz w:val="28"/>
          <w:szCs w:val="28"/>
          <w:shd w:val="clear" w:color="auto" w:fill="E4E4E4" w:themeFill="background1"/>
          <w:lang w:val="uk-UA"/>
        </w:rPr>
        <w:t>73</w:t>
      </w:r>
      <w:r w:rsidR="00157218" w:rsidRPr="005C6CCC">
        <w:rPr>
          <w:rFonts w:ascii="Times New Roman" w:hAnsi="Times New Roman"/>
          <w:sz w:val="28"/>
          <w:szCs w:val="28"/>
          <w:shd w:val="clear" w:color="auto" w:fill="E4E4E4" w:themeFill="background1"/>
          <w:lang w:val="uk-UA"/>
        </w:rPr>
        <w:t xml:space="preserve"> </w:t>
      </w:r>
      <w:r w:rsidR="000058DF" w:rsidRPr="005C6CCC">
        <w:rPr>
          <w:rFonts w:ascii="Times New Roman" w:hAnsi="Times New Roman"/>
          <w:sz w:val="28"/>
          <w:szCs w:val="28"/>
          <w:lang w:val="uk-UA"/>
        </w:rPr>
        <w:t>сторінках друкованого тексту, містить</w:t>
      </w:r>
      <w:r w:rsidR="005C6CCC" w:rsidRPr="005C6CCC">
        <w:rPr>
          <w:rFonts w:ascii="Times New Roman" w:hAnsi="Times New Roman"/>
          <w:sz w:val="28"/>
          <w:szCs w:val="28"/>
          <w:lang w:val="uk-UA"/>
        </w:rPr>
        <w:t xml:space="preserve"> 17</w:t>
      </w:r>
      <w:r w:rsidR="000058DF" w:rsidRPr="005C6CCC">
        <w:rPr>
          <w:rFonts w:ascii="Times New Roman" w:hAnsi="Times New Roman"/>
          <w:sz w:val="28"/>
          <w:szCs w:val="28"/>
          <w:lang w:val="uk-UA"/>
        </w:rPr>
        <w:t xml:space="preserve"> рисунків та </w:t>
      </w:r>
      <w:r w:rsidR="005C6CCC" w:rsidRPr="005C6CCC">
        <w:rPr>
          <w:rFonts w:ascii="Times New Roman" w:hAnsi="Times New Roman"/>
          <w:sz w:val="28"/>
          <w:szCs w:val="28"/>
          <w:lang w:val="uk-UA"/>
        </w:rPr>
        <w:t xml:space="preserve">18 </w:t>
      </w:r>
      <w:r w:rsidR="000058DF" w:rsidRPr="005C6CCC">
        <w:rPr>
          <w:rFonts w:ascii="Times New Roman" w:hAnsi="Times New Roman"/>
          <w:sz w:val="28"/>
          <w:szCs w:val="28"/>
          <w:lang w:val="uk-UA"/>
        </w:rPr>
        <w:t xml:space="preserve">таблиць. Список використаної літератури налічує </w:t>
      </w:r>
      <w:r w:rsidR="00BD4F89" w:rsidRPr="005C6CCC">
        <w:rPr>
          <w:rFonts w:ascii="Times New Roman" w:hAnsi="Times New Roman"/>
          <w:sz w:val="28"/>
          <w:szCs w:val="28"/>
          <w:lang w:val="uk-UA"/>
        </w:rPr>
        <w:t xml:space="preserve">67 </w:t>
      </w:r>
      <w:r w:rsidR="000058DF" w:rsidRPr="005C6CCC">
        <w:rPr>
          <w:rFonts w:ascii="Times New Roman" w:hAnsi="Times New Roman"/>
          <w:sz w:val="28"/>
          <w:szCs w:val="28"/>
          <w:lang w:val="uk-UA"/>
        </w:rPr>
        <w:t>джерел.</w:t>
      </w:r>
    </w:p>
    <w:p w:rsidR="000058DF" w:rsidRPr="000058DF" w:rsidRDefault="000058DF" w:rsidP="000058DF">
      <w:pPr>
        <w:spacing w:after="0" w:line="360" w:lineRule="auto"/>
        <w:ind w:firstLine="567"/>
        <w:jc w:val="both"/>
        <w:rPr>
          <w:rFonts w:ascii="Times New Roman" w:hAnsi="Times New Roman"/>
          <w:sz w:val="28"/>
          <w:szCs w:val="28"/>
          <w:lang w:val="uk-UA"/>
        </w:rPr>
      </w:pPr>
    </w:p>
    <w:p w:rsidR="000058DF" w:rsidRDefault="000058DF" w:rsidP="006D5603">
      <w:pPr>
        <w:spacing w:after="0" w:line="360" w:lineRule="auto"/>
        <w:ind w:firstLine="567"/>
        <w:jc w:val="both"/>
        <w:rPr>
          <w:rFonts w:ascii="Times New Roman" w:hAnsi="Times New Roman"/>
          <w:b/>
          <w:sz w:val="28"/>
          <w:szCs w:val="28"/>
          <w:lang w:val="uk-UA"/>
        </w:rPr>
      </w:pPr>
    </w:p>
    <w:p w:rsidR="00E56404" w:rsidRPr="002260FC" w:rsidRDefault="00E56404" w:rsidP="00E56404">
      <w:pPr>
        <w:spacing w:line="360" w:lineRule="auto"/>
        <w:ind w:firstLine="708"/>
        <w:jc w:val="both"/>
        <w:rPr>
          <w:sz w:val="28"/>
          <w:szCs w:val="28"/>
          <w:lang w:val="uk-UA"/>
        </w:rPr>
      </w:pPr>
    </w:p>
    <w:p w:rsidR="003C22BC" w:rsidRPr="003C22BC" w:rsidRDefault="003C22BC" w:rsidP="003C22BC">
      <w:pPr>
        <w:pStyle w:val="a4"/>
        <w:spacing w:line="360" w:lineRule="auto"/>
        <w:ind w:firstLine="709"/>
        <w:jc w:val="both"/>
        <w:rPr>
          <w:rFonts w:ascii="Times New Roman" w:hAnsi="Times New Roman"/>
          <w:sz w:val="28"/>
          <w:szCs w:val="28"/>
        </w:rPr>
      </w:pPr>
    </w:p>
    <w:p w:rsidR="003C22BC" w:rsidRPr="003C22BC" w:rsidRDefault="003C22BC" w:rsidP="003C22BC">
      <w:pPr>
        <w:pStyle w:val="a4"/>
        <w:spacing w:line="360" w:lineRule="auto"/>
        <w:ind w:firstLine="709"/>
        <w:jc w:val="both"/>
        <w:rPr>
          <w:rFonts w:ascii="Times New Roman" w:hAnsi="Times New Roman"/>
          <w:sz w:val="28"/>
          <w:szCs w:val="28"/>
        </w:rPr>
      </w:pPr>
    </w:p>
    <w:p w:rsidR="003C22BC" w:rsidRDefault="003C22BC" w:rsidP="00346EAC">
      <w:pPr>
        <w:pStyle w:val="a4"/>
        <w:spacing w:line="360" w:lineRule="auto"/>
        <w:ind w:firstLine="709"/>
        <w:jc w:val="both"/>
        <w:rPr>
          <w:rFonts w:ascii="Times New Roman" w:hAnsi="Times New Roman"/>
          <w:sz w:val="28"/>
          <w:szCs w:val="28"/>
        </w:rPr>
      </w:pPr>
    </w:p>
    <w:p w:rsidR="003C22BC" w:rsidRDefault="003C22BC" w:rsidP="00346EAC">
      <w:pPr>
        <w:pStyle w:val="a4"/>
        <w:spacing w:line="360" w:lineRule="auto"/>
        <w:ind w:firstLine="709"/>
        <w:jc w:val="both"/>
        <w:rPr>
          <w:rFonts w:ascii="Times New Roman" w:hAnsi="Times New Roman"/>
          <w:sz w:val="28"/>
          <w:szCs w:val="28"/>
        </w:rPr>
      </w:pPr>
    </w:p>
    <w:p w:rsidR="00E80D84" w:rsidRPr="00346EAC" w:rsidRDefault="00E80D84" w:rsidP="00346EAC">
      <w:pPr>
        <w:pStyle w:val="a4"/>
        <w:spacing w:line="360" w:lineRule="auto"/>
        <w:ind w:firstLine="709"/>
        <w:jc w:val="both"/>
        <w:rPr>
          <w:rFonts w:ascii="Times New Roman" w:hAnsi="Times New Roman"/>
          <w:sz w:val="28"/>
          <w:szCs w:val="28"/>
        </w:rPr>
      </w:pPr>
    </w:p>
    <w:p w:rsidR="00145D26" w:rsidRPr="000537C5" w:rsidRDefault="00145D26" w:rsidP="00BE5F66">
      <w:pPr>
        <w:pStyle w:val="a7"/>
        <w:spacing w:before="0" w:beforeAutospacing="0" w:after="0" w:afterAutospacing="0" w:line="360" w:lineRule="auto"/>
        <w:jc w:val="center"/>
        <w:rPr>
          <w:b/>
          <w:sz w:val="28"/>
          <w:szCs w:val="28"/>
          <w:lang w:val="uk-UA"/>
        </w:rPr>
      </w:pPr>
      <w:r w:rsidRPr="00BE5F66">
        <w:rPr>
          <w:b/>
          <w:caps/>
          <w:sz w:val="28"/>
          <w:szCs w:val="28"/>
          <w:lang w:val="uk-UA"/>
        </w:rPr>
        <w:lastRenderedPageBreak/>
        <w:t>Розділ 1</w:t>
      </w:r>
      <w:r w:rsidR="00BE5F66" w:rsidRPr="00BE5F66">
        <w:rPr>
          <w:b/>
          <w:caps/>
          <w:sz w:val="28"/>
          <w:szCs w:val="28"/>
          <w:lang w:val="uk-UA"/>
        </w:rPr>
        <w:t>.</w:t>
      </w:r>
      <w:r w:rsidRPr="00BE5F66">
        <w:rPr>
          <w:b/>
          <w:caps/>
          <w:sz w:val="28"/>
          <w:szCs w:val="28"/>
          <w:lang w:val="uk-UA"/>
        </w:rPr>
        <w:t xml:space="preserve"> </w:t>
      </w:r>
      <w:r w:rsidR="008C4174" w:rsidRPr="008C4174">
        <w:rPr>
          <w:b/>
          <w:sz w:val="28"/>
          <w:szCs w:val="28"/>
          <w:lang w:val="uk-UA"/>
        </w:rPr>
        <w:t>ТЕОРЕТИЧНІ АСПЕКТИ БУХГАЛТЕРСЬКОГО ОБЛІКУ І ЕКОНОМІЧНОГО АНАЛІЗУ ОПЛАТИ ПРАЦІ І РОЗРАХУНКІВ З ОРГАНАМИ СОЦІАЛЬНОГО СТРАХУВАННЯ</w:t>
      </w:r>
    </w:p>
    <w:p w:rsidR="00145D26" w:rsidRDefault="00145D26" w:rsidP="00B31364">
      <w:pPr>
        <w:pStyle w:val="a7"/>
        <w:spacing w:before="0" w:beforeAutospacing="0" w:after="0" w:afterAutospacing="0" w:line="360" w:lineRule="auto"/>
        <w:ind w:firstLine="709"/>
        <w:jc w:val="center"/>
        <w:rPr>
          <w:sz w:val="28"/>
          <w:szCs w:val="28"/>
          <w:lang w:val="uk-UA"/>
        </w:rPr>
      </w:pPr>
    </w:p>
    <w:p w:rsidR="00145D26" w:rsidRPr="00145D26" w:rsidRDefault="00145D26" w:rsidP="00B31364">
      <w:pPr>
        <w:pStyle w:val="a7"/>
        <w:spacing w:before="0" w:beforeAutospacing="0" w:after="0" w:afterAutospacing="0" w:line="360" w:lineRule="auto"/>
        <w:ind w:firstLine="709"/>
        <w:jc w:val="center"/>
        <w:rPr>
          <w:sz w:val="28"/>
          <w:szCs w:val="28"/>
          <w:lang w:val="uk-UA"/>
        </w:rPr>
      </w:pPr>
    </w:p>
    <w:p w:rsidR="00A36035" w:rsidRDefault="008C4174" w:rsidP="00E9708C">
      <w:pPr>
        <w:pStyle w:val="a7"/>
        <w:numPr>
          <w:ilvl w:val="1"/>
          <w:numId w:val="35"/>
        </w:numPr>
        <w:spacing w:before="0" w:beforeAutospacing="0" w:after="0" w:afterAutospacing="0" w:line="360" w:lineRule="auto"/>
        <w:jc w:val="both"/>
        <w:rPr>
          <w:bCs/>
          <w:sz w:val="28"/>
          <w:szCs w:val="28"/>
          <w:lang w:val="uk-UA"/>
        </w:rPr>
      </w:pPr>
      <w:r w:rsidRPr="008C4174">
        <w:rPr>
          <w:bCs/>
          <w:sz w:val="28"/>
          <w:szCs w:val="28"/>
        </w:rPr>
        <w:t>Економічний зміст та підходи до поняття «заробітна плата»</w:t>
      </w:r>
    </w:p>
    <w:p w:rsidR="00E9708C" w:rsidRDefault="00E9708C" w:rsidP="00E9708C">
      <w:pPr>
        <w:pStyle w:val="a7"/>
        <w:spacing w:before="0" w:beforeAutospacing="0" w:after="0" w:afterAutospacing="0" w:line="360" w:lineRule="auto"/>
        <w:jc w:val="both"/>
        <w:rPr>
          <w:bCs/>
          <w:sz w:val="28"/>
          <w:szCs w:val="28"/>
          <w:lang w:val="uk-UA"/>
        </w:rPr>
      </w:pPr>
    </w:p>
    <w:p w:rsidR="00E9708C" w:rsidRDefault="00E9708C" w:rsidP="00E9708C">
      <w:pPr>
        <w:pStyle w:val="a7"/>
        <w:spacing w:before="0" w:beforeAutospacing="0" w:after="0" w:afterAutospacing="0" w:line="360" w:lineRule="auto"/>
        <w:jc w:val="both"/>
        <w:rPr>
          <w:bCs/>
          <w:sz w:val="28"/>
          <w:szCs w:val="28"/>
          <w:lang w:val="uk-UA"/>
        </w:rPr>
      </w:pPr>
    </w:p>
    <w:p w:rsidR="00E9708C" w:rsidRDefault="00E9708C" w:rsidP="00E9708C">
      <w:pPr>
        <w:pStyle w:val="a7"/>
        <w:spacing w:before="0" w:beforeAutospacing="0" w:after="0" w:afterAutospacing="0" w:line="360" w:lineRule="auto"/>
        <w:ind w:firstLine="709"/>
        <w:jc w:val="both"/>
        <w:rPr>
          <w:bCs/>
          <w:sz w:val="28"/>
          <w:szCs w:val="28"/>
          <w:lang w:val="uk-UA"/>
        </w:rPr>
      </w:pPr>
      <w:r>
        <w:rPr>
          <w:bCs/>
          <w:sz w:val="28"/>
          <w:szCs w:val="28"/>
          <w:lang w:val="uk-UA"/>
        </w:rPr>
        <w:t xml:space="preserve">Одним з вагомих чинників функціонування і розвитку регіональних господарських систем в Україні є оплата праці. Вона є важливою складовою ринкових відносин, концентрованим враженням ефективності економіки і змісту соціальної політики держави, індикатором якості життя та інтегральним показником результативності реформ </w:t>
      </w:r>
      <w:r w:rsidRPr="00382C47">
        <w:rPr>
          <w:bCs/>
          <w:sz w:val="28"/>
          <w:szCs w:val="28"/>
          <w:lang w:val="uk-UA"/>
        </w:rPr>
        <w:t>[</w:t>
      </w:r>
      <w:r w:rsidR="00382C47" w:rsidRPr="00382C47">
        <w:rPr>
          <w:bCs/>
          <w:sz w:val="28"/>
          <w:szCs w:val="28"/>
          <w:lang w:val="uk-UA"/>
        </w:rPr>
        <w:t>47</w:t>
      </w:r>
      <w:r w:rsidR="00B27B54" w:rsidRPr="00382C47">
        <w:rPr>
          <w:bCs/>
          <w:sz w:val="28"/>
          <w:szCs w:val="28"/>
          <w:lang w:val="uk-UA"/>
        </w:rPr>
        <w:t>, с. 177</w:t>
      </w:r>
      <w:r w:rsidRPr="00382C47">
        <w:rPr>
          <w:bCs/>
          <w:sz w:val="28"/>
          <w:szCs w:val="28"/>
          <w:lang w:val="uk-UA"/>
        </w:rPr>
        <w:t>].</w:t>
      </w:r>
    </w:p>
    <w:p w:rsidR="00B27B54" w:rsidRPr="00382C47" w:rsidRDefault="00B27B54" w:rsidP="00E9708C">
      <w:pPr>
        <w:pStyle w:val="a7"/>
        <w:spacing w:before="0" w:beforeAutospacing="0" w:after="0" w:afterAutospacing="0" w:line="360" w:lineRule="auto"/>
        <w:ind w:firstLine="709"/>
        <w:jc w:val="both"/>
        <w:rPr>
          <w:bCs/>
          <w:sz w:val="28"/>
          <w:szCs w:val="28"/>
          <w:lang w:val="uk-UA"/>
        </w:rPr>
      </w:pPr>
      <w:r w:rsidRPr="00382C47">
        <w:rPr>
          <w:bCs/>
          <w:sz w:val="28"/>
          <w:szCs w:val="28"/>
          <w:lang w:val="uk-UA"/>
        </w:rPr>
        <w:t>Оплата праці як багатоаспектна категорія покликана відігравати значну роль у житті суспільства. З одного боку, оплата праці є основним джерелом доходів працівників, тому її величина значною мірою характеризує рівень добробуту всіх членів суспільства. З іншого боку, її правильна організація зацікавлює працівників підвищувати ефективність виробництва, а відтак безпосередньо впливає на темпи й масштаби соціально-економічного розвитку країни [</w:t>
      </w:r>
      <w:r w:rsidR="00382C47" w:rsidRPr="00382C47">
        <w:rPr>
          <w:bCs/>
          <w:sz w:val="28"/>
          <w:szCs w:val="28"/>
          <w:lang w:val="uk-UA"/>
        </w:rPr>
        <w:t>16</w:t>
      </w:r>
      <w:r w:rsidRPr="00382C47">
        <w:rPr>
          <w:bCs/>
          <w:sz w:val="28"/>
          <w:szCs w:val="28"/>
          <w:lang w:val="uk-UA"/>
        </w:rPr>
        <w:t>, с. 213].</w:t>
      </w:r>
    </w:p>
    <w:p w:rsidR="00C036C0" w:rsidRPr="00382C47" w:rsidRDefault="00C036C0" w:rsidP="00C036C0">
      <w:pPr>
        <w:pStyle w:val="a7"/>
        <w:spacing w:before="0" w:beforeAutospacing="0" w:after="0" w:afterAutospacing="0" w:line="360" w:lineRule="auto"/>
        <w:ind w:firstLine="709"/>
        <w:jc w:val="both"/>
        <w:rPr>
          <w:bCs/>
          <w:sz w:val="28"/>
          <w:szCs w:val="28"/>
          <w:lang w:val="uk-UA"/>
        </w:rPr>
      </w:pPr>
      <w:r w:rsidRPr="00382C47">
        <w:rPr>
          <w:bCs/>
          <w:sz w:val="28"/>
          <w:szCs w:val="28"/>
          <w:lang w:val="uk-UA"/>
        </w:rPr>
        <w:t>Саме заробітна плата в індексі соціального розвитку за роки незалежності України стійко посідає перше місце серед сукупності зовнішніх мотиваторів.</w:t>
      </w:r>
    </w:p>
    <w:p w:rsidR="00E9708C" w:rsidRPr="00382C47" w:rsidRDefault="00C036C0" w:rsidP="00C036C0">
      <w:pPr>
        <w:pStyle w:val="a7"/>
        <w:spacing w:before="0" w:beforeAutospacing="0" w:after="0" w:afterAutospacing="0" w:line="360" w:lineRule="auto"/>
        <w:ind w:firstLine="709"/>
        <w:jc w:val="both"/>
        <w:rPr>
          <w:bCs/>
          <w:sz w:val="28"/>
          <w:szCs w:val="28"/>
          <w:lang w:val="uk-UA"/>
        </w:rPr>
      </w:pPr>
      <w:r w:rsidRPr="00382C47">
        <w:rPr>
          <w:bCs/>
          <w:sz w:val="28"/>
          <w:szCs w:val="28"/>
          <w:lang w:val="uk-UA"/>
        </w:rPr>
        <w:t xml:space="preserve">Визначення сутності оплати праці завжди належало до основних методологічних завдань юридичної і економічної наук. Учених-економістів зазвичай більше цікавить матеріальний зміст оплати праці, а для юристів важливим є розкриття в цій царині прав та обов’язків сторін правовідносин, зокрема виявлення правової форми оплати праці. Науковці дійшли висновку, що під час дослідження оплати праці  переплітаються правовий та економічний аспекти, деякі виділяють і соціально-економічний  </w:t>
      </w:r>
      <w:r w:rsidR="003229F8" w:rsidRPr="00382C47">
        <w:rPr>
          <w:bCs/>
          <w:sz w:val="28"/>
          <w:szCs w:val="28"/>
          <w:lang w:val="uk-UA"/>
        </w:rPr>
        <w:t>[</w:t>
      </w:r>
      <w:r w:rsidR="00382C47" w:rsidRPr="00382C47">
        <w:rPr>
          <w:bCs/>
          <w:sz w:val="28"/>
          <w:szCs w:val="28"/>
          <w:lang w:val="uk-UA"/>
        </w:rPr>
        <w:t>50</w:t>
      </w:r>
      <w:r w:rsidR="003229F8" w:rsidRPr="00382C47">
        <w:rPr>
          <w:bCs/>
          <w:sz w:val="28"/>
          <w:szCs w:val="28"/>
          <w:lang w:val="uk-UA"/>
        </w:rPr>
        <w:t>, с. 111].</w:t>
      </w:r>
    </w:p>
    <w:p w:rsidR="007A6E4E" w:rsidRDefault="007A6E4E" w:rsidP="00C036C0">
      <w:pPr>
        <w:pStyle w:val="a7"/>
        <w:spacing w:before="0" w:beforeAutospacing="0" w:after="0" w:afterAutospacing="0" w:line="360" w:lineRule="auto"/>
        <w:ind w:firstLine="709"/>
        <w:jc w:val="both"/>
        <w:rPr>
          <w:bCs/>
          <w:sz w:val="28"/>
          <w:szCs w:val="28"/>
          <w:lang w:val="uk-UA"/>
        </w:rPr>
      </w:pPr>
      <w:r>
        <w:rPr>
          <w:bCs/>
          <w:sz w:val="28"/>
          <w:szCs w:val="28"/>
          <w:lang w:val="uk-UA"/>
        </w:rPr>
        <w:lastRenderedPageBreak/>
        <w:t xml:space="preserve">Саме слово «зарплата» (англ. </w:t>
      </w:r>
      <w:r>
        <w:rPr>
          <w:bCs/>
          <w:sz w:val="28"/>
          <w:szCs w:val="28"/>
          <w:lang w:val="en-US"/>
        </w:rPr>
        <w:t>salary</w:t>
      </w:r>
      <w:r>
        <w:rPr>
          <w:bCs/>
          <w:sz w:val="28"/>
          <w:szCs w:val="28"/>
          <w:lang w:val="uk-UA"/>
        </w:rPr>
        <w:t xml:space="preserve">) має латинське походження, і спочатку означало сіль. Тому що сіль була продуктом виробництво якого суворо контролювалося державою, а отримували її ті, хто перебував на царській службі. </w:t>
      </w:r>
    </w:p>
    <w:p w:rsidR="004F38D5" w:rsidRDefault="004F38D5" w:rsidP="00C036C0">
      <w:pPr>
        <w:pStyle w:val="a7"/>
        <w:spacing w:before="0" w:beforeAutospacing="0" w:after="0" w:afterAutospacing="0" w:line="360" w:lineRule="auto"/>
        <w:ind w:firstLine="709"/>
        <w:jc w:val="both"/>
        <w:rPr>
          <w:bCs/>
          <w:sz w:val="28"/>
          <w:szCs w:val="28"/>
          <w:lang w:val="uk-UA"/>
        </w:rPr>
      </w:pPr>
      <w:r>
        <w:rPr>
          <w:bCs/>
          <w:sz w:val="28"/>
          <w:szCs w:val="28"/>
          <w:lang w:val="uk-UA"/>
        </w:rPr>
        <w:t xml:space="preserve">У процесі еволюції економічної думки у суспільстві формувалася своя система поглядів вчених на сутність заробітної плати та фактори, що визначали її загальний рівень та динаміку. </w:t>
      </w:r>
    </w:p>
    <w:p w:rsidR="00481A97" w:rsidRDefault="00481A97" w:rsidP="00C036C0">
      <w:pPr>
        <w:pStyle w:val="a7"/>
        <w:spacing w:before="0" w:beforeAutospacing="0" w:after="0" w:afterAutospacing="0" w:line="360" w:lineRule="auto"/>
        <w:ind w:firstLine="709"/>
        <w:jc w:val="both"/>
        <w:rPr>
          <w:bCs/>
          <w:color w:val="FF0000"/>
          <w:sz w:val="28"/>
          <w:szCs w:val="28"/>
          <w:lang w:val="uk-UA"/>
        </w:rPr>
      </w:pPr>
      <w:r>
        <w:rPr>
          <w:bCs/>
          <w:sz w:val="28"/>
          <w:szCs w:val="28"/>
          <w:lang w:val="uk-UA"/>
        </w:rPr>
        <w:t xml:space="preserve">Вперше заробітну плату як ціну праці визначив відомий англійський економіст Вільям Петті у </w:t>
      </w:r>
      <w:r>
        <w:rPr>
          <w:bCs/>
          <w:sz w:val="28"/>
          <w:szCs w:val="28"/>
          <w:lang w:val="en-US"/>
        </w:rPr>
        <w:t>XVII</w:t>
      </w:r>
      <w:r w:rsidRPr="00481A97">
        <w:rPr>
          <w:bCs/>
          <w:sz w:val="28"/>
          <w:szCs w:val="28"/>
          <w:lang w:val="uk-UA"/>
        </w:rPr>
        <w:t xml:space="preserve"> </w:t>
      </w:r>
      <w:r>
        <w:rPr>
          <w:bCs/>
          <w:sz w:val="28"/>
          <w:szCs w:val="28"/>
          <w:lang w:val="uk-UA"/>
        </w:rPr>
        <w:t xml:space="preserve">столітті. Концепція заробітної плати як ціни праці стала одним з класичних варіантів її тлумачення в економічній теорії. розмір заробітної плати даний дослідник представляв через «природну ціну праці», рівень якої визначається фізіологічним мінімумом засобів існування найманого робітника та членів його </w:t>
      </w:r>
      <w:r w:rsidRPr="00382C47">
        <w:rPr>
          <w:bCs/>
          <w:sz w:val="28"/>
          <w:szCs w:val="28"/>
          <w:lang w:val="uk-UA"/>
        </w:rPr>
        <w:t>сім’ї [</w:t>
      </w:r>
      <w:r w:rsidR="00382C47" w:rsidRPr="00382C47">
        <w:rPr>
          <w:bCs/>
          <w:sz w:val="28"/>
          <w:szCs w:val="28"/>
          <w:lang w:val="uk-UA"/>
        </w:rPr>
        <w:t>19</w:t>
      </w:r>
      <w:r w:rsidRPr="00382C47">
        <w:rPr>
          <w:bCs/>
          <w:sz w:val="28"/>
          <w:szCs w:val="28"/>
          <w:lang w:val="uk-UA"/>
        </w:rPr>
        <w:t>, с. 322]</w:t>
      </w:r>
      <w:r w:rsidR="005C7F52" w:rsidRPr="00382C47">
        <w:rPr>
          <w:bCs/>
          <w:sz w:val="28"/>
          <w:szCs w:val="28"/>
          <w:lang w:val="uk-UA"/>
        </w:rPr>
        <w:t>.</w:t>
      </w:r>
    </w:p>
    <w:p w:rsidR="005C7F52" w:rsidRDefault="005C7F52" w:rsidP="00C036C0">
      <w:pPr>
        <w:pStyle w:val="a7"/>
        <w:spacing w:before="0" w:beforeAutospacing="0" w:after="0" w:afterAutospacing="0" w:line="360" w:lineRule="auto"/>
        <w:ind w:firstLine="709"/>
        <w:jc w:val="both"/>
        <w:rPr>
          <w:bCs/>
          <w:sz w:val="28"/>
          <w:szCs w:val="28"/>
          <w:lang w:val="uk-UA"/>
        </w:rPr>
      </w:pPr>
      <w:r w:rsidRPr="005C7F52">
        <w:rPr>
          <w:bCs/>
          <w:sz w:val="28"/>
          <w:szCs w:val="28"/>
          <w:lang w:val="uk-UA"/>
        </w:rPr>
        <w:t xml:space="preserve">Виходячи з таких тверджень, можемо говорити про вплив на рівень заробітної плати економічного чинника, а не правового. </w:t>
      </w:r>
    </w:p>
    <w:p w:rsidR="005C7F52" w:rsidRPr="00382C47" w:rsidRDefault="005C7F52" w:rsidP="00C036C0">
      <w:pPr>
        <w:pStyle w:val="a7"/>
        <w:spacing w:before="0" w:beforeAutospacing="0" w:after="0" w:afterAutospacing="0" w:line="360" w:lineRule="auto"/>
        <w:ind w:firstLine="709"/>
        <w:jc w:val="both"/>
        <w:rPr>
          <w:bCs/>
          <w:sz w:val="28"/>
          <w:szCs w:val="28"/>
          <w:lang w:val="uk-UA"/>
        </w:rPr>
      </w:pPr>
      <w:r>
        <w:rPr>
          <w:bCs/>
          <w:sz w:val="28"/>
          <w:szCs w:val="28"/>
          <w:lang w:val="uk-UA"/>
        </w:rPr>
        <w:t>Аналогічної думки щодо визначення сутності поняття «заробітна плата» дотримувався і Адам Сміт, стверджуючи, що «людина завжди повинна мати можливість існувати за рахунок своєї праці, і її заробітна плата повинна щонайменше бути достатньою для її існування. Вона навіть повинна бути дещо вищою, інакше людина була б невзмозі утримувати сім’ю, в плем’я робітників зникло б після першого покоління</w:t>
      </w:r>
      <w:r w:rsidRPr="00382C47">
        <w:rPr>
          <w:bCs/>
          <w:sz w:val="28"/>
          <w:szCs w:val="28"/>
          <w:lang w:val="uk-UA"/>
        </w:rPr>
        <w:t>»  [</w:t>
      </w:r>
      <w:r w:rsidR="00382C47" w:rsidRPr="00382C47">
        <w:rPr>
          <w:bCs/>
          <w:sz w:val="28"/>
          <w:szCs w:val="28"/>
          <w:lang w:val="uk-UA"/>
        </w:rPr>
        <w:t>54</w:t>
      </w:r>
      <w:r w:rsidRPr="00382C47">
        <w:rPr>
          <w:bCs/>
          <w:sz w:val="28"/>
          <w:szCs w:val="28"/>
          <w:lang w:val="uk-UA"/>
        </w:rPr>
        <w:t>, с. 188].</w:t>
      </w:r>
    </w:p>
    <w:p w:rsidR="005C7F52" w:rsidRPr="00382C47" w:rsidRDefault="005C7F52" w:rsidP="003D27F7">
      <w:pPr>
        <w:pStyle w:val="a7"/>
        <w:spacing w:before="0" w:beforeAutospacing="0" w:after="0" w:afterAutospacing="0" w:line="360" w:lineRule="auto"/>
        <w:ind w:firstLine="709"/>
        <w:jc w:val="both"/>
        <w:rPr>
          <w:bCs/>
          <w:sz w:val="28"/>
          <w:szCs w:val="28"/>
          <w:lang w:val="uk-UA"/>
        </w:rPr>
      </w:pPr>
      <w:r w:rsidRPr="00382C47">
        <w:rPr>
          <w:bCs/>
          <w:sz w:val="28"/>
          <w:szCs w:val="28"/>
          <w:lang w:val="uk-UA"/>
        </w:rPr>
        <w:t>Подібна концепція прослідковується і у визначного представника класичної політичної економії Томаса Мальтуса, в основі якої закладено, що рівень заробітної плати визначається за рахунок мінімальної вартості засобів існування працівника, який має забезпечувати найоптимальнішу пропорцію між зростанням кількості населення і збільшенням виробництва предметів споживання [</w:t>
      </w:r>
      <w:r w:rsidR="00382C47" w:rsidRPr="00382C47">
        <w:rPr>
          <w:bCs/>
          <w:sz w:val="28"/>
          <w:szCs w:val="28"/>
          <w:lang w:val="uk-UA"/>
        </w:rPr>
        <w:t>67</w:t>
      </w:r>
      <w:r w:rsidRPr="00382C47">
        <w:rPr>
          <w:bCs/>
          <w:sz w:val="28"/>
          <w:szCs w:val="28"/>
          <w:lang w:val="uk-UA"/>
        </w:rPr>
        <w:t>].</w:t>
      </w:r>
    </w:p>
    <w:p w:rsidR="005C7F52" w:rsidRPr="00382C47" w:rsidRDefault="005C7F52" w:rsidP="003D27F7">
      <w:pPr>
        <w:pStyle w:val="a7"/>
        <w:spacing w:before="0" w:beforeAutospacing="0" w:after="0" w:afterAutospacing="0" w:line="360" w:lineRule="auto"/>
        <w:ind w:firstLine="709"/>
        <w:jc w:val="both"/>
        <w:rPr>
          <w:bCs/>
          <w:sz w:val="28"/>
          <w:szCs w:val="28"/>
          <w:lang w:val="uk-UA"/>
        </w:rPr>
      </w:pPr>
      <w:r w:rsidRPr="005C7F52">
        <w:rPr>
          <w:bCs/>
          <w:sz w:val="28"/>
          <w:szCs w:val="28"/>
          <w:lang w:val="uk-UA"/>
        </w:rPr>
        <w:t>Дану концепцію в подальшому можна спостерігати як продовження у працях Давіда Рікардо</w:t>
      </w:r>
      <w:r w:rsidR="003D27F7">
        <w:rPr>
          <w:bCs/>
          <w:sz w:val="28"/>
          <w:szCs w:val="28"/>
          <w:lang w:val="uk-UA"/>
        </w:rPr>
        <w:t xml:space="preserve">, який зазначав, що «…природна ціна праці – це та яка </w:t>
      </w:r>
      <w:r w:rsidR="003D27F7">
        <w:rPr>
          <w:bCs/>
          <w:sz w:val="28"/>
          <w:szCs w:val="28"/>
          <w:lang w:val="uk-UA"/>
        </w:rPr>
        <w:lastRenderedPageBreak/>
        <w:t>необхідна</w:t>
      </w:r>
      <w:r w:rsidR="003D27F7" w:rsidRPr="00382C47">
        <w:rPr>
          <w:bCs/>
          <w:sz w:val="28"/>
          <w:szCs w:val="28"/>
          <w:lang w:val="uk-UA"/>
        </w:rPr>
        <w:t>, щоб робітники мали можливості до існування та до продовження свого роду без збільшення або зменшення їхньої кількості»</w:t>
      </w:r>
      <w:r w:rsidR="004C10FB" w:rsidRPr="00382C47">
        <w:rPr>
          <w:bCs/>
          <w:sz w:val="28"/>
          <w:szCs w:val="28"/>
          <w:lang w:val="uk-UA"/>
        </w:rPr>
        <w:t xml:space="preserve"> </w:t>
      </w:r>
      <w:r w:rsidRPr="00382C47">
        <w:rPr>
          <w:bCs/>
          <w:sz w:val="28"/>
          <w:szCs w:val="28"/>
          <w:lang w:val="uk-UA"/>
        </w:rPr>
        <w:t xml:space="preserve"> </w:t>
      </w:r>
      <w:r w:rsidR="004C10FB" w:rsidRPr="00382C47">
        <w:rPr>
          <w:bCs/>
          <w:sz w:val="28"/>
          <w:szCs w:val="28"/>
          <w:lang w:val="uk-UA"/>
        </w:rPr>
        <w:t>[</w:t>
      </w:r>
      <w:r w:rsidR="00382C47" w:rsidRPr="00382C47">
        <w:rPr>
          <w:bCs/>
          <w:sz w:val="28"/>
          <w:szCs w:val="28"/>
          <w:lang w:val="uk-UA"/>
        </w:rPr>
        <w:t>67</w:t>
      </w:r>
      <w:r w:rsidR="004C10FB" w:rsidRPr="00382C47">
        <w:rPr>
          <w:bCs/>
          <w:sz w:val="28"/>
          <w:szCs w:val="28"/>
          <w:lang w:val="uk-UA"/>
        </w:rPr>
        <w:t>].</w:t>
      </w:r>
    </w:p>
    <w:p w:rsidR="00244D3F" w:rsidRPr="00382C47" w:rsidRDefault="00244D3F" w:rsidP="003D27F7">
      <w:pPr>
        <w:pStyle w:val="a7"/>
        <w:spacing w:before="0" w:beforeAutospacing="0" w:after="0" w:afterAutospacing="0" w:line="360" w:lineRule="auto"/>
        <w:ind w:firstLine="709"/>
        <w:jc w:val="both"/>
        <w:rPr>
          <w:bCs/>
          <w:sz w:val="28"/>
          <w:szCs w:val="28"/>
          <w:lang w:val="uk-UA"/>
        </w:rPr>
      </w:pPr>
      <w:r w:rsidRPr="00382C47">
        <w:rPr>
          <w:bCs/>
          <w:sz w:val="28"/>
          <w:szCs w:val="28"/>
          <w:lang w:val="uk-UA"/>
        </w:rPr>
        <w:t>В основу наукових поглядів засновника раннього соціалізму Р.Оуена покладено також трудову теорію вартості Д.Рікардо, коли обмін товарів здійснюється за працею. На відміну від Д. Рікардо, р. Оуен вважав, що при капіталізмі суттєво відбувається порушення принципу справедливості в законі вартості тому що найманий працівник не одержує у повному обсязі частку своєї знову створеної вартості. І це, на думку утопістів, є головною причиною гальмування соціалізації суспільних відносин, і тому потребує перегляду [</w:t>
      </w:r>
      <w:r w:rsidR="00382C47" w:rsidRPr="00382C47">
        <w:rPr>
          <w:bCs/>
          <w:sz w:val="28"/>
          <w:szCs w:val="28"/>
          <w:lang w:val="uk-UA"/>
        </w:rPr>
        <w:t>16</w:t>
      </w:r>
      <w:r w:rsidRPr="00382C47">
        <w:rPr>
          <w:bCs/>
          <w:sz w:val="28"/>
          <w:szCs w:val="28"/>
          <w:lang w:val="uk-UA"/>
        </w:rPr>
        <w:t xml:space="preserve">, с.214]. </w:t>
      </w:r>
    </w:p>
    <w:p w:rsidR="00244D3F" w:rsidRPr="00382C47" w:rsidRDefault="00244D3F" w:rsidP="003D27F7">
      <w:pPr>
        <w:pStyle w:val="a7"/>
        <w:spacing w:before="0" w:beforeAutospacing="0" w:after="0" w:afterAutospacing="0" w:line="360" w:lineRule="auto"/>
        <w:ind w:firstLine="709"/>
        <w:jc w:val="both"/>
        <w:rPr>
          <w:bCs/>
          <w:sz w:val="28"/>
          <w:szCs w:val="28"/>
          <w:lang w:val="uk-UA"/>
        </w:rPr>
      </w:pPr>
      <w:r w:rsidRPr="00382C47">
        <w:rPr>
          <w:bCs/>
          <w:sz w:val="28"/>
          <w:szCs w:val="28"/>
          <w:lang w:val="uk-UA"/>
        </w:rPr>
        <w:t>Погляди Давіда Рікардо поділяли більшість англійських економістів-теоретиків першої половини ХІХ століття, серед яких найвідомішими були Дж. Мілль, Дж. Мак-Куллох, Т. Тук, Р. Торренс</w:t>
      </w:r>
    </w:p>
    <w:p w:rsidR="000F1857" w:rsidRPr="00382C47" w:rsidRDefault="000F1857" w:rsidP="003D27F7">
      <w:pPr>
        <w:pStyle w:val="a7"/>
        <w:spacing w:before="0" w:beforeAutospacing="0" w:after="0" w:afterAutospacing="0" w:line="360" w:lineRule="auto"/>
        <w:ind w:firstLine="709"/>
        <w:jc w:val="both"/>
        <w:rPr>
          <w:bCs/>
          <w:sz w:val="28"/>
          <w:szCs w:val="28"/>
          <w:lang w:val="uk-UA"/>
        </w:rPr>
      </w:pPr>
      <w:r w:rsidRPr="00382C47">
        <w:rPr>
          <w:bCs/>
          <w:sz w:val="28"/>
          <w:szCs w:val="28"/>
          <w:lang w:val="uk-UA"/>
        </w:rPr>
        <w:t>К. Маркс розглядав заробітну плату в органічній єдності з вартістю товару робочої сили «… це вартість життєвих засобів, необхідних для підтримання життя її власника»,  суму життєвих засобів в свою чергу, визначав як  «….засоби, достатні для того, щоб підтримати трудящого інваліда як такого в стані нормальної життєдіяльності» [</w:t>
      </w:r>
      <w:r w:rsidR="00382C47" w:rsidRPr="00382C47">
        <w:rPr>
          <w:bCs/>
          <w:sz w:val="28"/>
          <w:szCs w:val="28"/>
          <w:lang w:val="uk-UA"/>
        </w:rPr>
        <w:t>12</w:t>
      </w:r>
      <w:r w:rsidRPr="00382C47">
        <w:rPr>
          <w:bCs/>
          <w:sz w:val="28"/>
          <w:szCs w:val="28"/>
          <w:lang w:val="uk-UA"/>
        </w:rPr>
        <w:t>, с.112].</w:t>
      </w:r>
    </w:p>
    <w:p w:rsidR="00293B8B" w:rsidRPr="00382C47" w:rsidRDefault="00293B8B" w:rsidP="003D27F7">
      <w:pPr>
        <w:pStyle w:val="a7"/>
        <w:spacing w:before="0" w:beforeAutospacing="0" w:after="0" w:afterAutospacing="0" w:line="360" w:lineRule="auto"/>
        <w:ind w:firstLine="709"/>
        <w:jc w:val="both"/>
        <w:rPr>
          <w:bCs/>
          <w:sz w:val="28"/>
          <w:szCs w:val="28"/>
          <w:lang w:val="uk-UA"/>
        </w:rPr>
      </w:pPr>
      <w:r w:rsidRPr="00382C47">
        <w:rPr>
          <w:bCs/>
          <w:sz w:val="28"/>
          <w:szCs w:val="28"/>
          <w:lang w:val="uk-UA"/>
        </w:rPr>
        <w:t xml:space="preserve">На нашу думку, недолік марксистської теорії полягає насамперед у тому, що в ній заробітна плата не пов’язується з результатами праці працівника. </w:t>
      </w:r>
    </w:p>
    <w:p w:rsidR="000F1857" w:rsidRPr="00382C47" w:rsidRDefault="000F1857" w:rsidP="003D27F7">
      <w:pPr>
        <w:pStyle w:val="a7"/>
        <w:spacing w:before="0" w:beforeAutospacing="0" w:after="0" w:afterAutospacing="0" w:line="360" w:lineRule="auto"/>
        <w:ind w:firstLine="709"/>
        <w:jc w:val="both"/>
        <w:rPr>
          <w:bCs/>
          <w:sz w:val="28"/>
          <w:szCs w:val="28"/>
          <w:lang w:val="uk-UA"/>
        </w:rPr>
      </w:pPr>
      <w:r w:rsidRPr="00382C47">
        <w:rPr>
          <w:bCs/>
          <w:sz w:val="28"/>
          <w:szCs w:val="28"/>
          <w:lang w:val="uk-UA"/>
        </w:rPr>
        <w:t xml:space="preserve"> </w:t>
      </w:r>
      <w:r w:rsidR="00293B8B" w:rsidRPr="00382C47">
        <w:rPr>
          <w:bCs/>
          <w:sz w:val="28"/>
          <w:szCs w:val="28"/>
          <w:lang w:val="uk-UA"/>
        </w:rPr>
        <w:t xml:space="preserve">Вчений </w:t>
      </w:r>
      <w:r w:rsidRPr="00382C47">
        <w:rPr>
          <w:bCs/>
          <w:sz w:val="28"/>
          <w:szCs w:val="28"/>
          <w:lang w:val="uk-UA"/>
        </w:rPr>
        <w:t xml:space="preserve">М. Туган – Барановський </w:t>
      </w:r>
      <w:r w:rsidR="00293B8B" w:rsidRPr="00382C47">
        <w:rPr>
          <w:bCs/>
          <w:sz w:val="28"/>
          <w:szCs w:val="28"/>
          <w:lang w:val="uk-UA"/>
        </w:rPr>
        <w:t xml:space="preserve">трактування заробітної плати                      К. Марксом вважав абсурдним. Він виокремив два основних чинники, від яких, на його думку, залежить заробітна плата: </w:t>
      </w:r>
    </w:p>
    <w:p w:rsidR="00293B8B" w:rsidRPr="00382C47" w:rsidRDefault="00293B8B" w:rsidP="00293B8B">
      <w:pPr>
        <w:pStyle w:val="a7"/>
        <w:numPr>
          <w:ilvl w:val="0"/>
          <w:numId w:val="30"/>
        </w:numPr>
        <w:spacing w:before="0" w:beforeAutospacing="0" w:after="0" w:afterAutospacing="0" w:line="360" w:lineRule="auto"/>
        <w:ind w:left="0" w:firstLine="709"/>
        <w:jc w:val="both"/>
        <w:rPr>
          <w:bCs/>
          <w:sz w:val="28"/>
          <w:szCs w:val="28"/>
          <w:lang w:val="uk-UA"/>
        </w:rPr>
      </w:pPr>
      <w:r w:rsidRPr="00382C47">
        <w:rPr>
          <w:bCs/>
          <w:sz w:val="28"/>
          <w:szCs w:val="28"/>
          <w:lang w:val="uk-UA"/>
        </w:rPr>
        <w:t>економічний або об’єктивний фактор – зростання продуктивної сили праці;</w:t>
      </w:r>
    </w:p>
    <w:p w:rsidR="00293B8B" w:rsidRPr="00382C47" w:rsidRDefault="00293B8B" w:rsidP="00293B8B">
      <w:pPr>
        <w:pStyle w:val="a7"/>
        <w:numPr>
          <w:ilvl w:val="0"/>
          <w:numId w:val="30"/>
        </w:numPr>
        <w:spacing w:before="0" w:beforeAutospacing="0" w:after="0" w:afterAutospacing="0" w:line="360" w:lineRule="auto"/>
        <w:ind w:left="0" w:firstLine="709"/>
        <w:jc w:val="both"/>
        <w:rPr>
          <w:bCs/>
          <w:sz w:val="28"/>
          <w:szCs w:val="28"/>
          <w:lang w:val="uk-UA"/>
        </w:rPr>
      </w:pPr>
      <w:r w:rsidRPr="00382C47">
        <w:rPr>
          <w:bCs/>
          <w:sz w:val="28"/>
          <w:szCs w:val="28"/>
          <w:lang w:val="uk-UA"/>
        </w:rPr>
        <w:t xml:space="preserve">суб’єктивний або соціальний фактор  - соціальна сила робітничого класу </w:t>
      </w:r>
      <w:r w:rsidR="008D37A8" w:rsidRPr="00382C47">
        <w:rPr>
          <w:bCs/>
          <w:sz w:val="28"/>
          <w:szCs w:val="28"/>
          <w:lang w:val="uk-UA"/>
        </w:rPr>
        <w:t xml:space="preserve"> [</w:t>
      </w:r>
      <w:r w:rsidR="00382C47" w:rsidRPr="00382C47">
        <w:rPr>
          <w:bCs/>
          <w:sz w:val="28"/>
          <w:szCs w:val="28"/>
          <w:lang w:val="uk-UA"/>
        </w:rPr>
        <w:t>12</w:t>
      </w:r>
      <w:r w:rsidR="008D37A8" w:rsidRPr="00382C47">
        <w:rPr>
          <w:bCs/>
          <w:sz w:val="28"/>
          <w:szCs w:val="28"/>
          <w:lang w:val="uk-UA"/>
        </w:rPr>
        <w:t>, с.112].</w:t>
      </w:r>
    </w:p>
    <w:p w:rsidR="00B32BFD" w:rsidRPr="001677FD" w:rsidRDefault="00B32BFD" w:rsidP="00B32BFD">
      <w:pPr>
        <w:pStyle w:val="a7"/>
        <w:spacing w:before="0" w:beforeAutospacing="0" w:after="0" w:afterAutospacing="0" w:line="360" w:lineRule="auto"/>
        <w:ind w:firstLine="709"/>
        <w:jc w:val="both"/>
        <w:rPr>
          <w:bCs/>
          <w:sz w:val="28"/>
          <w:szCs w:val="28"/>
          <w:lang w:val="uk-UA"/>
        </w:rPr>
      </w:pPr>
      <w:r w:rsidRPr="00B32BFD">
        <w:rPr>
          <w:bCs/>
          <w:sz w:val="28"/>
          <w:szCs w:val="28"/>
          <w:lang w:val="uk-UA"/>
        </w:rPr>
        <w:t xml:space="preserve">За сучасною неокласичною політичною економією, заробітна плата або ставка заробітної плати – це ціна, яку платять за використання праці. Ця теорія </w:t>
      </w:r>
      <w:r w:rsidRPr="00B32BFD">
        <w:rPr>
          <w:bCs/>
          <w:sz w:val="28"/>
          <w:szCs w:val="28"/>
          <w:lang w:val="uk-UA"/>
        </w:rPr>
        <w:lastRenderedPageBreak/>
        <w:t xml:space="preserve">ґрунтується на теорії граничної продуктивності, яка вперше була сформульована американським економістом   Дж. Б. </w:t>
      </w:r>
      <w:r w:rsidRPr="001677FD">
        <w:rPr>
          <w:bCs/>
          <w:sz w:val="28"/>
          <w:szCs w:val="28"/>
          <w:lang w:val="uk-UA"/>
        </w:rPr>
        <w:t>Кларком [</w:t>
      </w:r>
      <w:r w:rsidR="00382C47" w:rsidRPr="001677FD">
        <w:rPr>
          <w:bCs/>
          <w:sz w:val="28"/>
          <w:szCs w:val="28"/>
          <w:lang w:val="uk-UA"/>
        </w:rPr>
        <w:t>30</w:t>
      </w:r>
      <w:r w:rsidRPr="001677FD">
        <w:rPr>
          <w:bCs/>
          <w:sz w:val="28"/>
          <w:szCs w:val="28"/>
          <w:lang w:val="uk-UA"/>
        </w:rPr>
        <w:t>, с.24].</w:t>
      </w:r>
    </w:p>
    <w:p w:rsidR="00062C03" w:rsidRPr="001677FD" w:rsidRDefault="00521D54" w:rsidP="00B32BFD">
      <w:pPr>
        <w:pStyle w:val="a7"/>
        <w:spacing w:before="0" w:beforeAutospacing="0" w:after="0" w:afterAutospacing="0" w:line="360" w:lineRule="auto"/>
        <w:ind w:firstLine="709"/>
        <w:jc w:val="both"/>
        <w:rPr>
          <w:bCs/>
          <w:sz w:val="28"/>
          <w:szCs w:val="28"/>
          <w:lang w:val="uk-UA"/>
        </w:rPr>
      </w:pPr>
      <w:r w:rsidRPr="001677FD">
        <w:rPr>
          <w:bCs/>
          <w:sz w:val="28"/>
          <w:szCs w:val="28"/>
          <w:lang w:val="uk-UA"/>
        </w:rPr>
        <w:t>Цікаву концепцію у сучасній економічній теорії розвинули відомі американські економісти П. Самуельсон та В. Нордгауз. За їхніми словами праця однозначно вважалася фактором виробництва, а заробітна плата – це ціна використання праці робітника</w:t>
      </w:r>
      <w:r w:rsidR="00062C03" w:rsidRPr="001677FD">
        <w:rPr>
          <w:bCs/>
          <w:sz w:val="28"/>
          <w:szCs w:val="28"/>
          <w:lang w:val="uk-UA"/>
        </w:rPr>
        <w:t>. Самуельсон стверджував, що «… люди за певну ціну здають свої послуги в оренду», а ціну цих послуг становить заробітна плата [</w:t>
      </w:r>
      <w:r w:rsidR="00382C47" w:rsidRPr="001677FD">
        <w:rPr>
          <w:bCs/>
          <w:sz w:val="28"/>
          <w:szCs w:val="28"/>
          <w:lang w:val="uk-UA"/>
        </w:rPr>
        <w:t>16</w:t>
      </w:r>
      <w:r w:rsidR="00062C03" w:rsidRPr="001677FD">
        <w:rPr>
          <w:bCs/>
          <w:sz w:val="28"/>
          <w:szCs w:val="28"/>
          <w:lang w:val="uk-UA"/>
        </w:rPr>
        <w:t>, с.216].</w:t>
      </w:r>
    </w:p>
    <w:p w:rsidR="00062C03" w:rsidRPr="001677FD" w:rsidRDefault="00062C03" w:rsidP="00B32BFD">
      <w:pPr>
        <w:pStyle w:val="a7"/>
        <w:spacing w:before="0" w:beforeAutospacing="0" w:after="0" w:afterAutospacing="0" w:line="360" w:lineRule="auto"/>
        <w:ind w:firstLine="709"/>
        <w:jc w:val="both"/>
        <w:rPr>
          <w:bCs/>
          <w:sz w:val="28"/>
          <w:szCs w:val="28"/>
          <w:lang w:val="uk-UA"/>
        </w:rPr>
      </w:pPr>
      <w:r w:rsidRPr="001677FD">
        <w:rPr>
          <w:bCs/>
          <w:sz w:val="28"/>
          <w:szCs w:val="28"/>
          <w:lang w:val="uk-UA"/>
        </w:rPr>
        <w:t>Як об’єкт купівлі-продажу працю розглядають німецький економіст М. Гертнер, американський вчений М. фрідмен та англійський економіст Дж. Хікс [</w:t>
      </w:r>
      <w:r w:rsidR="00382C47" w:rsidRPr="001677FD">
        <w:rPr>
          <w:bCs/>
          <w:sz w:val="28"/>
          <w:szCs w:val="28"/>
          <w:lang w:val="uk-UA"/>
        </w:rPr>
        <w:t>16</w:t>
      </w:r>
      <w:r w:rsidRPr="001677FD">
        <w:rPr>
          <w:bCs/>
          <w:sz w:val="28"/>
          <w:szCs w:val="28"/>
          <w:lang w:val="uk-UA"/>
        </w:rPr>
        <w:t>, с.216].</w:t>
      </w:r>
    </w:p>
    <w:p w:rsidR="00062C03" w:rsidRPr="001677FD" w:rsidRDefault="00062C03" w:rsidP="00B32BFD">
      <w:pPr>
        <w:pStyle w:val="a7"/>
        <w:spacing w:before="0" w:beforeAutospacing="0" w:after="0" w:afterAutospacing="0" w:line="360" w:lineRule="auto"/>
        <w:ind w:firstLine="709"/>
        <w:jc w:val="both"/>
        <w:rPr>
          <w:bCs/>
          <w:sz w:val="28"/>
          <w:szCs w:val="28"/>
          <w:lang w:val="uk-UA"/>
        </w:rPr>
      </w:pPr>
      <w:r w:rsidRPr="001677FD">
        <w:rPr>
          <w:bCs/>
          <w:sz w:val="28"/>
          <w:szCs w:val="28"/>
          <w:lang w:val="uk-UA"/>
        </w:rPr>
        <w:t>Сучасна неокласична політична економія вважає, що «… заробітна плата, або ставка заробітної плати – це ціна, яку платять за використання праці [</w:t>
      </w:r>
      <w:r w:rsidR="001677FD" w:rsidRPr="001677FD">
        <w:rPr>
          <w:bCs/>
          <w:sz w:val="28"/>
          <w:szCs w:val="28"/>
          <w:lang w:val="uk-UA"/>
        </w:rPr>
        <w:t>27</w:t>
      </w:r>
      <w:r w:rsidRPr="001677FD">
        <w:rPr>
          <w:bCs/>
          <w:sz w:val="28"/>
          <w:szCs w:val="28"/>
          <w:lang w:val="uk-UA"/>
        </w:rPr>
        <w:t>, с.156].</w:t>
      </w:r>
    </w:p>
    <w:p w:rsidR="00062C03" w:rsidRPr="001677FD" w:rsidRDefault="00062C03" w:rsidP="00B32BFD">
      <w:pPr>
        <w:pStyle w:val="a7"/>
        <w:spacing w:before="0" w:beforeAutospacing="0" w:after="0" w:afterAutospacing="0" w:line="360" w:lineRule="auto"/>
        <w:ind w:firstLine="709"/>
        <w:jc w:val="both"/>
        <w:rPr>
          <w:bCs/>
          <w:sz w:val="28"/>
          <w:szCs w:val="28"/>
          <w:lang w:val="uk-UA"/>
        </w:rPr>
      </w:pPr>
      <w:r w:rsidRPr="001677FD">
        <w:rPr>
          <w:bCs/>
          <w:sz w:val="28"/>
          <w:szCs w:val="28"/>
          <w:lang w:val="uk-UA"/>
        </w:rPr>
        <w:t>Також існує думка, що  «… заробітна плата – це ціна, що виплачується за використання праці» [</w:t>
      </w:r>
      <w:r w:rsidR="001677FD" w:rsidRPr="001677FD">
        <w:rPr>
          <w:bCs/>
          <w:sz w:val="28"/>
          <w:szCs w:val="28"/>
          <w:lang w:val="uk-UA"/>
        </w:rPr>
        <w:t>38</w:t>
      </w:r>
      <w:r w:rsidRPr="001677FD">
        <w:rPr>
          <w:bCs/>
          <w:sz w:val="28"/>
          <w:szCs w:val="28"/>
          <w:lang w:val="uk-UA"/>
        </w:rPr>
        <w:t>, с.235].</w:t>
      </w:r>
    </w:p>
    <w:p w:rsidR="00C51986" w:rsidRPr="001677FD" w:rsidRDefault="00C51986" w:rsidP="00B32BFD">
      <w:pPr>
        <w:pStyle w:val="a7"/>
        <w:spacing w:before="0" w:beforeAutospacing="0" w:after="0" w:afterAutospacing="0" w:line="360" w:lineRule="auto"/>
        <w:ind w:firstLine="709"/>
        <w:jc w:val="both"/>
        <w:rPr>
          <w:sz w:val="28"/>
          <w:szCs w:val="28"/>
          <w:lang w:val="uk-UA"/>
        </w:rPr>
      </w:pPr>
      <w:r w:rsidRPr="001677FD">
        <w:rPr>
          <w:sz w:val="28"/>
          <w:szCs w:val="28"/>
          <w:lang w:val="uk-UA"/>
        </w:rPr>
        <w:t xml:space="preserve">Індустріальна революція ХІХ-ХХ століття призвела до появи великих виробничих суб’єктів господарювання, що й сприяло встановленню фіксованої заробітної плати. </w:t>
      </w:r>
    </w:p>
    <w:p w:rsidR="005272A9" w:rsidRPr="001677FD" w:rsidRDefault="005272A9" w:rsidP="00B32BFD">
      <w:pPr>
        <w:pStyle w:val="a7"/>
        <w:spacing w:before="0" w:beforeAutospacing="0" w:after="0" w:afterAutospacing="0" w:line="360" w:lineRule="auto"/>
        <w:ind w:firstLine="709"/>
        <w:jc w:val="both"/>
        <w:rPr>
          <w:sz w:val="28"/>
          <w:szCs w:val="28"/>
          <w:lang w:val="uk-UA"/>
        </w:rPr>
      </w:pPr>
      <w:r w:rsidRPr="001677FD">
        <w:rPr>
          <w:sz w:val="28"/>
          <w:szCs w:val="28"/>
          <w:lang w:val="uk-UA"/>
        </w:rPr>
        <w:t xml:space="preserve">У період радянських часів, заробітна плата розглядалася як результат дії закону розподілу за працею у соціалістичному товарному виробництві й у грошовій формі являла собою еквівалент тієї частки трудового внеску працівника в кінцевий спільний результат праці, яка забезпечує особисте споживання працівника </w:t>
      </w:r>
      <w:r w:rsidRPr="001677FD">
        <w:rPr>
          <w:bCs/>
          <w:sz w:val="28"/>
          <w:szCs w:val="28"/>
          <w:lang w:val="uk-UA"/>
        </w:rPr>
        <w:t>[</w:t>
      </w:r>
      <w:r w:rsidR="001677FD" w:rsidRPr="001677FD">
        <w:rPr>
          <w:bCs/>
          <w:sz w:val="28"/>
          <w:szCs w:val="28"/>
          <w:lang w:val="uk-UA"/>
        </w:rPr>
        <w:t>6</w:t>
      </w:r>
      <w:r w:rsidRPr="001677FD">
        <w:rPr>
          <w:bCs/>
          <w:sz w:val="28"/>
          <w:szCs w:val="28"/>
          <w:lang w:val="uk-UA"/>
        </w:rPr>
        <w:t>, с.178].</w:t>
      </w:r>
    </w:p>
    <w:p w:rsidR="00C51986" w:rsidRPr="001677FD" w:rsidRDefault="00A21B03" w:rsidP="00B32BFD">
      <w:pPr>
        <w:pStyle w:val="a7"/>
        <w:spacing w:before="0" w:beforeAutospacing="0" w:after="0" w:afterAutospacing="0" w:line="360" w:lineRule="auto"/>
        <w:ind w:firstLine="709"/>
        <w:jc w:val="both"/>
        <w:rPr>
          <w:sz w:val="28"/>
          <w:szCs w:val="28"/>
          <w:lang w:val="uk-UA"/>
        </w:rPr>
      </w:pPr>
      <w:r w:rsidRPr="001677FD">
        <w:rPr>
          <w:sz w:val="28"/>
          <w:szCs w:val="28"/>
          <w:lang w:val="uk-UA"/>
        </w:rPr>
        <w:t xml:space="preserve">Окрім економічного аспекту, як згадувалося вище, науковці виділяють правовий та соціальний аспекти трактування поняття «заробітна плата». </w:t>
      </w:r>
    </w:p>
    <w:p w:rsidR="00A21B03" w:rsidRDefault="00A21B03" w:rsidP="00B32BFD">
      <w:pPr>
        <w:pStyle w:val="a7"/>
        <w:spacing w:before="0" w:beforeAutospacing="0" w:after="0" w:afterAutospacing="0" w:line="360" w:lineRule="auto"/>
        <w:ind w:firstLine="709"/>
        <w:jc w:val="both"/>
        <w:rPr>
          <w:bCs/>
          <w:sz w:val="28"/>
          <w:szCs w:val="28"/>
          <w:lang w:val="uk-UA"/>
        </w:rPr>
      </w:pPr>
      <w:r w:rsidRPr="001677FD">
        <w:rPr>
          <w:sz w:val="28"/>
          <w:szCs w:val="28"/>
          <w:lang w:val="uk-UA"/>
        </w:rPr>
        <w:t>Соціальний аспект оплати праці виражається в тому, що вона є провідним</w:t>
      </w:r>
      <w:r>
        <w:rPr>
          <w:sz w:val="28"/>
          <w:szCs w:val="28"/>
          <w:lang w:val="uk-UA"/>
        </w:rPr>
        <w:t xml:space="preserve"> інструментом соціальної політики, так як визначає рівень соціальності суспільства, здатності держави підтримувати рівень якості  життя загалом і кожної людини окремо. тобто, сутність оплати праці визначається тією роллю, </w:t>
      </w:r>
      <w:r>
        <w:rPr>
          <w:sz w:val="28"/>
          <w:szCs w:val="28"/>
          <w:lang w:val="uk-UA"/>
        </w:rPr>
        <w:lastRenderedPageBreak/>
        <w:t xml:space="preserve">яку вона має відігравати в реалізації соціальних прав людини й передусім її права на </w:t>
      </w:r>
      <w:r w:rsidRPr="001677FD">
        <w:rPr>
          <w:sz w:val="28"/>
          <w:szCs w:val="28"/>
          <w:lang w:val="uk-UA"/>
        </w:rPr>
        <w:t xml:space="preserve">працю </w:t>
      </w:r>
      <w:r w:rsidRPr="001677FD">
        <w:rPr>
          <w:bCs/>
          <w:sz w:val="28"/>
          <w:szCs w:val="28"/>
          <w:lang w:val="uk-UA"/>
        </w:rPr>
        <w:t>[</w:t>
      </w:r>
      <w:r w:rsidR="001677FD" w:rsidRPr="001677FD">
        <w:rPr>
          <w:bCs/>
          <w:sz w:val="28"/>
          <w:szCs w:val="28"/>
          <w:lang w:val="uk-UA"/>
        </w:rPr>
        <w:t>50</w:t>
      </w:r>
      <w:r w:rsidRPr="001677FD">
        <w:rPr>
          <w:bCs/>
          <w:sz w:val="28"/>
          <w:szCs w:val="28"/>
          <w:lang w:val="uk-UA"/>
        </w:rPr>
        <w:t>, с. 111].</w:t>
      </w:r>
    </w:p>
    <w:p w:rsidR="00BD6772" w:rsidRDefault="00BD6772" w:rsidP="00B32BFD">
      <w:pPr>
        <w:pStyle w:val="a7"/>
        <w:spacing w:before="0" w:beforeAutospacing="0" w:after="0" w:afterAutospacing="0" w:line="360" w:lineRule="auto"/>
        <w:ind w:firstLine="709"/>
        <w:jc w:val="both"/>
        <w:rPr>
          <w:bCs/>
          <w:sz w:val="28"/>
          <w:szCs w:val="28"/>
          <w:lang w:val="uk-UA"/>
        </w:rPr>
      </w:pPr>
      <w:r>
        <w:rPr>
          <w:bCs/>
          <w:sz w:val="28"/>
          <w:szCs w:val="28"/>
          <w:lang w:val="uk-UA"/>
        </w:rPr>
        <w:t xml:space="preserve">Розкриваючи правовий аспект оплати праці зосереджують увагу на визначенні та з’ясуванні співвідношення термінів «оплата праці» й «заробітна плата». </w:t>
      </w:r>
    </w:p>
    <w:p w:rsidR="006C067F" w:rsidRDefault="006C067F" w:rsidP="00B32BFD">
      <w:pPr>
        <w:pStyle w:val="a7"/>
        <w:spacing w:before="0" w:beforeAutospacing="0" w:after="0" w:afterAutospacing="0" w:line="360" w:lineRule="auto"/>
        <w:ind w:firstLine="709"/>
        <w:jc w:val="both"/>
        <w:rPr>
          <w:bCs/>
          <w:sz w:val="28"/>
          <w:szCs w:val="28"/>
          <w:lang w:val="uk-UA"/>
        </w:rPr>
      </w:pPr>
      <w:r>
        <w:rPr>
          <w:bCs/>
          <w:sz w:val="28"/>
          <w:szCs w:val="28"/>
          <w:lang w:val="uk-UA"/>
        </w:rPr>
        <w:t>В сучасних, діючих, нормативних актах, визначення сутності поняття «заробітна плата» виглядає наступним чином (табл.1.1).</w:t>
      </w:r>
    </w:p>
    <w:p w:rsidR="006C067F" w:rsidRPr="006C067F" w:rsidRDefault="006C067F" w:rsidP="006C067F">
      <w:pPr>
        <w:pStyle w:val="a7"/>
        <w:spacing w:before="0" w:beforeAutospacing="0" w:after="0" w:afterAutospacing="0" w:line="360" w:lineRule="auto"/>
        <w:ind w:firstLine="709"/>
        <w:jc w:val="right"/>
        <w:rPr>
          <w:bCs/>
          <w:i/>
          <w:sz w:val="28"/>
          <w:szCs w:val="28"/>
          <w:lang w:val="uk-UA"/>
        </w:rPr>
      </w:pPr>
      <w:r w:rsidRPr="006C067F">
        <w:rPr>
          <w:bCs/>
          <w:i/>
          <w:sz w:val="28"/>
          <w:szCs w:val="28"/>
          <w:lang w:val="uk-UA"/>
        </w:rPr>
        <w:t>Таблиця 1.1</w:t>
      </w:r>
    </w:p>
    <w:p w:rsidR="006C067F" w:rsidRDefault="006C067F" w:rsidP="006C067F">
      <w:pPr>
        <w:pStyle w:val="a7"/>
        <w:spacing w:before="0" w:beforeAutospacing="0" w:after="0" w:afterAutospacing="0" w:line="360" w:lineRule="auto"/>
        <w:ind w:firstLine="709"/>
        <w:jc w:val="center"/>
        <w:rPr>
          <w:b/>
          <w:sz w:val="28"/>
          <w:szCs w:val="28"/>
          <w:lang w:val="uk-UA"/>
        </w:rPr>
      </w:pPr>
      <w:r>
        <w:rPr>
          <w:b/>
          <w:sz w:val="28"/>
          <w:szCs w:val="28"/>
          <w:lang w:val="uk-UA"/>
        </w:rPr>
        <w:t xml:space="preserve">Визначення сутності заробітної плати </w:t>
      </w:r>
    </w:p>
    <w:p w:rsidR="006C067F" w:rsidRPr="006C067F" w:rsidRDefault="006C067F" w:rsidP="006C067F">
      <w:pPr>
        <w:pStyle w:val="a7"/>
        <w:spacing w:before="0" w:beforeAutospacing="0" w:after="0" w:afterAutospacing="0" w:line="360" w:lineRule="auto"/>
        <w:ind w:firstLine="709"/>
        <w:jc w:val="center"/>
        <w:rPr>
          <w:b/>
          <w:sz w:val="28"/>
          <w:szCs w:val="28"/>
          <w:lang w:val="uk-UA"/>
        </w:rPr>
      </w:pPr>
      <w:r>
        <w:rPr>
          <w:b/>
          <w:sz w:val="28"/>
          <w:szCs w:val="28"/>
          <w:lang w:val="uk-UA"/>
        </w:rPr>
        <w:t>в нормативно-правових актах України</w:t>
      </w:r>
    </w:p>
    <w:tbl>
      <w:tblPr>
        <w:tblStyle w:val="a6"/>
        <w:tblW w:w="0" w:type="auto"/>
        <w:tblLook w:val="04A0"/>
      </w:tblPr>
      <w:tblGrid>
        <w:gridCol w:w="3227"/>
        <w:gridCol w:w="6520"/>
      </w:tblGrid>
      <w:tr w:rsidR="006C067F" w:rsidRPr="006C067F" w:rsidTr="006C067F">
        <w:tc>
          <w:tcPr>
            <w:tcW w:w="3227" w:type="dxa"/>
          </w:tcPr>
          <w:p w:rsidR="006C067F" w:rsidRPr="006C067F" w:rsidRDefault="006C067F" w:rsidP="006C067F">
            <w:pPr>
              <w:pStyle w:val="a7"/>
              <w:spacing w:before="0" w:beforeAutospacing="0" w:after="0" w:afterAutospacing="0"/>
              <w:jc w:val="center"/>
              <w:rPr>
                <w:bCs/>
                <w:lang w:val="uk-UA"/>
              </w:rPr>
            </w:pPr>
            <w:r>
              <w:rPr>
                <w:bCs/>
                <w:lang w:val="uk-UA"/>
              </w:rPr>
              <w:t>Джерело</w:t>
            </w:r>
          </w:p>
        </w:tc>
        <w:tc>
          <w:tcPr>
            <w:tcW w:w="6520" w:type="dxa"/>
          </w:tcPr>
          <w:p w:rsidR="006C067F" w:rsidRPr="006C067F" w:rsidRDefault="006C067F" w:rsidP="006C067F">
            <w:pPr>
              <w:pStyle w:val="a7"/>
              <w:spacing w:before="0" w:beforeAutospacing="0" w:after="0" w:afterAutospacing="0"/>
              <w:jc w:val="center"/>
              <w:rPr>
                <w:bCs/>
                <w:lang w:val="uk-UA"/>
              </w:rPr>
            </w:pPr>
            <w:r>
              <w:rPr>
                <w:bCs/>
                <w:lang w:val="uk-UA"/>
              </w:rPr>
              <w:t>Визначення</w:t>
            </w:r>
          </w:p>
        </w:tc>
      </w:tr>
      <w:tr w:rsidR="006C067F" w:rsidRPr="001677FD" w:rsidTr="006C067F">
        <w:tc>
          <w:tcPr>
            <w:tcW w:w="3227" w:type="dxa"/>
          </w:tcPr>
          <w:p w:rsidR="006C067F" w:rsidRPr="001677FD" w:rsidRDefault="006C067F" w:rsidP="006C067F">
            <w:pPr>
              <w:pStyle w:val="a7"/>
              <w:spacing w:before="0" w:beforeAutospacing="0" w:after="0" w:afterAutospacing="0"/>
              <w:jc w:val="both"/>
              <w:rPr>
                <w:bCs/>
                <w:lang w:val="uk-UA"/>
              </w:rPr>
            </w:pPr>
            <w:r w:rsidRPr="001677FD">
              <w:rPr>
                <w:bCs/>
                <w:lang w:val="uk-UA"/>
              </w:rPr>
              <w:t xml:space="preserve">Закон України «Про оплату праці» </w:t>
            </w:r>
            <w:r w:rsidRPr="001677FD">
              <w:rPr>
                <w:bCs/>
                <w:sz w:val="28"/>
                <w:szCs w:val="28"/>
                <w:lang w:val="uk-UA"/>
              </w:rPr>
              <w:t>[</w:t>
            </w:r>
            <w:r w:rsidR="001677FD" w:rsidRPr="001677FD">
              <w:rPr>
                <w:bCs/>
                <w:sz w:val="28"/>
                <w:szCs w:val="28"/>
                <w:lang w:val="uk-UA"/>
              </w:rPr>
              <w:t>46</w:t>
            </w:r>
            <w:r w:rsidRPr="001677FD">
              <w:rPr>
                <w:bCs/>
                <w:sz w:val="28"/>
                <w:szCs w:val="28"/>
                <w:lang w:val="uk-UA"/>
              </w:rPr>
              <w:t>]</w:t>
            </w:r>
          </w:p>
        </w:tc>
        <w:tc>
          <w:tcPr>
            <w:tcW w:w="6520" w:type="dxa"/>
          </w:tcPr>
          <w:p w:rsidR="006C067F" w:rsidRPr="001677FD" w:rsidRDefault="006C067F" w:rsidP="006C067F">
            <w:pPr>
              <w:pStyle w:val="a7"/>
              <w:spacing w:before="0" w:beforeAutospacing="0" w:after="0" w:afterAutospacing="0"/>
              <w:jc w:val="both"/>
              <w:rPr>
                <w:bCs/>
                <w:lang w:val="uk-UA"/>
              </w:rPr>
            </w:pPr>
            <w:r w:rsidRPr="001677FD">
              <w:rPr>
                <w:bCs/>
                <w:lang w:val="uk-UA"/>
              </w:rPr>
              <w:t>Заробітна плата – це винагорода, обчисленна, як правило, у грошовому виразі, яку за трудовим договором власник або уповноважений ним орган виплачує працівникові за виконану ним роботу</w:t>
            </w:r>
          </w:p>
        </w:tc>
      </w:tr>
      <w:tr w:rsidR="006C067F" w:rsidRPr="001677FD" w:rsidTr="006C067F">
        <w:tc>
          <w:tcPr>
            <w:tcW w:w="3227" w:type="dxa"/>
          </w:tcPr>
          <w:p w:rsidR="006C067F" w:rsidRPr="001677FD" w:rsidRDefault="006C067F" w:rsidP="006C067F">
            <w:pPr>
              <w:pStyle w:val="a7"/>
              <w:spacing w:before="0" w:beforeAutospacing="0" w:after="0" w:afterAutospacing="0"/>
              <w:jc w:val="both"/>
              <w:rPr>
                <w:bCs/>
                <w:lang w:val="uk-UA"/>
              </w:rPr>
            </w:pPr>
            <w:r w:rsidRPr="001677FD">
              <w:rPr>
                <w:bCs/>
                <w:lang w:val="uk-UA"/>
              </w:rPr>
              <w:t xml:space="preserve">Кодекс законів про працю України </w:t>
            </w:r>
            <w:r w:rsidRPr="001677FD">
              <w:rPr>
                <w:bCs/>
                <w:sz w:val="28"/>
                <w:szCs w:val="28"/>
                <w:lang w:val="uk-UA"/>
              </w:rPr>
              <w:t>[</w:t>
            </w:r>
            <w:r w:rsidR="001677FD" w:rsidRPr="001677FD">
              <w:rPr>
                <w:bCs/>
                <w:sz w:val="28"/>
                <w:szCs w:val="28"/>
                <w:lang w:val="uk-UA"/>
              </w:rPr>
              <w:t>20</w:t>
            </w:r>
            <w:r w:rsidRPr="001677FD">
              <w:rPr>
                <w:bCs/>
                <w:sz w:val="28"/>
                <w:szCs w:val="28"/>
                <w:lang w:val="uk-UA"/>
              </w:rPr>
              <w:t>]</w:t>
            </w:r>
          </w:p>
        </w:tc>
        <w:tc>
          <w:tcPr>
            <w:tcW w:w="6520" w:type="dxa"/>
          </w:tcPr>
          <w:p w:rsidR="006C067F" w:rsidRPr="001677FD" w:rsidRDefault="006C067F" w:rsidP="006C067F">
            <w:pPr>
              <w:pStyle w:val="a7"/>
              <w:spacing w:before="0" w:beforeAutospacing="0" w:after="0" w:afterAutospacing="0"/>
              <w:jc w:val="both"/>
              <w:rPr>
                <w:bCs/>
                <w:lang w:val="uk-UA"/>
              </w:rPr>
            </w:pPr>
            <w:r w:rsidRPr="001677FD">
              <w:rPr>
                <w:bCs/>
                <w:lang w:val="uk-UA"/>
              </w:rPr>
              <w:t>Заробітна плата – це винагорода, обчисленна, як правило, у грошовому вираженні,  яку власник або вповноважений ним орган виплачує працівнику за виконану ним роботу.</w:t>
            </w:r>
          </w:p>
        </w:tc>
      </w:tr>
      <w:tr w:rsidR="006C067F" w:rsidRPr="003A19FB" w:rsidTr="006C067F">
        <w:tc>
          <w:tcPr>
            <w:tcW w:w="3227" w:type="dxa"/>
          </w:tcPr>
          <w:p w:rsidR="006C067F" w:rsidRPr="001677FD" w:rsidRDefault="006C067F" w:rsidP="006C067F">
            <w:pPr>
              <w:pStyle w:val="a7"/>
              <w:spacing w:before="0" w:beforeAutospacing="0" w:after="0" w:afterAutospacing="0"/>
              <w:jc w:val="both"/>
              <w:rPr>
                <w:bCs/>
                <w:lang w:val="uk-UA"/>
              </w:rPr>
            </w:pPr>
            <w:r w:rsidRPr="001677FD">
              <w:rPr>
                <w:bCs/>
                <w:lang w:val="uk-UA"/>
              </w:rPr>
              <w:t xml:space="preserve">Податковий кодекс України </w:t>
            </w:r>
            <w:r w:rsidRPr="001677FD">
              <w:rPr>
                <w:bCs/>
                <w:sz w:val="28"/>
                <w:szCs w:val="28"/>
                <w:lang w:val="uk-UA"/>
              </w:rPr>
              <w:t>[</w:t>
            </w:r>
            <w:r w:rsidR="001677FD" w:rsidRPr="001677FD">
              <w:rPr>
                <w:bCs/>
                <w:sz w:val="28"/>
                <w:szCs w:val="28"/>
                <w:lang w:val="uk-UA"/>
              </w:rPr>
              <w:t>36</w:t>
            </w:r>
            <w:r w:rsidRPr="001677FD">
              <w:rPr>
                <w:bCs/>
                <w:sz w:val="28"/>
                <w:szCs w:val="28"/>
                <w:lang w:val="uk-UA"/>
              </w:rPr>
              <w:t>]</w:t>
            </w:r>
          </w:p>
        </w:tc>
        <w:tc>
          <w:tcPr>
            <w:tcW w:w="6520" w:type="dxa"/>
          </w:tcPr>
          <w:p w:rsidR="006C067F" w:rsidRPr="001677FD" w:rsidRDefault="00B45511" w:rsidP="006C067F">
            <w:pPr>
              <w:pStyle w:val="a7"/>
              <w:spacing w:before="0" w:beforeAutospacing="0" w:after="0" w:afterAutospacing="0"/>
              <w:jc w:val="both"/>
              <w:rPr>
                <w:bCs/>
                <w:lang w:val="uk-UA"/>
              </w:rPr>
            </w:pPr>
            <w:r w:rsidRPr="001677FD">
              <w:rPr>
                <w:bCs/>
                <w:lang w:val="uk-UA"/>
              </w:rPr>
              <w:t>Заробітна плата – це основна та додаткова заробітна плата, інші заохочувальні та компенсаційні виплати, які виплачуються (надаються) платнику податку у зв’язку з відносинами трудового найму згідно із законом.</w:t>
            </w:r>
          </w:p>
        </w:tc>
      </w:tr>
    </w:tbl>
    <w:p w:rsidR="00062C03" w:rsidRPr="001677FD" w:rsidRDefault="004F1CFF" w:rsidP="004F1CFF">
      <w:pPr>
        <w:pStyle w:val="a7"/>
        <w:spacing w:before="0" w:beforeAutospacing="0" w:after="0" w:afterAutospacing="0" w:line="360" w:lineRule="auto"/>
        <w:ind w:firstLine="709"/>
        <w:jc w:val="both"/>
        <w:rPr>
          <w:bCs/>
          <w:i/>
          <w:lang w:val="uk-UA"/>
        </w:rPr>
      </w:pPr>
      <w:r w:rsidRPr="001677FD">
        <w:rPr>
          <w:bCs/>
          <w:i/>
          <w:lang w:val="uk-UA"/>
        </w:rPr>
        <w:t>Джерело: [</w:t>
      </w:r>
      <w:r w:rsidR="001677FD" w:rsidRPr="001677FD">
        <w:rPr>
          <w:bCs/>
          <w:i/>
          <w:lang w:val="uk-UA"/>
        </w:rPr>
        <w:t>56</w:t>
      </w:r>
      <w:r w:rsidRPr="001677FD">
        <w:rPr>
          <w:bCs/>
          <w:i/>
          <w:lang w:val="uk-UA"/>
        </w:rPr>
        <w:t>, с.396]</w:t>
      </w:r>
    </w:p>
    <w:p w:rsidR="0015411D" w:rsidRDefault="0015411D" w:rsidP="004F1CFF">
      <w:pPr>
        <w:pStyle w:val="a7"/>
        <w:spacing w:before="0" w:beforeAutospacing="0" w:after="0" w:afterAutospacing="0" w:line="360" w:lineRule="auto"/>
        <w:ind w:firstLine="709"/>
        <w:jc w:val="both"/>
        <w:rPr>
          <w:bCs/>
          <w:i/>
          <w:color w:val="FF0000"/>
          <w:lang w:val="uk-UA"/>
        </w:rPr>
      </w:pPr>
    </w:p>
    <w:p w:rsidR="0015411D" w:rsidRDefault="0015411D" w:rsidP="004F1CFF">
      <w:pPr>
        <w:pStyle w:val="a7"/>
        <w:spacing w:before="0" w:beforeAutospacing="0" w:after="0" w:afterAutospacing="0" w:line="360" w:lineRule="auto"/>
        <w:ind w:firstLine="709"/>
        <w:jc w:val="both"/>
        <w:rPr>
          <w:bCs/>
          <w:sz w:val="28"/>
          <w:szCs w:val="28"/>
          <w:lang w:val="uk-UA"/>
        </w:rPr>
      </w:pPr>
      <w:r>
        <w:rPr>
          <w:bCs/>
          <w:sz w:val="28"/>
          <w:szCs w:val="28"/>
          <w:lang w:val="uk-UA"/>
        </w:rPr>
        <w:t xml:space="preserve">Дослідження економічної сутності поняття «заробітна плата» і наразі залишається актуальним і є одним із фундаментальних понять економічної науки, що розглядається протягом тривалого проміжку часу. Сутність даної економічної категорії знаходиться у прямій залежності від змісту виробничих та суспільних відносин, зумовлює розмір оплати праці у співвідношенні з темпами соціально-економічного розвитку </w:t>
      </w:r>
      <w:r w:rsidRPr="001677FD">
        <w:rPr>
          <w:bCs/>
          <w:sz w:val="28"/>
          <w:szCs w:val="28"/>
          <w:lang w:val="uk-UA"/>
        </w:rPr>
        <w:t>суспільства [</w:t>
      </w:r>
      <w:r w:rsidR="001677FD" w:rsidRPr="001677FD">
        <w:rPr>
          <w:bCs/>
          <w:sz w:val="28"/>
          <w:szCs w:val="28"/>
          <w:lang w:val="uk-UA"/>
        </w:rPr>
        <w:t>62</w:t>
      </w:r>
      <w:r w:rsidRPr="001677FD">
        <w:rPr>
          <w:bCs/>
          <w:sz w:val="28"/>
          <w:szCs w:val="28"/>
          <w:lang w:val="uk-UA"/>
        </w:rPr>
        <w:t>, с. 116].</w:t>
      </w:r>
    </w:p>
    <w:p w:rsidR="00200B53" w:rsidRPr="0015411D" w:rsidRDefault="00200B53" w:rsidP="004F1CFF">
      <w:pPr>
        <w:pStyle w:val="a7"/>
        <w:spacing w:before="0" w:beforeAutospacing="0" w:after="0" w:afterAutospacing="0" w:line="360" w:lineRule="auto"/>
        <w:ind w:firstLine="709"/>
        <w:jc w:val="both"/>
        <w:rPr>
          <w:bCs/>
          <w:sz w:val="28"/>
          <w:szCs w:val="28"/>
          <w:lang w:val="uk-UA"/>
        </w:rPr>
      </w:pPr>
      <w:r>
        <w:rPr>
          <w:bCs/>
          <w:sz w:val="28"/>
          <w:szCs w:val="28"/>
          <w:lang w:val="uk-UA"/>
        </w:rPr>
        <w:t xml:space="preserve">Тлумачення сутності економічної категорії «заробітна плата» сучасними вітчизняними науковцями узагальнено в </w:t>
      </w:r>
      <w:r w:rsidRPr="001677FD">
        <w:rPr>
          <w:bCs/>
          <w:sz w:val="28"/>
          <w:szCs w:val="28"/>
          <w:lang w:val="uk-UA"/>
        </w:rPr>
        <w:t>додатку А,</w:t>
      </w:r>
      <w:r>
        <w:rPr>
          <w:bCs/>
          <w:color w:val="FF0000"/>
          <w:sz w:val="28"/>
          <w:szCs w:val="28"/>
          <w:lang w:val="uk-UA"/>
        </w:rPr>
        <w:t xml:space="preserve"> </w:t>
      </w:r>
      <w:r w:rsidRPr="00200B53">
        <w:rPr>
          <w:bCs/>
          <w:sz w:val="28"/>
          <w:szCs w:val="28"/>
          <w:lang w:val="uk-UA"/>
        </w:rPr>
        <w:t xml:space="preserve">а основні підходи та різноманітність до висвітлення змісту цієї категорії представлено на рисунку 1.1. </w:t>
      </w:r>
    </w:p>
    <w:p w:rsidR="004F38D5" w:rsidRPr="004F1CFF" w:rsidRDefault="004F38D5" w:rsidP="004F1CFF">
      <w:pPr>
        <w:spacing w:after="0" w:line="360" w:lineRule="auto"/>
        <w:ind w:firstLine="708"/>
        <w:jc w:val="both"/>
        <w:rPr>
          <w:i/>
          <w:sz w:val="24"/>
          <w:szCs w:val="24"/>
          <w:lang w:val="uk-UA"/>
        </w:rPr>
      </w:pPr>
    </w:p>
    <w:p w:rsidR="00521D54" w:rsidRDefault="00016EA2" w:rsidP="004F1E2F">
      <w:pPr>
        <w:pStyle w:val="a7"/>
        <w:spacing w:before="0" w:beforeAutospacing="0" w:after="0" w:afterAutospacing="0" w:line="360" w:lineRule="auto"/>
        <w:jc w:val="center"/>
        <w:rPr>
          <w:noProof/>
          <w:lang w:val="uk-UA"/>
        </w:rPr>
      </w:pPr>
      <w:r>
        <w:rPr>
          <w:noProof/>
        </w:rPr>
        <w:lastRenderedPageBreak/>
        <w:pict>
          <v:group id="_x0000_s1303" style="position:absolute;left:0;text-align:left;margin-left:-10pt;margin-top:-11.2pt;width:480.5pt;height:272.1pt;z-index:251898880" coordorigin="1501,591" coordsize="9610,5442">
            <v:rect id="_x0000_s1280" style="position:absolute;left:1880;top:697;width:2395;height:849">
              <v:textbox>
                <w:txbxContent>
                  <w:p w:rsidR="00200B53" w:rsidRPr="00200B53" w:rsidRDefault="00200B53" w:rsidP="00200B53">
                    <w:pPr>
                      <w:spacing w:after="0" w:line="240" w:lineRule="auto"/>
                      <w:jc w:val="center"/>
                      <w:rPr>
                        <w:rFonts w:ascii="Times New Roman" w:hAnsi="Times New Roman"/>
                        <w:sz w:val="24"/>
                        <w:szCs w:val="24"/>
                        <w:lang w:val="uk-UA"/>
                      </w:rPr>
                    </w:pPr>
                    <w:r>
                      <w:rPr>
                        <w:rFonts w:ascii="Times New Roman" w:hAnsi="Times New Roman"/>
                        <w:sz w:val="24"/>
                        <w:szCs w:val="24"/>
                        <w:lang w:val="uk-UA"/>
                      </w:rPr>
                      <w:t>Ціна робочої сили</w:t>
                    </w:r>
                  </w:p>
                </w:txbxContent>
              </v:textbox>
            </v:rect>
            <v:rect id="_x0000_s1281" style="position:absolute;left:4515;top:697;width:3776;height:849">
              <v:textbox>
                <w:txbxContent>
                  <w:p w:rsidR="00200B53" w:rsidRPr="00200B53" w:rsidRDefault="00200B53" w:rsidP="00200B53">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Стаття витрат на виробництво, що належить до собівартості </w:t>
                    </w:r>
                  </w:p>
                </w:txbxContent>
              </v:textbox>
            </v:rect>
            <v:rect id="_x0000_s1282" style="position:absolute;left:8607;top:697;width:2395;height:849">
              <v:textbox>
                <w:txbxContent>
                  <w:p w:rsidR="00200B53" w:rsidRPr="00200B53" w:rsidRDefault="00200B53" w:rsidP="00200B53">
                    <w:pPr>
                      <w:spacing w:after="0" w:line="240" w:lineRule="auto"/>
                      <w:jc w:val="center"/>
                      <w:rPr>
                        <w:rFonts w:ascii="Times New Roman" w:hAnsi="Times New Roman"/>
                        <w:sz w:val="24"/>
                        <w:szCs w:val="24"/>
                        <w:lang w:val="uk-UA"/>
                      </w:rPr>
                    </w:pPr>
                    <w:r>
                      <w:rPr>
                        <w:rFonts w:ascii="Times New Roman" w:hAnsi="Times New Roman"/>
                        <w:sz w:val="24"/>
                        <w:szCs w:val="24"/>
                        <w:lang w:val="uk-UA"/>
                      </w:rPr>
                      <w:t>Винагорода за виконану роботу</w:t>
                    </w:r>
                  </w:p>
                </w:txbxContent>
              </v:textbox>
            </v:rect>
            <v:rect id="_x0000_s1283" style="position:absolute;left:1880;top:2259;width:3015;height:1076">
              <v:textbox>
                <w:txbxContent>
                  <w:p w:rsidR="00200B53" w:rsidRPr="00200B53" w:rsidRDefault="00200B53" w:rsidP="00200B53">
                    <w:pPr>
                      <w:spacing w:after="0" w:line="240" w:lineRule="auto"/>
                      <w:jc w:val="center"/>
                      <w:rPr>
                        <w:rFonts w:ascii="Times New Roman" w:hAnsi="Times New Roman"/>
                        <w:sz w:val="24"/>
                        <w:szCs w:val="24"/>
                        <w:lang w:val="uk-UA"/>
                      </w:rPr>
                    </w:pPr>
                    <w:r>
                      <w:rPr>
                        <w:rFonts w:ascii="Times New Roman" w:hAnsi="Times New Roman"/>
                        <w:sz w:val="24"/>
                        <w:szCs w:val="24"/>
                        <w:lang w:val="uk-UA"/>
                      </w:rPr>
                      <w:t>Джерело грошових доходів працівників</w:t>
                    </w:r>
                  </w:p>
                </w:txbxContent>
              </v:textbox>
            </v:rect>
            <v:rect id="_x0000_s1284" style="position:absolute;left:8034;top:2259;width:2847;height:1076">
              <v:textbox>
                <w:txbxContent>
                  <w:p w:rsidR="00200B53" w:rsidRPr="00200B53" w:rsidRDefault="00200B53" w:rsidP="00200B53">
                    <w:pPr>
                      <w:spacing w:after="0" w:line="240" w:lineRule="auto"/>
                      <w:jc w:val="center"/>
                      <w:rPr>
                        <w:rFonts w:ascii="Times New Roman" w:hAnsi="Times New Roman"/>
                        <w:sz w:val="24"/>
                        <w:szCs w:val="24"/>
                        <w:lang w:val="uk-UA"/>
                      </w:rPr>
                    </w:pPr>
                    <w:r>
                      <w:rPr>
                        <w:rFonts w:ascii="Times New Roman" w:hAnsi="Times New Roman"/>
                        <w:sz w:val="24"/>
                        <w:szCs w:val="24"/>
                        <w:lang w:val="uk-UA"/>
                      </w:rPr>
                      <w:t>Частина сукупного суспільного продукту і національного доходу</w:t>
                    </w:r>
                  </w:p>
                </w:txbxContent>
              </v:textbox>
            </v:rect>
            <v:rect id="_x0000_s1285" style="position:absolute;left:1729;top:3987;width:3015;height:985">
              <v:textbox>
                <w:txbxContent>
                  <w:p w:rsidR="00200B53" w:rsidRPr="00200B53" w:rsidRDefault="00200B53" w:rsidP="00200B53">
                    <w:pPr>
                      <w:spacing w:after="0" w:line="240" w:lineRule="auto"/>
                      <w:jc w:val="center"/>
                      <w:rPr>
                        <w:rFonts w:ascii="Times New Roman" w:hAnsi="Times New Roman"/>
                        <w:sz w:val="24"/>
                        <w:szCs w:val="24"/>
                        <w:lang w:val="uk-UA"/>
                      </w:rPr>
                    </w:pPr>
                    <w:r>
                      <w:rPr>
                        <w:rFonts w:ascii="Times New Roman" w:hAnsi="Times New Roman"/>
                        <w:sz w:val="24"/>
                        <w:szCs w:val="24"/>
                        <w:lang w:val="uk-UA"/>
                      </w:rPr>
                      <w:t>Компонента соціально-економічного розвитку країни</w:t>
                    </w:r>
                  </w:p>
                </w:txbxContent>
              </v:textbox>
            </v:rect>
            <v:rect id="_x0000_s1286" style="position:absolute;left:8607;top:3987;width:2395;height:864">
              <v:textbox>
                <w:txbxContent>
                  <w:p w:rsidR="00200B53" w:rsidRPr="00200B53" w:rsidRDefault="00200B53" w:rsidP="00200B53">
                    <w:pPr>
                      <w:spacing w:after="0" w:line="240" w:lineRule="auto"/>
                      <w:jc w:val="center"/>
                      <w:rPr>
                        <w:rFonts w:ascii="Times New Roman" w:hAnsi="Times New Roman"/>
                        <w:sz w:val="24"/>
                        <w:szCs w:val="24"/>
                        <w:lang w:val="uk-UA"/>
                      </w:rPr>
                    </w:pPr>
                    <w:r>
                      <w:rPr>
                        <w:rFonts w:ascii="Times New Roman" w:hAnsi="Times New Roman"/>
                        <w:sz w:val="24"/>
                        <w:szCs w:val="24"/>
                        <w:lang w:val="uk-UA"/>
                      </w:rPr>
                      <w:t>Єдина міра оплати праці</w:t>
                    </w:r>
                  </w:p>
                </w:txbxContent>
              </v:textbox>
            </v:rect>
            <v:rect id="_x0000_s1287" style="position:absolute;left:5140;top:3987;width:3015;height:985">
              <v:textbox>
                <w:txbxContent>
                  <w:p w:rsidR="00200B53" w:rsidRPr="00200B53" w:rsidRDefault="00200B53" w:rsidP="00200B53">
                    <w:pPr>
                      <w:spacing w:after="0" w:line="240" w:lineRule="auto"/>
                      <w:jc w:val="center"/>
                      <w:rPr>
                        <w:rFonts w:ascii="Times New Roman" w:hAnsi="Times New Roman"/>
                        <w:sz w:val="24"/>
                        <w:szCs w:val="24"/>
                        <w:lang w:val="uk-UA"/>
                      </w:rPr>
                    </w:pPr>
                    <w:r>
                      <w:rPr>
                        <w:rFonts w:ascii="Times New Roman" w:hAnsi="Times New Roman"/>
                        <w:sz w:val="24"/>
                        <w:szCs w:val="24"/>
                        <w:lang w:val="uk-UA"/>
                      </w:rPr>
                      <w:t>Результат взаємодії попиту і пропозиції праці</w:t>
                    </w:r>
                  </w:p>
                </w:txbxContent>
              </v:textbox>
            </v:rect>
            <v:oval id="_x0000_s1288" style="position:absolute;left:5305;top:2031;width:2259;height:1425">
              <v:textbox>
                <w:txbxContent>
                  <w:p w:rsidR="00200B53" w:rsidRPr="00200B53" w:rsidRDefault="00200B53" w:rsidP="00200B53">
                    <w:pPr>
                      <w:jc w:val="center"/>
                      <w:rPr>
                        <w:rFonts w:ascii="Times New Roman" w:hAnsi="Times New Roman"/>
                        <w:sz w:val="24"/>
                        <w:szCs w:val="24"/>
                        <w:lang w:val="uk-UA"/>
                      </w:rPr>
                    </w:pPr>
                    <w:r>
                      <w:rPr>
                        <w:rFonts w:ascii="Times New Roman" w:hAnsi="Times New Roman"/>
                        <w:sz w:val="24"/>
                        <w:szCs w:val="24"/>
                        <w:lang w:val="uk-UA"/>
                      </w:rPr>
                      <w:t>З</w:t>
                    </w:r>
                    <w:r w:rsidRPr="00200B53">
                      <w:rPr>
                        <w:rFonts w:ascii="Times New Roman" w:hAnsi="Times New Roman"/>
                        <w:sz w:val="24"/>
                        <w:szCs w:val="24"/>
                        <w:lang w:val="uk-UA"/>
                      </w:rPr>
                      <w:t>аробітна плата</w:t>
                    </w:r>
                  </w:p>
                </w:txbxContent>
              </v:textbox>
            </v:oval>
            <v:shapetype id="_x0000_t32" coordsize="21600,21600" o:spt="32" o:oned="t" path="m,l21600,21600e" filled="f">
              <v:path arrowok="t" fillok="f" o:connecttype="none"/>
              <o:lock v:ext="edit" shapetype="t"/>
            </v:shapetype>
            <v:shape id="_x0000_s1289" type="#_x0000_t32" style="position:absolute;left:6412;top:1546;width:0;height:485;flip:y" o:connectortype="straight">
              <v:stroke endarrow="block"/>
            </v:shape>
            <v:shape id="_x0000_s1290" type="#_x0000_t32" style="position:absolute;left:6412;top:1546;width:3501;height:485;flip:y" o:connectortype="straight">
              <v:stroke endarrow="block"/>
            </v:shape>
            <v:shape id="_x0000_s1291" type="#_x0000_t32" style="position:absolute;left:2895;top:1546;width:3517;height:485;flip:x y" o:connectortype="straight">
              <v:stroke endarrow="block"/>
            </v:shape>
            <v:shape id="_x0000_s1292" type="#_x0000_t32" style="position:absolute;left:7564;top:2668;width:470;height:0" o:connectortype="straight">
              <v:stroke endarrow="block"/>
            </v:shape>
            <v:shape id="_x0000_s1293" type="#_x0000_t32" style="position:absolute;left:4744;top:2744;width:561;height:0;flip:x" o:connectortype="straight">
              <v:stroke endarrow="block"/>
            </v:shape>
            <v:shape id="_x0000_s1294" type="#_x0000_t32" style="position:absolute;left:3032;top:3456;width:3380;height:531;flip:x" o:connectortype="straight">
              <v:stroke endarrow="block"/>
            </v:shape>
            <v:shape id="_x0000_s1295" type="#_x0000_t32" style="position:absolute;left:6412;top:3456;width:3501;height:531" o:connectortype="straight">
              <v:stroke endarrow="block"/>
            </v:shape>
            <v:shape id="_x0000_s1296" type="#_x0000_t32" style="position:absolute;left:6412;top:3456;width:0;height:531" o:connectortype="straight">
              <v:stroke endarrow="block"/>
            </v:shape>
            <v:rect id="_x0000_s1297" style="position:absolute;left:1729;top:5472;width:9273;height:561">
              <v:textbox>
                <w:txbxContent>
                  <w:p w:rsidR="00200B53" w:rsidRPr="00200B53" w:rsidRDefault="00200B53" w:rsidP="00200B53">
                    <w:pPr>
                      <w:jc w:val="center"/>
                      <w:rPr>
                        <w:rFonts w:ascii="Times New Roman" w:hAnsi="Times New Roman"/>
                        <w:sz w:val="24"/>
                        <w:szCs w:val="24"/>
                        <w:lang w:val="uk-UA"/>
                      </w:rPr>
                    </w:pPr>
                    <w:r w:rsidRPr="00200B53">
                      <w:rPr>
                        <w:rFonts w:ascii="Times New Roman" w:hAnsi="Times New Roman"/>
                        <w:sz w:val="24"/>
                        <w:szCs w:val="24"/>
                        <w:lang w:val="uk-UA"/>
                      </w:rPr>
                      <w:t>Джерело коштів для розширеного відтворення робочої сили</w:t>
                    </w:r>
                  </w:p>
                </w:txbxContent>
              </v:textbox>
            </v:rect>
            <v:shape id="_x0000_s1298" type="#_x0000_t32" style="position:absolute;left:1501;top:591;width:0;height:4654" o:connectortype="straight">
              <v:stroke dashstyle="dashDot"/>
            </v:shape>
            <v:shape id="_x0000_s1299" type="#_x0000_t32" style="position:absolute;left:1501;top:591;width:9610;height:0" o:connectortype="straight">
              <v:stroke dashstyle="dashDot"/>
            </v:shape>
            <v:shape id="_x0000_s1300" type="#_x0000_t32" style="position:absolute;left:11111;top:591;width:0;height:4654" o:connectortype="straight">
              <v:stroke dashstyle="dashDot"/>
            </v:shape>
            <v:shape id="_x0000_s1301" type="#_x0000_t32" style="position:absolute;left:1501;top:5245;width:9610;height:0" o:connectortype="straight">
              <v:stroke dashstyle="dashDot"/>
            </v:shape>
            <v:shape id="_x0000_s1302" type="#_x0000_t32" style="position:absolute;left:6488;top:5245;width:0;height:227" o:connectortype="straight">
              <v:stroke endarrow="block"/>
            </v:shape>
          </v:group>
        </w:pict>
      </w:r>
    </w:p>
    <w:p w:rsidR="00B45511" w:rsidRDefault="00B45511" w:rsidP="004F1E2F">
      <w:pPr>
        <w:pStyle w:val="a7"/>
        <w:spacing w:before="0" w:beforeAutospacing="0" w:after="0" w:afterAutospacing="0" w:line="360" w:lineRule="auto"/>
        <w:jc w:val="center"/>
        <w:rPr>
          <w:noProof/>
          <w:lang w:val="uk-UA"/>
        </w:rPr>
      </w:pPr>
    </w:p>
    <w:p w:rsidR="00B45511" w:rsidRDefault="00B45511" w:rsidP="004F1E2F">
      <w:pPr>
        <w:pStyle w:val="a7"/>
        <w:spacing w:before="0" w:beforeAutospacing="0" w:after="0" w:afterAutospacing="0" w:line="360" w:lineRule="auto"/>
        <w:jc w:val="center"/>
        <w:rPr>
          <w:noProof/>
          <w:lang w:val="uk-UA"/>
        </w:rPr>
      </w:pPr>
    </w:p>
    <w:p w:rsidR="00B45511" w:rsidRDefault="00B45511" w:rsidP="004F1E2F">
      <w:pPr>
        <w:pStyle w:val="a7"/>
        <w:spacing w:before="0" w:beforeAutospacing="0" w:after="0" w:afterAutospacing="0" w:line="360" w:lineRule="auto"/>
        <w:jc w:val="center"/>
        <w:rPr>
          <w:noProof/>
          <w:lang w:val="uk-UA"/>
        </w:rPr>
      </w:pPr>
    </w:p>
    <w:p w:rsidR="00B45511" w:rsidRDefault="00B45511" w:rsidP="004F1E2F">
      <w:pPr>
        <w:pStyle w:val="a7"/>
        <w:spacing w:before="0" w:beforeAutospacing="0" w:after="0" w:afterAutospacing="0" w:line="360" w:lineRule="auto"/>
        <w:jc w:val="center"/>
        <w:rPr>
          <w:noProof/>
          <w:lang w:val="uk-UA"/>
        </w:rPr>
      </w:pPr>
    </w:p>
    <w:p w:rsidR="00B45511" w:rsidRDefault="00B45511" w:rsidP="004F1E2F">
      <w:pPr>
        <w:pStyle w:val="a7"/>
        <w:spacing w:before="0" w:beforeAutospacing="0" w:after="0" w:afterAutospacing="0" w:line="360" w:lineRule="auto"/>
        <w:jc w:val="center"/>
        <w:rPr>
          <w:noProof/>
          <w:lang w:val="uk-UA"/>
        </w:rPr>
      </w:pPr>
    </w:p>
    <w:p w:rsidR="00B45511" w:rsidRDefault="00B45511" w:rsidP="004F1E2F">
      <w:pPr>
        <w:pStyle w:val="a7"/>
        <w:spacing w:before="0" w:beforeAutospacing="0" w:after="0" w:afterAutospacing="0" w:line="360" w:lineRule="auto"/>
        <w:jc w:val="center"/>
        <w:rPr>
          <w:noProof/>
          <w:lang w:val="uk-UA"/>
        </w:rPr>
      </w:pPr>
    </w:p>
    <w:p w:rsidR="00B45511" w:rsidRDefault="00B45511" w:rsidP="004F1E2F">
      <w:pPr>
        <w:pStyle w:val="a7"/>
        <w:spacing w:before="0" w:beforeAutospacing="0" w:after="0" w:afterAutospacing="0" w:line="360" w:lineRule="auto"/>
        <w:jc w:val="center"/>
        <w:rPr>
          <w:noProof/>
          <w:lang w:val="uk-UA"/>
        </w:rPr>
      </w:pPr>
    </w:p>
    <w:p w:rsidR="00B45511" w:rsidRPr="00B45511" w:rsidRDefault="00B45511" w:rsidP="004F1E2F">
      <w:pPr>
        <w:pStyle w:val="a7"/>
        <w:spacing w:before="0" w:beforeAutospacing="0" w:after="0" w:afterAutospacing="0" w:line="360" w:lineRule="auto"/>
        <w:jc w:val="center"/>
        <w:rPr>
          <w:lang w:val="uk-UA"/>
        </w:rPr>
      </w:pPr>
    </w:p>
    <w:p w:rsidR="00521D54" w:rsidRDefault="00521D54" w:rsidP="004F1E2F">
      <w:pPr>
        <w:pStyle w:val="a7"/>
        <w:spacing w:before="0" w:beforeAutospacing="0" w:after="0" w:afterAutospacing="0" w:line="360" w:lineRule="auto"/>
        <w:jc w:val="center"/>
        <w:rPr>
          <w:lang w:val="uk-UA"/>
        </w:rPr>
      </w:pPr>
    </w:p>
    <w:p w:rsidR="00200B53" w:rsidRDefault="00200B53" w:rsidP="004F1E2F">
      <w:pPr>
        <w:pStyle w:val="a7"/>
        <w:spacing w:before="0" w:beforeAutospacing="0" w:after="0" w:afterAutospacing="0" w:line="360" w:lineRule="auto"/>
        <w:jc w:val="center"/>
        <w:rPr>
          <w:b/>
          <w:sz w:val="28"/>
          <w:szCs w:val="28"/>
          <w:lang w:val="uk-UA"/>
        </w:rPr>
      </w:pPr>
    </w:p>
    <w:p w:rsidR="00200B53" w:rsidRDefault="00200B53" w:rsidP="004F1E2F">
      <w:pPr>
        <w:pStyle w:val="a7"/>
        <w:spacing w:before="0" w:beforeAutospacing="0" w:after="0" w:afterAutospacing="0" w:line="360" w:lineRule="auto"/>
        <w:jc w:val="center"/>
        <w:rPr>
          <w:b/>
          <w:sz w:val="28"/>
          <w:szCs w:val="28"/>
          <w:lang w:val="uk-UA"/>
        </w:rPr>
      </w:pPr>
    </w:p>
    <w:p w:rsidR="00200B53" w:rsidRDefault="00200B53" w:rsidP="004F1E2F">
      <w:pPr>
        <w:pStyle w:val="a7"/>
        <w:spacing w:before="0" w:beforeAutospacing="0" w:after="0" w:afterAutospacing="0" w:line="360" w:lineRule="auto"/>
        <w:jc w:val="center"/>
        <w:rPr>
          <w:b/>
          <w:sz w:val="28"/>
          <w:szCs w:val="28"/>
          <w:lang w:val="uk-UA"/>
        </w:rPr>
      </w:pPr>
    </w:p>
    <w:p w:rsidR="00200B53" w:rsidRPr="00200B53" w:rsidRDefault="00200B53" w:rsidP="004F1E2F">
      <w:pPr>
        <w:pStyle w:val="a7"/>
        <w:spacing w:before="0" w:beforeAutospacing="0" w:after="0" w:afterAutospacing="0" w:line="360" w:lineRule="auto"/>
        <w:jc w:val="center"/>
        <w:rPr>
          <w:sz w:val="28"/>
          <w:szCs w:val="28"/>
          <w:lang w:val="uk-UA"/>
        </w:rPr>
      </w:pPr>
      <w:r w:rsidRPr="00200B53">
        <w:rPr>
          <w:sz w:val="28"/>
          <w:szCs w:val="28"/>
          <w:lang w:val="uk-UA"/>
        </w:rPr>
        <w:t>Рис. 1.1. Підходи до висвітлення змісту поняття «заробітна плата»</w:t>
      </w:r>
    </w:p>
    <w:p w:rsidR="00200B53" w:rsidRDefault="00200B53" w:rsidP="00200B53">
      <w:pPr>
        <w:pStyle w:val="a7"/>
        <w:spacing w:before="0" w:beforeAutospacing="0" w:after="0" w:afterAutospacing="0" w:line="360" w:lineRule="auto"/>
        <w:ind w:firstLine="709"/>
        <w:jc w:val="both"/>
        <w:rPr>
          <w:bCs/>
          <w:i/>
          <w:color w:val="FF0000"/>
          <w:lang w:val="uk-UA"/>
        </w:rPr>
      </w:pPr>
      <w:r w:rsidRPr="004F1CFF">
        <w:rPr>
          <w:bCs/>
          <w:i/>
          <w:lang w:val="uk-UA"/>
        </w:rPr>
        <w:t xml:space="preserve">Джерело: </w:t>
      </w:r>
      <w:r w:rsidRPr="001677FD">
        <w:rPr>
          <w:bCs/>
          <w:i/>
          <w:lang w:val="uk-UA"/>
        </w:rPr>
        <w:t>[</w:t>
      </w:r>
      <w:r w:rsidR="001677FD" w:rsidRPr="001677FD">
        <w:rPr>
          <w:bCs/>
          <w:i/>
          <w:lang w:val="uk-UA"/>
        </w:rPr>
        <w:t>67</w:t>
      </w:r>
      <w:r w:rsidRPr="001677FD">
        <w:rPr>
          <w:bCs/>
          <w:i/>
          <w:lang w:val="uk-UA"/>
        </w:rPr>
        <w:t>]</w:t>
      </w:r>
    </w:p>
    <w:p w:rsidR="005F2DA6" w:rsidRDefault="005F2DA6" w:rsidP="00200B53">
      <w:pPr>
        <w:pStyle w:val="a7"/>
        <w:spacing w:before="0" w:beforeAutospacing="0" w:after="0" w:afterAutospacing="0" w:line="360" w:lineRule="auto"/>
        <w:ind w:firstLine="709"/>
        <w:jc w:val="both"/>
        <w:rPr>
          <w:bCs/>
          <w:i/>
          <w:color w:val="FF0000"/>
          <w:lang w:val="uk-UA"/>
        </w:rPr>
      </w:pPr>
    </w:p>
    <w:p w:rsidR="005F2DA6" w:rsidRDefault="005F2DA6" w:rsidP="00200B53">
      <w:pPr>
        <w:pStyle w:val="a7"/>
        <w:spacing w:before="0" w:beforeAutospacing="0" w:after="0" w:afterAutospacing="0" w:line="360" w:lineRule="auto"/>
        <w:ind w:firstLine="709"/>
        <w:jc w:val="both"/>
        <w:rPr>
          <w:bCs/>
          <w:sz w:val="28"/>
          <w:szCs w:val="28"/>
          <w:lang w:val="uk-UA"/>
        </w:rPr>
      </w:pPr>
      <w:r w:rsidRPr="005F2DA6">
        <w:rPr>
          <w:bCs/>
          <w:sz w:val="28"/>
          <w:szCs w:val="28"/>
          <w:lang w:val="uk-UA"/>
        </w:rPr>
        <w:t xml:space="preserve">Отже, </w:t>
      </w:r>
      <w:r>
        <w:rPr>
          <w:bCs/>
          <w:sz w:val="28"/>
          <w:szCs w:val="28"/>
          <w:lang w:val="uk-UA"/>
        </w:rPr>
        <w:t xml:space="preserve">проведені дослідження дозволяють стверджувати, що заробітна плата як соціально-економічна категорія, належить до найскладніших категорій економічної науки, аналіз якої вимагає комплексного підходу. Відмінності у визначеннях сутності заробітної плати обумовлені специфікою соціально-трудових і соціально-економічних відносин на кожному етапі розвитку суспільства. </w:t>
      </w:r>
    </w:p>
    <w:p w:rsidR="005F2DA6" w:rsidRPr="005F2DA6" w:rsidRDefault="005F2DA6" w:rsidP="00200B53">
      <w:pPr>
        <w:pStyle w:val="a7"/>
        <w:spacing w:before="0" w:beforeAutospacing="0" w:after="0" w:afterAutospacing="0" w:line="360" w:lineRule="auto"/>
        <w:ind w:firstLine="709"/>
        <w:jc w:val="both"/>
        <w:rPr>
          <w:bCs/>
          <w:sz w:val="28"/>
          <w:szCs w:val="28"/>
          <w:lang w:val="uk-UA"/>
        </w:rPr>
      </w:pPr>
      <w:r>
        <w:rPr>
          <w:bCs/>
          <w:sz w:val="28"/>
          <w:szCs w:val="28"/>
          <w:lang w:val="uk-UA"/>
        </w:rPr>
        <w:t xml:space="preserve">Заробітна плата є дуже складною соціально-економічною категорією, що одночасно відображає вартість відтворення робочої сили та витрати на залучення найманої праці до суспільного виробництва. Відносно господарюючого суб’єкта, заробітна плата залежить від зовнішніх та внутрішніх факторів, а її конкретна величина  </w:t>
      </w:r>
      <w:r w:rsidR="00C117D6">
        <w:rPr>
          <w:bCs/>
          <w:sz w:val="28"/>
          <w:szCs w:val="28"/>
          <w:lang w:val="uk-UA"/>
        </w:rPr>
        <w:t xml:space="preserve">від економічних можливостей господарюючого суб’єкта. </w:t>
      </w:r>
    </w:p>
    <w:p w:rsidR="00200B53" w:rsidRDefault="00200B53" w:rsidP="00200B53">
      <w:pPr>
        <w:pStyle w:val="a7"/>
        <w:spacing w:before="0" w:beforeAutospacing="0" w:after="0" w:afterAutospacing="0" w:line="360" w:lineRule="auto"/>
        <w:jc w:val="both"/>
        <w:rPr>
          <w:b/>
          <w:sz w:val="28"/>
          <w:szCs w:val="28"/>
          <w:lang w:val="uk-UA"/>
        </w:rPr>
      </w:pPr>
    </w:p>
    <w:p w:rsidR="00200B53" w:rsidRDefault="00200B53"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5F2DA6" w:rsidRDefault="008C6BA0" w:rsidP="008C6BA0">
      <w:pPr>
        <w:pStyle w:val="a7"/>
        <w:numPr>
          <w:ilvl w:val="1"/>
          <w:numId w:val="35"/>
        </w:numPr>
        <w:spacing w:before="0" w:beforeAutospacing="0" w:after="0" w:afterAutospacing="0" w:line="360" w:lineRule="auto"/>
        <w:ind w:left="0" w:firstLine="709"/>
        <w:jc w:val="both"/>
        <w:rPr>
          <w:sz w:val="28"/>
          <w:szCs w:val="28"/>
          <w:lang w:val="uk-UA"/>
        </w:rPr>
      </w:pPr>
      <w:r w:rsidRPr="008C6BA0">
        <w:rPr>
          <w:sz w:val="28"/>
          <w:szCs w:val="28"/>
          <w:lang w:val="uk-UA"/>
        </w:rPr>
        <w:lastRenderedPageBreak/>
        <w:t>Заробітна плата та розрахунки з органами соціального страхування як об’єкти бухгалтерського обліку</w:t>
      </w:r>
    </w:p>
    <w:p w:rsidR="0004442F" w:rsidRDefault="0004442F" w:rsidP="0004442F">
      <w:pPr>
        <w:pStyle w:val="a7"/>
        <w:spacing w:before="0" w:beforeAutospacing="0" w:after="0" w:afterAutospacing="0" w:line="360" w:lineRule="auto"/>
        <w:jc w:val="both"/>
        <w:rPr>
          <w:sz w:val="28"/>
          <w:szCs w:val="28"/>
          <w:lang w:val="uk-UA"/>
        </w:rPr>
      </w:pPr>
    </w:p>
    <w:p w:rsidR="0004442F" w:rsidRDefault="0004442F" w:rsidP="0004442F">
      <w:pPr>
        <w:pStyle w:val="a7"/>
        <w:spacing w:before="0" w:beforeAutospacing="0" w:after="0" w:afterAutospacing="0" w:line="360" w:lineRule="auto"/>
        <w:jc w:val="both"/>
        <w:rPr>
          <w:sz w:val="28"/>
          <w:szCs w:val="28"/>
          <w:lang w:val="uk-UA"/>
        </w:rPr>
      </w:pPr>
    </w:p>
    <w:p w:rsidR="0004442F" w:rsidRDefault="0004442F" w:rsidP="0004442F">
      <w:pPr>
        <w:pStyle w:val="a7"/>
        <w:spacing w:before="0" w:beforeAutospacing="0" w:after="0" w:afterAutospacing="0" w:line="360" w:lineRule="auto"/>
        <w:ind w:firstLine="709"/>
        <w:jc w:val="both"/>
        <w:rPr>
          <w:sz w:val="28"/>
          <w:szCs w:val="28"/>
          <w:lang w:val="uk-UA"/>
        </w:rPr>
      </w:pPr>
      <w:r>
        <w:rPr>
          <w:sz w:val="28"/>
          <w:szCs w:val="28"/>
          <w:lang w:val="uk-UA"/>
        </w:rPr>
        <w:t xml:space="preserve">Питання організації та методики бухгалтерського обліку розрахунків з оплати праці, а відповідно і розрахунків з органами соціального страхування, є актуальними та вимагають адекватного і ефективного господарювання у системі управління підприємством. </w:t>
      </w:r>
    </w:p>
    <w:p w:rsidR="0004442F" w:rsidRDefault="0004442F" w:rsidP="0004442F">
      <w:pPr>
        <w:pStyle w:val="a7"/>
        <w:spacing w:before="0" w:beforeAutospacing="0" w:after="0" w:afterAutospacing="0" w:line="360" w:lineRule="auto"/>
        <w:ind w:firstLine="709"/>
        <w:jc w:val="both"/>
        <w:rPr>
          <w:sz w:val="28"/>
          <w:szCs w:val="28"/>
          <w:lang w:val="uk-UA"/>
        </w:rPr>
      </w:pPr>
      <w:r>
        <w:rPr>
          <w:sz w:val="28"/>
          <w:szCs w:val="28"/>
          <w:lang w:val="uk-UA"/>
        </w:rPr>
        <w:t xml:space="preserve">Оплата праці має величезне значення як для працівників, тому що для більшості вона є основним джерелом доходів, так і для підприємств, оскільки частка заробітної плати у додатковій вартості досить вагома, так як витрати на оплату праці та соціальне забезпечення в сукупних витратах на виробництво продукції (робіт, послуг) досить значні. </w:t>
      </w:r>
    </w:p>
    <w:p w:rsidR="00D9762C" w:rsidRDefault="00D9762C" w:rsidP="0004442F">
      <w:pPr>
        <w:pStyle w:val="a7"/>
        <w:spacing w:before="0" w:beforeAutospacing="0" w:after="0" w:afterAutospacing="0" w:line="360" w:lineRule="auto"/>
        <w:ind w:firstLine="709"/>
        <w:jc w:val="both"/>
        <w:rPr>
          <w:sz w:val="28"/>
          <w:szCs w:val="28"/>
          <w:lang w:val="uk-UA"/>
        </w:rPr>
      </w:pPr>
      <w:r>
        <w:rPr>
          <w:sz w:val="28"/>
          <w:szCs w:val="28"/>
          <w:lang w:val="uk-UA"/>
        </w:rPr>
        <w:t xml:space="preserve">Бухгалтерський </w:t>
      </w:r>
      <w:r w:rsidR="007C4C69">
        <w:rPr>
          <w:sz w:val="28"/>
          <w:szCs w:val="28"/>
          <w:lang w:val="uk-UA"/>
        </w:rPr>
        <w:t>облік заробітної плати є одним із самих трудомістких і складних</w:t>
      </w:r>
      <w:r w:rsidR="000878CA">
        <w:rPr>
          <w:sz w:val="28"/>
          <w:szCs w:val="28"/>
          <w:lang w:val="uk-UA"/>
        </w:rPr>
        <w:t>, а саме тому раціональна, правильно побудована організація бухгалтерського обліку заробітної плати має важливе значення для забезпечення достовірності даних про об’єкти обліку.</w:t>
      </w:r>
    </w:p>
    <w:p w:rsidR="009255FB" w:rsidRDefault="009255FB" w:rsidP="0004442F">
      <w:pPr>
        <w:pStyle w:val="a7"/>
        <w:spacing w:before="0" w:beforeAutospacing="0" w:after="0" w:afterAutospacing="0" w:line="360" w:lineRule="auto"/>
        <w:ind w:firstLine="709"/>
        <w:jc w:val="both"/>
        <w:rPr>
          <w:sz w:val="28"/>
          <w:szCs w:val="28"/>
          <w:lang w:val="uk-UA"/>
        </w:rPr>
      </w:pPr>
      <w:r>
        <w:rPr>
          <w:sz w:val="28"/>
          <w:szCs w:val="28"/>
          <w:lang w:val="uk-UA"/>
        </w:rPr>
        <w:t>В кваліфікаційній роботі застосовуватимемо термін «заробітна плата», як облікова категорія, хоча наразі щодо цього питання, думки науковців розходяться і в нормативно-правових документах спостерігаємо наступні терміни (табл. 1.2).</w:t>
      </w:r>
    </w:p>
    <w:p w:rsidR="009255FB" w:rsidRPr="006C067F" w:rsidRDefault="009255FB" w:rsidP="009255FB">
      <w:pPr>
        <w:pStyle w:val="a7"/>
        <w:spacing w:before="0" w:beforeAutospacing="0" w:after="0" w:afterAutospacing="0" w:line="360" w:lineRule="auto"/>
        <w:ind w:firstLine="709"/>
        <w:jc w:val="right"/>
        <w:rPr>
          <w:bCs/>
          <w:i/>
          <w:sz w:val="28"/>
          <w:szCs w:val="28"/>
          <w:lang w:val="uk-UA"/>
        </w:rPr>
      </w:pPr>
      <w:r w:rsidRPr="006C067F">
        <w:rPr>
          <w:bCs/>
          <w:i/>
          <w:sz w:val="28"/>
          <w:szCs w:val="28"/>
          <w:lang w:val="uk-UA"/>
        </w:rPr>
        <w:t>Таблиця 1.</w:t>
      </w:r>
      <w:r>
        <w:rPr>
          <w:bCs/>
          <w:i/>
          <w:sz w:val="28"/>
          <w:szCs w:val="28"/>
          <w:lang w:val="uk-UA"/>
        </w:rPr>
        <w:t>2</w:t>
      </w:r>
    </w:p>
    <w:p w:rsidR="009255FB" w:rsidRDefault="009255FB" w:rsidP="009255FB">
      <w:pPr>
        <w:pStyle w:val="a7"/>
        <w:spacing w:before="0" w:beforeAutospacing="0" w:after="0" w:afterAutospacing="0" w:line="360" w:lineRule="auto"/>
        <w:ind w:firstLine="709"/>
        <w:jc w:val="center"/>
        <w:rPr>
          <w:b/>
          <w:sz w:val="28"/>
          <w:szCs w:val="28"/>
          <w:lang w:val="uk-UA"/>
        </w:rPr>
      </w:pPr>
      <w:r>
        <w:rPr>
          <w:b/>
          <w:sz w:val="28"/>
          <w:szCs w:val="28"/>
          <w:lang w:val="uk-UA"/>
        </w:rPr>
        <w:t>Використання облікових категорій в законодавчо-нормативній базі</w:t>
      </w:r>
    </w:p>
    <w:tbl>
      <w:tblPr>
        <w:tblStyle w:val="a6"/>
        <w:tblW w:w="0" w:type="auto"/>
        <w:tblLook w:val="04A0"/>
      </w:tblPr>
      <w:tblGrid>
        <w:gridCol w:w="4927"/>
        <w:gridCol w:w="4927"/>
      </w:tblGrid>
      <w:tr w:rsidR="009255FB" w:rsidRPr="009255FB" w:rsidTr="009255FB">
        <w:tc>
          <w:tcPr>
            <w:tcW w:w="4927" w:type="dxa"/>
          </w:tcPr>
          <w:p w:rsidR="009255FB" w:rsidRPr="009255FB" w:rsidRDefault="009255FB" w:rsidP="009255FB">
            <w:pPr>
              <w:pStyle w:val="a7"/>
              <w:spacing w:before="0" w:beforeAutospacing="0" w:after="0" w:afterAutospacing="0"/>
              <w:jc w:val="center"/>
              <w:rPr>
                <w:lang w:val="uk-UA"/>
              </w:rPr>
            </w:pPr>
            <w:r>
              <w:rPr>
                <w:lang w:val="uk-UA"/>
              </w:rPr>
              <w:t>Назва документа</w:t>
            </w:r>
          </w:p>
        </w:tc>
        <w:tc>
          <w:tcPr>
            <w:tcW w:w="4927" w:type="dxa"/>
          </w:tcPr>
          <w:p w:rsidR="009255FB" w:rsidRPr="009255FB" w:rsidRDefault="009255FB" w:rsidP="009255FB">
            <w:pPr>
              <w:pStyle w:val="a7"/>
              <w:spacing w:before="0" w:beforeAutospacing="0" w:after="0" w:afterAutospacing="0"/>
              <w:jc w:val="center"/>
              <w:rPr>
                <w:lang w:val="uk-UA"/>
              </w:rPr>
            </w:pPr>
            <w:r>
              <w:rPr>
                <w:lang w:val="uk-UA"/>
              </w:rPr>
              <w:t>Облікова категорія</w:t>
            </w:r>
          </w:p>
        </w:tc>
      </w:tr>
      <w:tr w:rsidR="009255FB" w:rsidRPr="009255FB" w:rsidTr="009255FB">
        <w:trPr>
          <w:trHeight w:val="350"/>
        </w:trPr>
        <w:tc>
          <w:tcPr>
            <w:tcW w:w="4927" w:type="dxa"/>
          </w:tcPr>
          <w:p w:rsidR="009255FB" w:rsidRPr="009255FB" w:rsidRDefault="009255FB" w:rsidP="009255FB">
            <w:pPr>
              <w:pStyle w:val="a7"/>
              <w:spacing w:before="0" w:beforeAutospacing="0" w:after="0" w:afterAutospacing="0"/>
              <w:jc w:val="center"/>
              <w:rPr>
                <w:lang w:val="uk-UA"/>
              </w:rPr>
            </w:pPr>
            <w:r>
              <w:rPr>
                <w:lang w:val="uk-UA"/>
              </w:rPr>
              <w:t>П(С)БО 16 «Витрати»</w:t>
            </w:r>
          </w:p>
        </w:tc>
        <w:tc>
          <w:tcPr>
            <w:tcW w:w="4927" w:type="dxa"/>
          </w:tcPr>
          <w:p w:rsidR="009255FB" w:rsidRPr="009255FB" w:rsidRDefault="009255FB" w:rsidP="009255FB">
            <w:pPr>
              <w:pStyle w:val="a7"/>
              <w:spacing w:before="0" w:beforeAutospacing="0" w:after="0" w:afterAutospacing="0"/>
              <w:jc w:val="center"/>
              <w:rPr>
                <w:lang w:val="uk-UA"/>
              </w:rPr>
            </w:pPr>
            <w:r>
              <w:rPr>
                <w:lang w:val="uk-UA"/>
              </w:rPr>
              <w:t>Витрати на оплату праці</w:t>
            </w:r>
          </w:p>
        </w:tc>
      </w:tr>
      <w:tr w:rsidR="009255FB" w:rsidRPr="009255FB" w:rsidTr="009255FB">
        <w:tc>
          <w:tcPr>
            <w:tcW w:w="4927" w:type="dxa"/>
          </w:tcPr>
          <w:p w:rsidR="009255FB" w:rsidRPr="009255FB" w:rsidRDefault="009255FB" w:rsidP="009255FB">
            <w:pPr>
              <w:pStyle w:val="a7"/>
              <w:spacing w:before="0" w:beforeAutospacing="0" w:after="0" w:afterAutospacing="0"/>
              <w:jc w:val="center"/>
              <w:rPr>
                <w:lang w:val="uk-UA"/>
              </w:rPr>
            </w:pPr>
            <w:r>
              <w:rPr>
                <w:lang w:val="uk-UA"/>
              </w:rPr>
              <w:t>П(С)БО 26 «Виплати працівникам»</w:t>
            </w:r>
          </w:p>
        </w:tc>
        <w:tc>
          <w:tcPr>
            <w:tcW w:w="4927" w:type="dxa"/>
          </w:tcPr>
          <w:p w:rsidR="009255FB" w:rsidRPr="009255FB" w:rsidRDefault="009255FB" w:rsidP="009255FB">
            <w:pPr>
              <w:pStyle w:val="a7"/>
              <w:spacing w:before="0" w:beforeAutospacing="0" w:after="0" w:afterAutospacing="0"/>
              <w:jc w:val="center"/>
              <w:rPr>
                <w:lang w:val="uk-UA"/>
              </w:rPr>
            </w:pPr>
            <w:r>
              <w:rPr>
                <w:lang w:val="uk-UA"/>
              </w:rPr>
              <w:t>Виплати працівникам</w:t>
            </w:r>
          </w:p>
        </w:tc>
      </w:tr>
      <w:tr w:rsidR="009255FB" w:rsidRPr="009255FB" w:rsidTr="009255FB">
        <w:tc>
          <w:tcPr>
            <w:tcW w:w="4927" w:type="dxa"/>
          </w:tcPr>
          <w:p w:rsidR="009255FB" w:rsidRPr="009255FB" w:rsidRDefault="009255FB" w:rsidP="009255FB">
            <w:pPr>
              <w:pStyle w:val="a7"/>
              <w:spacing w:before="0" w:beforeAutospacing="0" w:after="0" w:afterAutospacing="0"/>
              <w:jc w:val="center"/>
              <w:rPr>
                <w:lang w:val="uk-UA"/>
              </w:rPr>
            </w:pPr>
            <w:r>
              <w:rPr>
                <w:lang w:val="uk-UA"/>
              </w:rPr>
              <w:t>Інструкція №291</w:t>
            </w:r>
          </w:p>
        </w:tc>
        <w:tc>
          <w:tcPr>
            <w:tcW w:w="4927" w:type="dxa"/>
          </w:tcPr>
          <w:p w:rsidR="009255FB" w:rsidRPr="009255FB" w:rsidRDefault="009255FB" w:rsidP="009255FB">
            <w:pPr>
              <w:pStyle w:val="a7"/>
              <w:spacing w:before="0" w:beforeAutospacing="0" w:after="0" w:afterAutospacing="0"/>
              <w:jc w:val="center"/>
              <w:rPr>
                <w:lang w:val="uk-UA"/>
              </w:rPr>
            </w:pPr>
            <w:r>
              <w:rPr>
                <w:lang w:val="uk-UA"/>
              </w:rPr>
              <w:t>Розрахунки за виплатами працівникам</w:t>
            </w:r>
          </w:p>
        </w:tc>
      </w:tr>
      <w:tr w:rsidR="009255FB" w:rsidRPr="009255FB" w:rsidTr="009255FB">
        <w:tc>
          <w:tcPr>
            <w:tcW w:w="4927" w:type="dxa"/>
          </w:tcPr>
          <w:p w:rsidR="009255FB" w:rsidRPr="009255FB" w:rsidRDefault="009255FB" w:rsidP="009255FB">
            <w:pPr>
              <w:pStyle w:val="a7"/>
              <w:spacing w:before="0" w:beforeAutospacing="0" w:after="0" w:afterAutospacing="0"/>
              <w:jc w:val="center"/>
              <w:rPr>
                <w:lang w:val="uk-UA"/>
              </w:rPr>
            </w:pPr>
            <w:r>
              <w:rPr>
                <w:lang w:val="uk-UA"/>
              </w:rPr>
              <w:t>Баланс (Звіт про фінансовий стан)</w:t>
            </w:r>
          </w:p>
        </w:tc>
        <w:tc>
          <w:tcPr>
            <w:tcW w:w="4927" w:type="dxa"/>
          </w:tcPr>
          <w:p w:rsidR="009255FB" w:rsidRPr="009255FB" w:rsidRDefault="009255FB" w:rsidP="009255FB">
            <w:pPr>
              <w:pStyle w:val="a7"/>
              <w:spacing w:before="0" w:beforeAutospacing="0" w:after="0" w:afterAutospacing="0"/>
              <w:jc w:val="center"/>
              <w:rPr>
                <w:lang w:val="uk-UA"/>
              </w:rPr>
            </w:pPr>
            <w:r>
              <w:rPr>
                <w:lang w:val="uk-UA"/>
              </w:rPr>
              <w:t>Розрахунки з оплати праці</w:t>
            </w:r>
          </w:p>
        </w:tc>
      </w:tr>
      <w:tr w:rsidR="009255FB" w:rsidRPr="009255FB" w:rsidTr="009255FB">
        <w:tc>
          <w:tcPr>
            <w:tcW w:w="4927" w:type="dxa"/>
          </w:tcPr>
          <w:p w:rsidR="009255FB" w:rsidRDefault="009255FB" w:rsidP="009255FB">
            <w:pPr>
              <w:pStyle w:val="a7"/>
              <w:spacing w:before="0" w:beforeAutospacing="0" w:after="0" w:afterAutospacing="0"/>
              <w:jc w:val="center"/>
              <w:rPr>
                <w:lang w:val="uk-UA"/>
              </w:rPr>
            </w:pPr>
            <w:r>
              <w:rPr>
                <w:lang w:val="uk-UA"/>
              </w:rPr>
              <w:t>Звіт про фінансові результати (Звіт про сукупний дохід)</w:t>
            </w:r>
          </w:p>
        </w:tc>
        <w:tc>
          <w:tcPr>
            <w:tcW w:w="4927" w:type="dxa"/>
          </w:tcPr>
          <w:p w:rsidR="009255FB" w:rsidRDefault="009255FB" w:rsidP="009255FB">
            <w:pPr>
              <w:pStyle w:val="a7"/>
              <w:spacing w:before="0" w:beforeAutospacing="0" w:after="0" w:afterAutospacing="0"/>
              <w:jc w:val="center"/>
              <w:rPr>
                <w:lang w:val="uk-UA"/>
              </w:rPr>
            </w:pPr>
            <w:r>
              <w:rPr>
                <w:lang w:val="uk-UA"/>
              </w:rPr>
              <w:t>Елементи операційних витрат – витрати на оплату праці</w:t>
            </w:r>
          </w:p>
        </w:tc>
      </w:tr>
      <w:tr w:rsidR="009255FB" w:rsidRPr="009255FB" w:rsidTr="009255FB">
        <w:tc>
          <w:tcPr>
            <w:tcW w:w="4927" w:type="dxa"/>
          </w:tcPr>
          <w:p w:rsidR="009255FB" w:rsidRDefault="009255FB" w:rsidP="009255FB">
            <w:pPr>
              <w:pStyle w:val="a7"/>
              <w:spacing w:before="0" w:beforeAutospacing="0" w:after="0" w:afterAutospacing="0"/>
              <w:jc w:val="center"/>
              <w:rPr>
                <w:lang w:val="uk-UA"/>
              </w:rPr>
            </w:pPr>
            <w:r>
              <w:rPr>
                <w:lang w:val="uk-UA"/>
              </w:rPr>
              <w:t>Звіт про рух грошових коштів</w:t>
            </w:r>
          </w:p>
        </w:tc>
        <w:tc>
          <w:tcPr>
            <w:tcW w:w="4927" w:type="dxa"/>
          </w:tcPr>
          <w:p w:rsidR="009255FB" w:rsidRDefault="009255FB" w:rsidP="009255FB">
            <w:pPr>
              <w:pStyle w:val="a7"/>
              <w:spacing w:before="0" w:beforeAutospacing="0" w:after="0" w:afterAutospacing="0"/>
              <w:jc w:val="center"/>
              <w:rPr>
                <w:lang w:val="uk-UA"/>
              </w:rPr>
            </w:pPr>
            <w:r>
              <w:rPr>
                <w:lang w:val="uk-UA"/>
              </w:rPr>
              <w:t>Виьрачання на оплату праці</w:t>
            </w:r>
          </w:p>
        </w:tc>
      </w:tr>
    </w:tbl>
    <w:p w:rsidR="009255FB" w:rsidRDefault="009255FB" w:rsidP="009255FB">
      <w:pPr>
        <w:pStyle w:val="a7"/>
        <w:spacing w:before="0" w:beforeAutospacing="0" w:after="0" w:afterAutospacing="0" w:line="360" w:lineRule="auto"/>
        <w:ind w:firstLine="709"/>
        <w:jc w:val="both"/>
        <w:rPr>
          <w:bCs/>
          <w:i/>
          <w:color w:val="FF0000"/>
          <w:lang w:val="uk-UA"/>
        </w:rPr>
      </w:pPr>
      <w:r w:rsidRPr="004F1CFF">
        <w:rPr>
          <w:bCs/>
          <w:i/>
          <w:lang w:val="uk-UA"/>
        </w:rPr>
        <w:t xml:space="preserve">Джерело: </w:t>
      </w:r>
      <w:r w:rsidRPr="000F2ABA">
        <w:rPr>
          <w:bCs/>
          <w:i/>
          <w:lang w:val="uk-UA"/>
        </w:rPr>
        <w:t>узагальнено автором</w:t>
      </w:r>
    </w:p>
    <w:p w:rsidR="009255FB" w:rsidRDefault="009255FB" w:rsidP="009255FB">
      <w:pPr>
        <w:pStyle w:val="a7"/>
        <w:spacing w:before="0" w:beforeAutospacing="0" w:after="0" w:afterAutospacing="0" w:line="360" w:lineRule="auto"/>
        <w:ind w:firstLine="709"/>
        <w:jc w:val="center"/>
        <w:rPr>
          <w:b/>
          <w:sz w:val="28"/>
          <w:szCs w:val="28"/>
          <w:lang w:val="uk-UA"/>
        </w:rPr>
      </w:pPr>
    </w:p>
    <w:p w:rsidR="006C11C3" w:rsidRDefault="006C11C3" w:rsidP="0004442F">
      <w:pPr>
        <w:pStyle w:val="a7"/>
        <w:spacing w:before="0" w:beforeAutospacing="0" w:after="0" w:afterAutospacing="0" w:line="360" w:lineRule="auto"/>
        <w:ind w:firstLine="709"/>
        <w:jc w:val="both"/>
        <w:rPr>
          <w:sz w:val="28"/>
          <w:szCs w:val="28"/>
          <w:lang w:val="uk-UA"/>
        </w:rPr>
      </w:pPr>
      <w:r>
        <w:rPr>
          <w:sz w:val="28"/>
          <w:szCs w:val="28"/>
          <w:lang w:val="uk-UA"/>
        </w:rPr>
        <w:lastRenderedPageBreak/>
        <w:t>Для ефективної організації обліку заробітної плати пропонуємо розглянути всі етапи обліку в комплексі та взаємопов’язаності. Такий комплекс представляє собою; оформлення первинних документів, нарахування заробітної плати та іншиш виплат, нарахування на заробітну плату ЄСВ, проведення утримань із нарахованої заробітної плати, її виплата, відображення витрат на оплату праці в синтетичному та аналітичному обліку, узагальнення інформації в звітності.</w:t>
      </w:r>
    </w:p>
    <w:p w:rsidR="006B2040" w:rsidRDefault="006B2040" w:rsidP="0004442F">
      <w:pPr>
        <w:pStyle w:val="a7"/>
        <w:spacing w:before="0" w:beforeAutospacing="0" w:after="0" w:afterAutospacing="0" w:line="360" w:lineRule="auto"/>
        <w:ind w:firstLine="709"/>
        <w:jc w:val="both"/>
        <w:rPr>
          <w:sz w:val="28"/>
          <w:szCs w:val="28"/>
          <w:lang w:val="uk-UA"/>
        </w:rPr>
      </w:pPr>
      <w:r>
        <w:rPr>
          <w:sz w:val="28"/>
          <w:szCs w:val="28"/>
          <w:lang w:val="uk-UA"/>
        </w:rPr>
        <w:t>Чіткість роботи бухгалтерської служби в напрямку вирішення задач щодо обліку заробітної плати залежить від ретельно організованого кадрового та інформаційного забезпечення. Для повноти облікової системи  оплати праці на підприємстві необхідна наявність наступних її складових (рис.1.2).</w:t>
      </w:r>
    </w:p>
    <w:p w:rsidR="006B2040" w:rsidRDefault="00016EA2" w:rsidP="0004442F">
      <w:pPr>
        <w:pStyle w:val="a7"/>
        <w:spacing w:before="0" w:beforeAutospacing="0" w:after="0" w:afterAutospacing="0" w:line="360" w:lineRule="auto"/>
        <w:ind w:firstLine="709"/>
        <w:jc w:val="both"/>
        <w:rPr>
          <w:sz w:val="28"/>
          <w:szCs w:val="28"/>
          <w:lang w:val="uk-UA"/>
        </w:rPr>
      </w:pPr>
      <w:r>
        <w:rPr>
          <w:noProof/>
          <w:sz w:val="28"/>
          <w:szCs w:val="28"/>
        </w:rPr>
        <w:pict>
          <v:group id="_x0000_s1318" style="position:absolute;left:0;text-align:left;margin-left:-1.7pt;margin-top:8pt;width:486.2pt;height:256.15pt;z-index:251913216" coordorigin="1667,9504" coordsize="9724,5123">
            <v:oval id="_x0000_s1304" style="position:absolute;left:4820;top:11385;width:3259;height:1470">
              <v:textbox>
                <w:txbxContent>
                  <w:p w:rsidR="006B2040" w:rsidRPr="006B2040" w:rsidRDefault="006B2040" w:rsidP="006B2040">
                    <w:pPr>
                      <w:spacing w:after="0" w:line="240" w:lineRule="auto"/>
                      <w:jc w:val="center"/>
                      <w:rPr>
                        <w:rFonts w:ascii="Times New Roman" w:hAnsi="Times New Roman"/>
                        <w:sz w:val="24"/>
                        <w:szCs w:val="24"/>
                        <w:lang w:val="uk-UA"/>
                      </w:rPr>
                    </w:pPr>
                    <w:r>
                      <w:rPr>
                        <w:rFonts w:ascii="Times New Roman" w:hAnsi="Times New Roman"/>
                        <w:sz w:val="24"/>
                        <w:szCs w:val="24"/>
                        <w:lang w:val="uk-UA"/>
                      </w:rPr>
                      <w:t>Складові облікової системи (в частині заробітної плати)</w:t>
                    </w:r>
                  </w:p>
                </w:txbxContent>
              </v:textbox>
            </v:oval>
            <v:oval id="_x0000_s1305" style="position:absolute;left:4507;top:9504;width:3774;height:1285">
              <v:textbox>
                <w:txbxContent>
                  <w:p w:rsidR="006B2040" w:rsidRPr="006B2040" w:rsidRDefault="006B2040" w:rsidP="006B2040">
                    <w:pPr>
                      <w:spacing w:after="0" w:line="240" w:lineRule="auto"/>
                      <w:jc w:val="center"/>
                      <w:rPr>
                        <w:rFonts w:ascii="Times New Roman" w:hAnsi="Times New Roman"/>
                        <w:sz w:val="24"/>
                        <w:szCs w:val="24"/>
                        <w:lang w:val="uk-UA"/>
                      </w:rPr>
                    </w:pPr>
                    <w:r>
                      <w:rPr>
                        <w:rFonts w:ascii="Times New Roman" w:hAnsi="Times New Roman"/>
                        <w:sz w:val="24"/>
                        <w:szCs w:val="24"/>
                        <w:lang w:val="uk-UA"/>
                      </w:rPr>
                      <w:t>Облік виробітку продукції та нарахування заробітної плати</w:t>
                    </w:r>
                  </w:p>
                </w:txbxContent>
              </v:textbox>
            </v:oval>
            <v:oval id="_x0000_s1306" style="position:absolute;left:1667;top:11004;width:2950;height:1744">
              <v:textbox>
                <w:txbxContent>
                  <w:p w:rsidR="006B2040" w:rsidRPr="006B2040" w:rsidRDefault="006B2040" w:rsidP="006B2040">
                    <w:pPr>
                      <w:spacing w:after="0" w:line="240" w:lineRule="auto"/>
                      <w:jc w:val="center"/>
                      <w:rPr>
                        <w:rFonts w:ascii="Times New Roman" w:hAnsi="Times New Roman"/>
                        <w:sz w:val="24"/>
                        <w:szCs w:val="24"/>
                        <w:lang w:val="uk-UA"/>
                      </w:rPr>
                    </w:pPr>
                    <w:r>
                      <w:rPr>
                        <w:rFonts w:ascii="Times New Roman" w:hAnsi="Times New Roman"/>
                        <w:sz w:val="24"/>
                        <w:szCs w:val="24"/>
                        <w:lang w:val="uk-UA"/>
                      </w:rPr>
                      <w:t>Своєчасний та точний розрахунок заробітної плати</w:t>
                    </w:r>
                  </w:p>
                </w:txbxContent>
              </v:textbox>
            </v:oval>
            <v:oval id="_x0000_s1307" style="position:absolute;left:8441;top:11111;width:2950;height:1744">
              <v:textbox>
                <w:txbxContent>
                  <w:p w:rsidR="006B2040" w:rsidRPr="006B2040" w:rsidRDefault="006B2040" w:rsidP="006B2040">
                    <w:pPr>
                      <w:spacing w:after="0" w:line="240" w:lineRule="auto"/>
                      <w:jc w:val="center"/>
                      <w:rPr>
                        <w:rFonts w:ascii="Times New Roman" w:hAnsi="Times New Roman"/>
                        <w:sz w:val="24"/>
                        <w:szCs w:val="24"/>
                        <w:lang w:val="uk-UA"/>
                      </w:rPr>
                    </w:pPr>
                    <w:r>
                      <w:rPr>
                        <w:rFonts w:ascii="Times New Roman" w:hAnsi="Times New Roman"/>
                        <w:sz w:val="24"/>
                        <w:szCs w:val="24"/>
                        <w:lang w:val="uk-UA"/>
                      </w:rPr>
                      <w:t>Дотримання законів про працю</w:t>
                    </w:r>
                  </w:p>
                </w:txbxContent>
              </v:textbox>
            </v:oval>
            <v:oval id="_x0000_s1308" style="position:absolute;left:2513;top:13350;width:2950;height:1277">
              <v:textbox>
                <w:txbxContent>
                  <w:p w:rsidR="006B2040" w:rsidRPr="006B2040" w:rsidRDefault="006B2040" w:rsidP="006B2040">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Облік робочого часу </w:t>
                    </w:r>
                  </w:p>
                </w:txbxContent>
              </v:textbox>
            </v:oval>
            <v:oval id="_x0000_s1309" style="position:absolute;left:6952;top:13350;width:2950;height:1277">
              <v:textbox>
                <w:txbxContent>
                  <w:p w:rsidR="006B2040" w:rsidRPr="006B2040" w:rsidRDefault="006B2040" w:rsidP="006B2040">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Облік особового складу </w:t>
                    </w:r>
                  </w:p>
                </w:txbxContent>
              </v:textbox>
            </v:oval>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310" type="#_x0000_t19" style="position:absolute;left:8281;top:10141;width:1769;height:970"/>
            <v:shape id="_x0000_s1311" type="#_x0000_t19" style="position:absolute;left:9384;top:12855;width:667;height:660;rotation:-180;flip:x" coordsize="21600,21406" adj="-5394735,,,21406" path="wr-21600,-194,21600,43006,2888,,21600,21406nfewr-21600,-194,21600,43006,2888,,21600,21406l,21406nsxe">
              <v:path o:connectlocs="2888,0;21600,21406;0,21406"/>
            </v:shape>
            <v:shape id="_x0000_s1312" type="#_x0000_t19" style="position:absolute;left:5403;top:14080;width:1549;height:143;rotation:-12007194fd;flip:x" coordsize="22476,21600" adj="-6050618,,876" path="wr-20724,,22476,43200,,18,22476,21600nfewr-20724,,22476,43200,,18,22476,21600l876,21600nsxe">
              <v:path o:connectlocs="0,18;22476,21600;876,21600"/>
            </v:shape>
            <v:shape id="_x0000_s1315" type="#_x0000_t19" style="position:absolute;left:2114;top:10049;width:2384;height:1104;rotation:12048790fd;flip:y" coordsize="33895,21600" adj="-8172473,-49616,12297" path="wr-9303,,33897,43200,,3842,33895,21315nfewr-9303,,33897,43200,,3842,33895,21315l12297,21600nsxe">
              <v:path o:connectlocs="0,3842;33895,21315;12297,21600"/>
            </v:shape>
            <v:shape id="_x0000_s1317" type="#_x0000_t19" style="position:absolute;left:1667;top:11808;width:846;height:2272;flip:x y"/>
          </v:group>
        </w:pict>
      </w:r>
    </w:p>
    <w:p w:rsidR="006B2040" w:rsidRDefault="006B2040" w:rsidP="0004442F">
      <w:pPr>
        <w:pStyle w:val="a7"/>
        <w:spacing w:before="0" w:beforeAutospacing="0" w:after="0" w:afterAutospacing="0" w:line="360" w:lineRule="auto"/>
        <w:ind w:firstLine="709"/>
        <w:jc w:val="both"/>
        <w:rPr>
          <w:sz w:val="28"/>
          <w:szCs w:val="28"/>
          <w:lang w:val="uk-UA"/>
        </w:rPr>
      </w:pPr>
    </w:p>
    <w:p w:rsidR="006B2040" w:rsidRDefault="006B2040" w:rsidP="0004442F">
      <w:pPr>
        <w:pStyle w:val="a7"/>
        <w:spacing w:before="0" w:beforeAutospacing="0" w:after="0" w:afterAutospacing="0" w:line="360" w:lineRule="auto"/>
        <w:ind w:firstLine="709"/>
        <w:jc w:val="both"/>
        <w:rPr>
          <w:sz w:val="28"/>
          <w:szCs w:val="28"/>
          <w:lang w:val="uk-UA"/>
        </w:rPr>
      </w:pPr>
    </w:p>
    <w:p w:rsidR="006B2040" w:rsidRDefault="006B2040" w:rsidP="0004442F">
      <w:pPr>
        <w:pStyle w:val="a7"/>
        <w:spacing w:before="0" w:beforeAutospacing="0" w:after="0" w:afterAutospacing="0" w:line="360" w:lineRule="auto"/>
        <w:ind w:firstLine="709"/>
        <w:jc w:val="both"/>
        <w:rPr>
          <w:sz w:val="28"/>
          <w:szCs w:val="28"/>
          <w:lang w:val="uk-UA"/>
        </w:rPr>
      </w:pPr>
    </w:p>
    <w:p w:rsidR="006B2040" w:rsidRDefault="006B2040" w:rsidP="0004442F">
      <w:pPr>
        <w:pStyle w:val="a7"/>
        <w:spacing w:before="0" w:beforeAutospacing="0" w:after="0" w:afterAutospacing="0" w:line="360" w:lineRule="auto"/>
        <w:ind w:firstLine="709"/>
        <w:jc w:val="both"/>
        <w:rPr>
          <w:sz w:val="28"/>
          <w:szCs w:val="28"/>
          <w:lang w:val="uk-UA"/>
        </w:rPr>
      </w:pPr>
    </w:p>
    <w:p w:rsidR="006B2040" w:rsidRDefault="006B2040" w:rsidP="0004442F">
      <w:pPr>
        <w:pStyle w:val="a7"/>
        <w:spacing w:before="0" w:beforeAutospacing="0" w:after="0" w:afterAutospacing="0" w:line="360" w:lineRule="auto"/>
        <w:ind w:firstLine="709"/>
        <w:jc w:val="both"/>
        <w:rPr>
          <w:sz w:val="28"/>
          <w:szCs w:val="28"/>
          <w:lang w:val="uk-UA"/>
        </w:rPr>
      </w:pPr>
    </w:p>
    <w:p w:rsidR="006B2040" w:rsidRDefault="006B2040" w:rsidP="0004442F">
      <w:pPr>
        <w:pStyle w:val="a7"/>
        <w:spacing w:before="0" w:beforeAutospacing="0" w:after="0" w:afterAutospacing="0" w:line="360" w:lineRule="auto"/>
        <w:ind w:firstLine="709"/>
        <w:jc w:val="both"/>
        <w:rPr>
          <w:sz w:val="28"/>
          <w:szCs w:val="28"/>
          <w:lang w:val="uk-UA"/>
        </w:rPr>
      </w:pPr>
    </w:p>
    <w:p w:rsidR="006B2040" w:rsidRDefault="006B2040" w:rsidP="0004442F">
      <w:pPr>
        <w:pStyle w:val="a7"/>
        <w:spacing w:before="0" w:beforeAutospacing="0" w:after="0" w:afterAutospacing="0" w:line="360" w:lineRule="auto"/>
        <w:ind w:firstLine="709"/>
        <w:jc w:val="both"/>
        <w:rPr>
          <w:sz w:val="28"/>
          <w:szCs w:val="28"/>
          <w:lang w:val="uk-UA"/>
        </w:rPr>
      </w:pPr>
    </w:p>
    <w:p w:rsidR="006B2040" w:rsidRDefault="006B2040" w:rsidP="0004442F">
      <w:pPr>
        <w:pStyle w:val="a7"/>
        <w:spacing w:before="0" w:beforeAutospacing="0" w:after="0" w:afterAutospacing="0" w:line="360" w:lineRule="auto"/>
        <w:ind w:firstLine="709"/>
        <w:jc w:val="both"/>
        <w:rPr>
          <w:sz w:val="28"/>
          <w:szCs w:val="28"/>
          <w:lang w:val="uk-UA"/>
        </w:rPr>
      </w:pPr>
    </w:p>
    <w:p w:rsidR="006B2040" w:rsidRDefault="006B2040" w:rsidP="0004442F">
      <w:pPr>
        <w:pStyle w:val="a7"/>
        <w:spacing w:before="0" w:beforeAutospacing="0" w:after="0" w:afterAutospacing="0" w:line="360" w:lineRule="auto"/>
        <w:ind w:firstLine="709"/>
        <w:jc w:val="both"/>
        <w:rPr>
          <w:sz w:val="28"/>
          <w:szCs w:val="28"/>
          <w:lang w:val="uk-UA"/>
        </w:rPr>
      </w:pPr>
    </w:p>
    <w:p w:rsidR="006B2040" w:rsidRDefault="006B2040" w:rsidP="0004442F">
      <w:pPr>
        <w:pStyle w:val="a7"/>
        <w:spacing w:before="0" w:beforeAutospacing="0" w:after="0" w:afterAutospacing="0" w:line="360" w:lineRule="auto"/>
        <w:ind w:firstLine="709"/>
        <w:jc w:val="both"/>
        <w:rPr>
          <w:sz w:val="28"/>
          <w:szCs w:val="28"/>
          <w:lang w:val="uk-UA"/>
        </w:rPr>
      </w:pPr>
    </w:p>
    <w:p w:rsidR="006B2040" w:rsidRPr="006B2040" w:rsidRDefault="006B2040" w:rsidP="00A135E9">
      <w:pPr>
        <w:spacing w:after="0" w:line="360" w:lineRule="auto"/>
        <w:jc w:val="center"/>
        <w:rPr>
          <w:rFonts w:ascii="Times New Roman" w:hAnsi="Times New Roman"/>
          <w:sz w:val="28"/>
          <w:szCs w:val="28"/>
          <w:lang w:val="uk-UA"/>
        </w:rPr>
      </w:pPr>
      <w:r w:rsidRPr="006B2040">
        <w:rPr>
          <w:rFonts w:ascii="Times New Roman" w:hAnsi="Times New Roman"/>
          <w:sz w:val="28"/>
          <w:szCs w:val="28"/>
          <w:lang w:val="uk-UA"/>
        </w:rPr>
        <w:t>Рис. 1.2. Складові облікової системи (в частині заробітної плати)</w:t>
      </w:r>
    </w:p>
    <w:p w:rsidR="00A135E9" w:rsidRDefault="00A135E9" w:rsidP="00A135E9">
      <w:pPr>
        <w:pStyle w:val="a7"/>
        <w:spacing w:before="0" w:beforeAutospacing="0" w:after="0" w:afterAutospacing="0" w:line="360" w:lineRule="auto"/>
        <w:ind w:firstLine="709"/>
        <w:jc w:val="both"/>
        <w:rPr>
          <w:bCs/>
          <w:i/>
          <w:color w:val="FF0000"/>
          <w:lang w:val="uk-UA"/>
        </w:rPr>
      </w:pPr>
      <w:r w:rsidRPr="004F1CFF">
        <w:rPr>
          <w:bCs/>
          <w:i/>
          <w:lang w:val="uk-UA"/>
        </w:rPr>
        <w:t>Джерело</w:t>
      </w:r>
      <w:r w:rsidRPr="001677FD">
        <w:rPr>
          <w:bCs/>
          <w:i/>
          <w:lang w:val="uk-UA"/>
        </w:rPr>
        <w:t>: [</w:t>
      </w:r>
      <w:r w:rsidR="001677FD" w:rsidRPr="001677FD">
        <w:rPr>
          <w:bCs/>
          <w:i/>
          <w:lang w:val="uk-UA"/>
        </w:rPr>
        <w:t>5</w:t>
      </w:r>
      <w:r w:rsidRPr="001677FD">
        <w:rPr>
          <w:bCs/>
          <w:i/>
          <w:lang w:val="uk-UA"/>
        </w:rPr>
        <w:t>]</w:t>
      </w:r>
    </w:p>
    <w:p w:rsidR="006C11C3" w:rsidRDefault="006C11C3" w:rsidP="0004442F">
      <w:pPr>
        <w:pStyle w:val="a7"/>
        <w:spacing w:before="0" w:beforeAutospacing="0" w:after="0" w:afterAutospacing="0" w:line="360" w:lineRule="auto"/>
        <w:ind w:firstLine="709"/>
        <w:jc w:val="both"/>
        <w:rPr>
          <w:sz w:val="28"/>
          <w:szCs w:val="28"/>
          <w:lang w:val="uk-UA"/>
        </w:rPr>
      </w:pPr>
    </w:p>
    <w:p w:rsidR="00DA1F01" w:rsidRDefault="00DA1F01" w:rsidP="0004442F">
      <w:pPr>
        <w:pStyle w:val="a7"/>
        <w:spacing w:before="0" w:beforeAutospacing="0" w:after="0" w:afterAutospacing="0" w:line="360" w:lineRule="auto"/>
        <w:ind w:firstLine="709"/>
        <w:jc w:val="both"/>
        <w:rPr>
          <w:sz w:val="28"/>
          <w:szCs w:val="28"/>
          <w:lang w:val="uk-UA"/>
        </w:rPr>
      </w:pPr>
      <w:r>
        <w:rPr>
          <w:sz w:val="28"/>
          <w:szCs w:val="28"/>
          <w:lang w:val="uk-UA"/>
        </w:rPr>
        <w:t>Організація оплати праці на підприємстві здійснюється на підставі: законодавчих та інших нормативних актів; галузевих (міжгалузевих), територіальних угод; колективних договорів; трудових договорів; грантів.</w:t>
      </w:r>
    </w:p>
    <w:p w:rsidR="006B2040" w:rsidRDefault="006B2040" w:rsidP="0004442F">
      <w:pPr>
        <w:pStyle w:val="a7"/>
        <w:spacing w:before="0" w:beforeAutospacing="0" w:after="0" w:afterAutospacing="0" w:line="360" w:lineRule="auto"/>
        <w:ind w:firstLine="709"/>
        <w:jc w:val="both"/>
        <w:rPr>
          <w:sz w:val="28"/>
          <w:szCs w:val="28"/>
          <w:lang w:val="uk-UA"/>
        </w:rPr>
      </w:pPr>
      <w:r>
        <w:rPr>
          <w:sz w:val="28"/>
          <w:szCs w:val="28"/>
          <w:lang w:val="uk-UA"/>
        </w:rPr>
        <w:t xml:space="preserve">Основний документ, який визначає способи ведення бухгалтерського обліку оплати праці у конкретного суб’єкта господарської діяльності – це Наказ </w:t>
      </w:r>
      <w:r>
        <w:rPr>
          <w:sz w:val="28"/>
          <w:szCs w:val="28"/>
          <w:lang w:val="uk-UA"/>
        </w:rPr>
        <w:lastRenderedPageBreak/>
        <w:t xml:space="preserve">про облікову політику.  У даному документі наводяться принципи, методи, і процедури, які використовуються конкретним підприємством для ведення бухгалтерського обліку та складання і подання фінансової звітності. </w:t>
      </w:r>
      <w:r w:rsidR="0081648D">
        <w:rPr>
          <w:sz w:val="28"/>
          <w:szCs w:val="28"/>
          <w:lang w:val="uk-UA"/>
        </w:rPr>
        <w:t>До основних складників облікової політики наковці відносять наступні (табл.1.</w:t>
      </w:r>
      <w:r w:rsidR="000F2ABA">
        <w:rPr>
          <w:sz w:val="28"/>
          <w:szCs w:val="28"/>
          <w:lang w:val="uk-UA"/>
        </w:rPr>
        <w:t>3</w:t>
      </w:r>
      <w:r w:rsidR="0081648D">
        <w:rPr>
          <w:sz w:val="28"/>
          <w:szCs w:val="28"/>
          <w:lang w:val="uk-UA"/>
        </w:rPr>
        <w:t>).</w:t>
      </w:r>
    </w:p>
    <w:p w:rsidR="0081648D" w:rsidRPr="006C067F" w:rsidRDefault="0081648D" w:rsidP="0081648D">
      <w:pPr>
        <w:pStyle w:val="a7"/>
        <w:spacing w:before="0" w:beforeAutospacing="0" w:after="0" w:afterAutospacing="0" w:line="360" w:lineRule="auto"/>
        <w:ind w:firstLine="709"/>
        <w:jc w:val="right"/>
        <w:rPr>
          <w:bCs/>
          <w:i/>
          <w:sz w:val="28"/>
          <w:szCs w:val="28"/>
          <w:lang w:val="uk-UA"/>
        </w:rPr>
      </w:pPr>
      <w:r w:rsidRPr="006C067F">
        <w:rPr>
          <w:bCs/>
          <w:i/>
          <w:sz w:val="28"/>
          <w:szCs w:val="28"/>
          <w:lang w:val="uk-UA"/>
        </w:rPr>
        <w:t>Таблиця 1.</w:t>
      </w:r>
      <w:r w:rsidR="000F2ABA">
        <w:rPr>
          <w:bCs/>
          <w:i/>
          <w:sz w:val="28"/>
          <w:szCs w:val="28"/>
          <w:lang w:val="uk-UA"/>
        </w:rPr>
        <w:t>3</w:t>
      </w:r>
    </w:p>
    <w:p w:rsidR="0081648D" w:rsidRDefault="0081648D" w:rsidP="0081648D">
      <w:pPr>
        <w:pStyle w:val="a7"/>
        <w:spacing w:before="0" w:beforeAutospacing="0" w:after="0" w:afterAutospacing="0" w:line="360" w:lineRule="auto"/>
        <w:ind w:firstLine="709"/>
        <w:jc w:val="center"/>
        <w:rPr>
          <w:b/>
          <w:sz w:val="28"/>
          <w:szCs w:val="28"/>
          <w:lang w:val="uk-UA"/>
        </w:rPr>
      </w:pPr>
      <w:r>
        <w:rPr>
          <w:b/>
          <w:sz w:val="28"/>
          <w:szCs w:val="28"/>
          <w:lang w:val="uk-UA"/>
        </w:rPr>
        <w:t>Складники облікової політики розрахунків з оплати праці</w:t>
      </w:r>
    </w:p>
    <w:tbl>
      <w:tblPr>
        <w:tblStyle w:val="a6"/>
        <w:tblW w:w="0" w:type="auto"/>
        <w:tblLook w:val="04A0"/>
      </w:tblPr>
      <w:tblGrid>
        <w:gridCol w:w="3284"/>
        <w:gridCol w:w="3285"/>
        <w:gridCol w:w="3285"/>
      </w:tblGrid>
      <w:tr w:rsidR="0081648D" w:rsidRPr="0081648D" w:rsidTr="0081648D">
        <w:tc>
          <w:tcPr>
            <w:tcW w:w="3284" w:type="dxa"/>
          </w:tcPr>
          <w:p w:rsidR="0081648D" w:rsidRPr="008C77AF" w:rsidRDefault="008C77AF" w:rsidP="0081648D">
            <w:pPr>
              <w:pStyle w:val="a7"/>
              <w:spacing w:before="0" w:beforeAutospacing="0" w:after="0" w:afterAutospacing="0"/>
              <w:jc w:val="center"/>
              <w:rPr>
                <w:b/>
                <w:lang w:val="uk-UA"/>
              </w:rPr>
            </w:pPr>
            <w:r w:rsidRPr="008C77AF">
              <w:rPr>
                <w:b/>
                <w:lang w:val="uk-UA"/>
              </w:rPr>
              <w:t>Організаційний</w:t>
            </w:r>
          </w:p>
        </w:tc>
        <w:tc>
          <w:tcPr>
            <w:tcW w:w="3285" w:type="dxa"/>
          </w:tcPr>
          <w:p w:rsidR="0081648D" w:rsidRPr="008C77AF" w:rsidRDefault="008C77AF" w:rsidP="0081648D">
            <w:pPr>
              <w:pStyle w:val="a7"/>
              <w:spacing w:before="0" w:beforeAutospacing="0" w:after="0" w:afterAutospacing="0"/>
              <w:jc w:val="center"/>
              <w:rPr>
                <w:b/>
                <w:lang w:val="uk-UA"/>
              </w:rPr>
            </w:pPr>
            <w:r w:rsidRPr="008C77AF">
              <w:rPr>
                <w:b/>
                <w:lang w:val="uk-UA"/>
              </w:rPr>
              <w:t>Методичний</w:t>
            </w:r>
          </w:p>
        </w:tc>
        <w:tc>
          <w:tcPr>
            <w:tcW w:w="3285" w:type="dxa"/>
          </w:tcPr>
          <w:p w:rsidR="0081648D" w:rsidRPr="008C77AF" w:rsidRDefault="008C77AF" w:rsidP="0081648D">
            <w:pPr>
              <w:pStyle w:val="a7"/>
              <w:spacing w:before="0" w:beforeAutospacing="0" w:after="0" w:afterAutospacing="0"/>
              <w:jc w:val="center"/>
              <w:rPr>
                <w:b/>
                <w:lang w:val="uk-UA"/>
              </w:rPr>
            </w:pPr>
            <w:r w:rsidRPr="008C77AF">
              <w:rPr>
                <w:b/>
                <w:lang w:val="uk-UA"/>
              </w:rPr>
              <w:t>Технічний</w:t>
            </w:r>
          </w:p>
        </w:tc>
      </w:tr>
      <w:tr w:rsidR="0081648D" w:rsidRPr="0081648D" w:rsidTr="0081648D">
        <w:tc>
          <w:tcPr>
            <w:tcW w:w="3284" w:type="dxa"/>
          </w:tcPr>
          <w:p w:rsidR="0081648D" w:rsidRPr="0081648D" w:rsidRDefault="008C77AF" w:rsidP="00DD3D44">
            <w:pPr>
              <w:pStyle w:val="a7"/>
              <w:spacing w:before="0" w:beforeAutospacing="0" w:after="0" w:afterAutospacing="0"/>
              <w:jc w:val="center"/>
              <w:rPr>
                <w:lang w:val="uk-UA"/>
              </w:rPr>
            </w:pPr>
            <w:r>
              <w:rPr>
                <w:lang w:val="uk-UA"/>
              </w:rPr>
              <w:t>порядок організації роботи облікового апарату</w:t>
            </w:r>
          </w:p>
        </w:tc>
        <w:tc>
          <w:tcPr>
            <w:tcW w:w="3285" w:type="dxa"/>
          </w:tcPr>
          <w:p w:rsidR="0081648D" w:rsidRPr="0081648D" w:rsidRDefault="008C77AF" w:rsidP="00DD3D44">
            <w:pPr>
              <w:pStyle w:val="a7"/>
              <w:spacing w:before="0" w:beforeAutospacing="0" w:after="0" w:afterAutospacing="0"/>
              <w:jc w:val="center"/>
              <w:rPr>
                <w:lang w:val="uk-UA"/>
              </w:rPr>
            </w:pPr>
            <w:r>
              <w:rPr>
                <w:lang w:val="uk-UA"/>
              </w:rPr>
              <w:t>вибір способів об’єктів</w:t>
            </w:r>
          </w:p>
        </w:tc>
        <w:tc>
          <w:tcPr>
            <w:tcW w:w="3285" w:type="dxa"/>
          </w:tcPr>
          <w:p w:rsidR="0081648D" w:rsidRPr="0081648D" w:rsidRDefault="008C77AF" w:rsidP="00DD3D44">
            <w:pPr>
              <w:pStyle w:val="a7"/>
              <w:spacing w:before="0" w:beforeAutospacing="0" w:after="0" w:afterAutospacing="0"/>
              <w:jc w:val="center"/>
              <w:rPr>
                <w:lang w:val="uk-UA"/>
              </w:rPr>
            </w:pPr>
            <w:r>
              <w:rPr>
                <w:lang w:val="uk-UA"/>
              </w:rPr>
              <w:t>реалізація способів у документообороті,облікових регістрах тощо</w:t>
            </w:r>
          </w:p>
        </w:tc>
      </w:tr>
      <w:tr w:rsidR="0081648D" w:rsidRPr="0081648D" w:rsidTr="0081648D">
        <w:tc>
          <w:tcPr>
            <w:tcW w:w="3284" w:type="dxa"/>
          </w:tcPr>
          <w:p w:rsidR="0081648D" w:rsidRDefault="008C77AF" w:rsidP="00DD3D44">
            <w:pPr>
              <w:pStyle w:val="a7"/>
              <w:spacing w:before="0" w:beforeAutospacing="0" w:after="0" w:afterAutospacing="0"/>
              <w:jc w:val="both"/>
              <w:rPr>
                <w:lang w:val="uk-UA"/>
              </w:rPr>
            </w:pPr>
            <w:r>
              <w:rPr>
                <w:lang w:val="uk-UA"/>
              </w:rPr>
              <w:t>-перелік осіб,відповідальних за ведення обліку праці,та їх посадові інструкції;</w:t>
            </w:r>
          </w:p>
          <w:p w:rsidR="008C77AF" w:rsidRDefault="008C77AF" w:rsidP="00DD3D44">
            <w:pPr>
              <w:pStyle w:val="a7"/>
              <w:spacing w:before="0" w:beforeAutospacing="0" w:after="0" w:afterAutospacing="0"/>
              <w:jc w:val="both"/>
              <w:rPr>
                <w:lang w:val="uk-UA"/>
              </w:rPr>
            </w:pPr>
            <w:r>
              <w:rPr>
                <w:lang w:val="uk-UA"/>
              </w:rPr>
              <w:t>-перелік центрів витрат та сфер відповідальності;</w:t>
            </w:r>
          </w:p>
          <w:p w:rsidR="008C77AF" w:rsidRDefault="008C77AF" w:rsidP="00DD3D44">
            <w:pPr>
              <w:pStyle w:val="a7"/>
              <w:spacing w:before="0" w:beforeAutospacing="0" w:after="0" w:afterAutospacing="0"/>
              <w:jc w:val="both"/>
              <w:rPr>
                <w:lang w:val="uk-UA"/>
              </w:rPr>
            </w:pPr>
            <w:r>
              <w:rPr>
                <w:lang w:val="uk-UA"/>
              </w:rPr>
              <w:t>-комерційна таємниця та порядок її захисту;</w:t>
            </w:r>
          </w:p>
          <w:p w:rsidR="008C77AF" w:rsidRPr="0081648D" w:rsidRDefault="008C77AF" w:rsidP="00DD3D44">
            <w:pPr>
              <w:pStyle w:val="a7"/>
              <w:spacing w:before="0" w:beforeAutospacing="0" w:after="0" w:afterAutospacing="0"/>
              <w:jc w:val="both"/>
              <w:rPr>
                <w:lang w:val="uk-UA"/>
              </w:rPr>
            </w:pPr>
            <w:r>
              <w:rPr>
                <w:lang w:val="uk-UA"/>
              </w:rPr>
              <w:t>- система внутрішнього контролю.</w:t>
            </w:r>
          </w:p>
        </w:tc>
        <w:tc>
          <w:tcPr>
            <w:tcW w:w="3285" w:type="dxa"/>
          </w:tcPr>
          <w:p w:rsidR="0081648D" w:rsidRDefault="008C77AF" w:rsidP="00DD3D44">
            <w:pPr>
              <w:pStyle w:val="a7"/>
              <w:spacing w:before="0" w:beforeAutospacing="0" w:after="0" w:afterAutospacing="0"/>
              <w:jc w:val="both"/>
              <w:rPr>
                <w:lang w:val="uk-UA"/>
              </w:rPr>
            </w:pPr>
            <w:r>
              <w:rPr>
                <w:lang w:val="uk-UA"/>
              </w:rPr>
              <w:t>- системи і форми оплати праці,що застосовуються на підприємстві;</w:t>
            </w:r>
          </w:p>
          <w:p w:rsidR="008C77AF" w:rsidRDefault="008C77AF" w:rsidP="00DD3D44">
            <w:pPr>
              <w:pStyle w:val="a7"/>
              <w:spacing w:before="0" w:beforeAutospacing="0" w:after="0" w:afterAutospacing="0"/>
              <w:jc w:val="both"/>
              <w:rPr>
                <w:lang w:val="uk-UA"/>
              </w:rPr>
            </w:pPr>
            <w:r>
              <w:rPr>
                <w:lang w:val="uk-UA"/>
              </w:rPr>
              <w:t>- перелік робіт,які підлягають нормуванню;</w:t>
            </w:r>
          </w:p>
          <w:p w:rsidR="008C77AF" w:rsidRDefault="008C77AF" w:rsidP="00DD3D44">
            <w:pPr>
              <w:pStyle w:val="a7"/>
              <w:spacing w:before="0" w:beforeAutospacing="0" w:after="0" w:afterAutospacing="0"/>
              <w:jc w:val="both"/>
              <w:rPr>
                <w:lang w:val="uk-UA"/>
              </w:rPr>
            </w:pPr>
            <w:r>
              <w:rPr>
                <w:lang w:val="uk-UA"/>
              </w:rPr>
              <w:t>- порядок визнання нарахованої суми виплат за поточними зобов’язаннями</w:t>
            </w:r>
          </w:p>
          <w:p w:rsidR="008C77AF" w:rsidRDefault="008C77AF" w:rsidP="00DD3D44">
            <w:pPr>
              <w:pStyle w:val="a7"/>
              <w:spacing w:before="0" w:beforeAutospacing="0" w:after="0" w:afterAutospacing="0"/>
              <w:jc w:val="both"/>
              <w:rPr>
                <w:lang w:val="uk-UA"/>
              </w:rPr>
            </w:pPr>
            <w:r>
              <w:rPr>
                <w:lang w:val="uk-UA"/>
              </w:rPr>
              <w:t>- порядок нарахування виплат за невідпрацьований час,премій та інших заохочувальних виплат;</w:t>
            </w:r>
          </w:p>
          <w:p w:rsidR="008C77AF" w:rsidRDefault="008C77AF" w:rsidP="00DD3D44">
            <w:pPr>
              <w:pStyle w:val="a7"/>
              <w:spacing w:before="0" w:beforeAutospacing="0" w:after="0" w:afterAutospacing="0"/>
              <w:jc w:val="both"/>
              <w:rPr>
                <w:lang w:val="uk-UA"/>
              </w:rPr>
            </w:pPr>
            <w:r>
              <w:rPr>
                <w:lang w:val="uk-UA"/>
              </w:rPr>
              <w:t>- варіант обліку витрат з використанням рахунків всіх класів(0-9); з використанням рахунків всіх класів,крім рахунків класу 8 «Витрати за елементами»: з використанням рахунків всіх класів,крім рахунків класу 9 «Витрати діяльності»);</w:t>
            </w:r>
          </w:p>
          <w:p w:rsidR="008C77AF" w:rsidRPr="0081648D" w:rsidRDefault="008C77AF" w:rsidP="00DD3D44">
            <w:pPr>
              <w:pStyle w:val="a7"/>
              <w:spacing w:before="0" w:beforeAutospacing="0" w:after="0" w:afterAutospacing="0"/>
              <w:jc w:val="both"/>
              <w:rPr>
                <w:lang w:val="uk-UA"/>
              </w:rPr>
            </w:pPr>
            <w:r>
              <w:rPr>
                <w:lang w:val="uk-UA"/>
              </w:rPr>
              <w:t>- перелік об’єктів витрат та об’єктів калькулювання.</w:t>
            </w:r>
          </w:p>
        </w:tc>
        <w:tc>
          <w:tcPr>
            <w:tcW w:w="3285" w:type="dxa"/>
          </w:tcPr>
          <w:p w:rsidR="0081648D" w:rsidRDefault="008C77AF" w:rsidP="00DD3D44">
            <w:pPr>
              <w:pStyle w:val="a7"/>
              <w:spacing w:before="0" w:beforeAutospacing="0" w:after="0" w:afterAutospacing="0"/>
              <w:jc w:val="both"/>
              <w:rPr>
                <w:lang w:val="uk-UA"/>
              </w:rPr>
            </w:pPr>
            <w:r>
              <w:rPr>
                <w:lang w:val="uk-UA"/>
              </w:rPr>
              <w:t>- робочий план рахунків у розрізі центрів витрат та центрів відповідальності;</w:t>
            </w:r>
          </w:p>
          <w:p w:rsidR="008C77AF" w:rsidRDefault="008C77AF" w:rsidP="00DD3D44">
            <w:pPr>
              <w:pStyle w:val="a7"/>
              <w:spacing w:before="0" w:beforeAutospacing="0" w:after="0" w:afterAutospacing="0"/>
              <w:jc w:val="both"/>
              <w:rPr>
                <w:lang w:val="uk-UA"/>
              </w:rPr>
            </w:pPr>
            <w:r>
              <w:rPr>
                <w:lang w:val="uk-UA"/>
              </w:rPr>
              <w:t>- форми первинних документів по розрахунках з оплати праці;</w:t>
            </w:r>
          </w:p>
          <w:p w:rsidR="008C77AF" w:rsidRDefault="008C77AF" w:rsidP="00DD3D44">
            <w:pPr>
              <w:pStyle w:val="a7"/>
              <w:spacing w:before="0" w:beforeAutospacing="0" w:after="0" w:afterAutospacing="0"/>
              <w:jc w:val="both"/>
              <w:rPr>
                <w:lang w:val="uk-UA"/>
              </w:rPr>
            </w:pPr>
            <w:r>
              <w:rPr>
                <w:lang w:val="uk-UA"/>
              </w:rPr>
              <w:t>- облікові регістри;</w:t>
            </w:r>
          </w:p>
          <w:p w:rsidR="008C77AF" w:rsidRDefault="008C77AF" w:rsidP="00DD3D44">
            <w:pPr>
              <w:pStyle w:val="a7"/>
              <w:spacing w:before="0" w:beforeAutospacing="0" w:after="0" w:afterAutospacing="0"/>
              <w:jc w:val="both"/>
              <w:rPr>
                <w:lang w:val="uk-UA"/>
              </w:rPr>
            </w:pPr>
            <w:r>
              <w:rPr>
                <w:lang w:val="uk-UA"/>
              </w:rPr>
              <w:t>- схеми(графіки) документообороту;</w:t>
            </w:r>
          </w:p>
          <w:p w:rsidR="008C77AF" w:rsidRDefault="008C77AF" w:rsidP="00DD3D44">
            <w:pPr>
              <w:pStyle w:val="a7"/>
              <w:spacing w:before="0" w:beforeAutospacing="0" w:after="0" w:afterAutospacing="0"/>
              <w:jc w:val="both"/>
              <w:rPr>
                <w:lang w:val="uk-UA"/>
              </w:rPr>
            </w:pPr>
            <w:r>
              <w:rPr>
                <w:lang w:val="uk-UA"/>
              </w:rPr>
              <w:t>- вибір технології обробки облікової інформації;</w:t>
            </w:r>
          </w:p>
          <w:p w:rsidR="008C77AF" w:rsidRDefault="008C77AF" w:rsidP="00DD3D44">
            <w:pPr>
              <w:pStyle w:val="a7"/>
              <w:spacing w:before="0" w:beforeAutospacing="0" w:after="0" w:afterAutospacing="0"/>
              <w:jc w:val="both"/>
              <w:rPr>
                <w:lang w:val="uk-UA"/>
              </w:rPr>
            </w:pPr>
            <w:r>
              <w:rPr>
                <w:lang w:val="uk-UA"/>
              </w:rPr>
              <w:t>- склад,порядок і строки подання внутрішньої звітності;</w:t>
            </w:r>
          </w:p>
          <w:p w:rsidR="008C77AF" w:rsidRPr="0081648D" w:rsidRDefault="008C77AF" w:rsidP="00DD3D44">
            <w:pPr>
              <w:pStyle w:val="a7"/>
              <w:spacing w:before="0" w:beforeAutospacing="0" w:after="0" w:afterAutospacing="0"/>
              <w:jc w:val="both"/>
              <w:rPr>
                <w:lang w:val="uk-UA"/>
              </w:rPr>
            </w:pPr>
            <w:r>
              <w:rPr>
                <w:lang w:val="uk-UA"/>
              </w:rPr>
              <w:t>- порядок проведення інвентаризації зобов’язань з оплати праці.</w:t>
            </w:r>
          </w:p>
        </w:tc>
      </w:tr>
    </w:tbl>
    <w:p w:rsidR="00DD3D44" w:rsidRDefault="00DD3D44" w:rsidP="00DD3D44">
      <w:pPr>
        <w:pStyle w:val="a7"/>
        <w:spacing w:before="0" w:beforeAutospacing="0" w:after="0" w:afterAutospacing="0" w:line="360" w:lineRule="auto"/>
        <w:ind w:firstLine="709"/>
        <w:jc w:val="both"/>
        <w:rPr>
          <w:bCs/>
          <w:i/>
          <w:color w:val="FF0000"/>
          <w:lang w:val="uk-UA"/>
        </w:rPr>
      </w:pPr>
      <w:r w:rsidRPr="004F1CFF">
        <w:rPr>
          <w:bCs/>
          <w:i/>
          <w:lang w:val="uk-UA"/>
        </w:rPr>
        <w:t xml:space="preserve">Джерело: </w:t>
      </w:r>
      <w:r w:rsidRPr="001677FD">
        <w:rPr>
          <w:bCs/>
          <w:i/>
          <w:lang w:val="uk-UA"/>
        </w:rPr>
        <w:t>[</w:t>
      </w:r>
      <w:r w:rsidR="001677FD" w:rsidRPr="001677FD">
        <w:rPr>
          <w:bCs/>
          <w:i/>
          <w:lang w:val="uk-UA"/>
        </w:rPr>
        <w:t>56</w:t>
      </w:r>
      <w:r w:rsidRPr="001677FD">
        <w:rPr>
          <w:bCs/>
          <w:i/>
          <w:lang w:val="uk-UA"/>
        </w:rPr>
        <w:t>, с.400]</w:t>
      </w:r>
    </w:p>
    <w:p w:rsidR="000F2ABA" w:rsidRDefault="000F2ABA" w:rsidP="0004442F">
      <w:pPr>
        <w:pStyle w:val="a7"/>
        <w:spacing w:before="0" w:beforeAutospacing="0" w:after="0" w:afterAutospacing="0" w:line="360" w:lineRule="auto"/>
        <w:ind w:firstLine="709"/>
        <w:jc w:val="both"/>
        <w:rPr>
          <w:sz w:val="28"/>
          <w:szCs w:val="28"/>
          <w:lang w:val="uk-UA"/>
        </w:rPr>
      </w:pPr>
    </w:p>
    <w:p w:rsidR="003D3B06" w:rsidRDefault="003D3B06" w:rsidP="0004442F">
      <w:pPr>
        <w:pStyle w:val="a7"/>
        <w:spacing w:before="0" w:beforeAutospacing="0" w:after="0" w:afterAutospacing="0" w:line="360" w:lineRule="auto"/>
        <w:ind w:firstLine="709"/>
        <w:jc w:val="both"/>
        <w:rPr>
          <w:bCs/>
          <w:i/>
          <w:color w:val="FF0000"/>
          <w:lang w:val="uk-UA"/>
        </w:rPr>
      </w:pPr>
      <w:r>
        <w:rPr>
          <w:sz w:val="28"/>
          <w:szCs w:val="28"/>
          <w:lang w:val="uk-UA"/>
        </w:rPr>
        <w:t xml:space="preserve">На вітчизняних підприємствах застосовується дві форми оплати праці: погодинна та відрядна. У свою чергу, під формою оплати праці розуміють той чи інший вид систем оплати, згрупований за ознаками основного показника обліку результатів праці при оцінці виконаної працівником роботи з метою її оплати </w:t>
      </w:r>
      <w:r w:rsidRPr="001677FD">
        <w:rPr>
          <w:bCs/>
          <w:sz w:val="28"/>
          <w:szCs w:val="28"/>
          <w:lang w:val="uk-UA"/>
        </w:rPr>
        <w:t>[</w:t>
      </w:r>
      <w:r w:rsidR="001677FD" w:rsidRPr="001677FD">
        <w:rPr>
          <w:bCs/>
          <w:sz w:val="28"/>
          <w:szCs w:val="28"/>
          <w:lang w:val="uk-UA"/>
        </w:rPr>
        <w:t>24</w:t>
      </w:r>
      <w:r w:rsidRPr="001677FD">
        <w:rPr>
          <w:bCs/>
          <w:sz w:val="28"/>
          <w:szCs w:val="28"/>
          <w:lang w:val="uk-UA"/>
        </w:rPr>
        <w:t>, с.44].</w:t>
      </w:r>
    </w:p>
    <w:p w:rsidR="003D3B06" w:rsidRDefault="003D3B06" w:rsidP="0004442F">
      <w:pPr>
        <w:pStyle w:val="a7"/>
        <w:spacing w:before="0" w:beforeAutospacing="0" w:after="0" w:afterAutospacing="0" w:line="360" w:lineRule="auto"/>
        <w:ind w:firstLine="709"/>
        <w:jc w:val="both"/>
        <w:rPr>
          <w:bCs/>
          <w:sz w:val="28"/>
          <w:szCs w:val="28"/>
          <w:lang w:val="uk-UA"/>
        </w:rPr>
      </w:pPr>
      <w:r w:rsidRPr="003D3B06">
        <w:rPr>
          <w:bCs/>
          <w:sz w:val="28"/>
          <w:szCs w:val="28"/>
          <w:lang w:val="uk-UA"/>
        </w:rPr>
        <w:lastRenderedPageBreak/>
        <w:t xml:space="preserve">Головною </w:t>
      </w:r>
      <w:r>
        <w:rPr>
          <w:bCs/>
          <w:sz w:val="28"/>
          <w:szCs w:val="28"/>
          <w:lang w:val="uk-UA"/>
        </w:rPr>
        <w:t xml:space="preserve">відмінністю однієї форми від іншої є показники, які застосовують для виміру праці при визначенні заробітної плати. Погодинну форму оплати праці застосовують у разі, коли за вимірник результатів праці визнають кількість відпрацьованого часу. у разі якщо вимірником результатів праці є кількість виготовленої продукції (наданих послуг або виконаних робіт), то застосовують відрядну форму оплати праці. Тобто, все залежить від характеру роботи та де, ким і на яких умовах виконані роботи. </w:t>
      </w:r>
    </w:p>
    <w:p w:rsidR="003D3B06" w:rsidRDefault="003D3B06" w:rsidP="0004442F">
      <w:pPr>
        <w:pStyle w:val="a7"/>
        <w:spacing w:before="0" w:beforeAutospacing="0" w:after="0" w:afterAutospacing="0" w:line="360" w:lineRule="auto"/>
        <w:ind w:firstLine="709"/>
        <w:jc w:val="both"/>
        <w:rPr>
          <w:bCs/>
          <w:sz w:val="28"/>
          <w:szCs w:val="28"/>
          <w:lang w:val="uk-UA"/>
        </w:rPr>
      </w:pPr>
      <w:r>
        <w:rPr>
          <w:bCs/>
          <w:sz w:val="28"/>
          <w:szCs w:val="28"/>
          <w:lang w:val="uk-UA"/>
        </w:rPr>
        <w:t xml:space="preserve">Для проведення розрахунків з оплати праці працівники бухгалтерії зазвичай мають таблиці з розмірами тарифних ставок і штатний розпис посадових окладів, копію Колективного договору, Положення про оплату праці, Положення про преміювання та інші нормативно-правові документи з трудового законодавства. </w:t>
      </w:r>
    </w:p>
    <w:p w:rsidR="004A40E4" w:rsidRDefault="004A40E4" w:rsidP="0004442F">
      <w:pPr>
        <w:pStyle w:val="a7"/>
        <w:spacing w:before="0" w:beforeAutospacing="0" w:after="0" w:afterAutospacing="0" w:line="360" w:lineRule="auto"/>
        <w:ind w:firstLine="709"/>
        <w:jc w:val="both"/>
        <w:rPr>
          <w:bCs/>
          <w:sz w:val="28"/>
          <w:szCs w:val="28"/>
          <w:lang w:val="uk-UA"/>
        </w:rPr>
      </w:pPr>
      <w:r>
        <w:rPr>
          <w:bCs/>
          <w:sz w:val="28"/>
          <w:szCs w:val="28"/>
          <w:lang w:val="uk-UA"/>
        </w:rPr>
        <w:t>Механізм нарахування заробітної плати працівникам являє собою розрахунок заробітку за місяць, де до уваги береться розмір посадового окладу, доплати і надбавки, премії, допомоги, оплата відпусток за мінусом утримань.</w:t>
      </w:r>
    </w:p>
    <w:p w:rsidR="004A40E4" w:rsidRDefault="004A40E4" w:rsidP="0004442F">
      <w:pPr>
        <w:pStyle w:val="a7"/>
        <w:spacing w:before="0" w:beforeAutospacing="0" w:after="0" w:afterAutospacing="0" w:line="360" w:lineRule="auto"/>
        <w:ind w:firstLine="709"/>
        <w:jc w:val="both"/>
        <w:rPr>
          <w:bCs/>
          <w:sz w:val="28"/>
          <w:szCs w:val="28"/>
          <w:lang w:val="uk-UA"/>
        </w:rPr>
      </w:pPr>
      <w:r>
        <w:rPr>
          <w:bCs/>
          <w:sz w:val="28"/>
          <w:szCs w:val="28"/>
          <w:lang w:val="uk-UA"/>
        </w:rPr>
        <w:t>Склад заробітної плати представлено на рис.1.3.</w:t>
      </w:r>
    </w:p>
    <w:p w:rsidR="00DD3D44" w:rsidRDefault="00016EA2" w:rsidP="0004442F">
      <w:pPr>
        <w:pStyle w:val="a7"/>
        <w:spacing w:before="0" w:beforeAutospacing="0" w:after="0" w:afterAutospacing="0" w:line="360" w:lineRule="auto"/>
        <w:ind w:firstLine="709"/>
        <w:jc w:val="both"/>
        <w:rPr>
          <w:sz w:val="28"/>
          <w:szCs w:val="28"/>
          <w:lang w:val="uk-UA"/>
        </w:rPr>
      </w:pPr>
      <w:r>
        <w:rPr>
          <w:noProof/>
          <w:sz w:val="28"/>
          <w:szCs w:val="28"/>
        </w:rPr>
        <w:pict>
          <v:group id="_x0000_s1330" style="position:absolute;left:0;text-align:left;margin-left:13.5pt;margin-top:12.15pt;width:435.6pt;height:198.4pt;z-index:251926528" coordorigin="1971,10553" coordsize="8712,3968">
            <v:rect id="_x0000_s1319" style="position:absolute;left:4336;top:10553;width:3895;height:607">
              <v:textbox>
                <w:txbxContent>
                  <w:p w:rsidR="004A40E4" w:rsidRPr="004A40E4" w:rsidRDefault="004A40E4" w:rsidP="004A40E4">
                    <w:pPr>
                      <w:spacing w:after="0" w:line="240" w:lineRule="auto"/>
                      <w:jc w:val="center"/>
                      <w:rPr>
                        <w:rFonts w:ascii="Times New Roman" w:hAnsi="Times New Roman"/>
                        <w:sz w:val="24"/>
                        <w:szCs w:val="24"/>
                        <w:lang w:val="uk-UA"/>
                      </w:rPr>
                    </w:pPr>
                    <w:r w:rsidRPr="004A40E4">
                      <w:rPr>
                        <w:rFonts w:ascii="Times New Roman" w:hAnsi="Times New Roman"/>
                        <w:sz w:val="24"/>
                        <w:szCs w:val="24"/>
                        <w:lang w:val="uk-UA"/>
                      </w:rPr>
                      <w:t>Заробітна плата</w:t>
                    </w:r>
                  </w:p>
                </w:txbxContent>
              </v:textbox>
            </v:rect>
            <v:rect id="_x0000_s1320" style="position:absolute;left:1971;top:11400;width:2576;height:790">
              <v:textbox>
                <w:txbxContent>
                  <w:p w:rsidR="004A40E4" w:rsidRDefault="004A40E4" w:rsidP="004A40E4">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Основна </w:t>
                    </w:r>
                  </w:p>
                  <w:p w:rsidR="004A40E4" w:rsidRPr="004A40E4" w:rsidRDefault="004A40E4" w:rsidP="004A40E4">
                    <w:pPr>
                      <w:spacing w:after="0" w:line="240" w:lineRule="auto"/>
                      <w:jc w:val="center"/>
                      <w:rPr>
                        <w:rFonts w:ascii="Times New Roman" w:hAnsi="Times New Roman"/>
                        <w:sz w:val="24"/>
                        <w:szCs w:val="24"/>
                        <w:lang w:val="uk-UA"/>
                      </w:rPr>
                    </w:pPr>
                    <w:r>
                      <w:rPr>
                        <w:rFonts w:ascii="Times New Roman" w:hAnsi="Times New Roman"/>
                        <w:sz w:val="24"/>
                        <w:szCs w:val="24"/>
                        <w:lang w:val="uk-UA"/>
                      </w:rPr>
                      <w:t>з</w:t>
                    </w:r>
                    <w:r w:rsidRPr="004A40E4">
                      <w:rPr>
                        <w:rFonts w:ascii="Times New Roman" w:hAnsi="Times New Roman"/>
                        <w:sz w:val="24"/>
                        <w:szCs w:val="24"/>
                        <w:lang w:val="uk-UA"/>
                      </w:rPr>
                      <w:t>аробітна плата</w:t>
                    </w:r>
                  </w:p>
                </w:txbxContent>
              </v:textbox>
            </v:rect>
            <v:rect id="_x0000_s1321" style="position:absolute;left:4836;top:11400;width:2819;height:790">
              <v:textbox>
                <w:txbxContent>
                  <w:p w:rsidR="004A40E4" w:rsidRDefault="004A40E4" w:rsidP="004A40E4">
                    <w:pPr>
                      <w:spacing w:after="0" w:line="240" w:lineRule="auto"/>
                      <w:jc w:val="center"/>
                      <w:rPr>
                        <w:rFonts w:ascii="Times New Roman" w:hAnsi="Times New Roman"/>
                        <w:sz w:val="24"/>
                        <w:szCs w:val="24"/>
                        <w:lang w:val="uk-UA"/>
                      </w:rPr>
                    </w:pPr>
                    <w:r>
                      <w:rPr>
                        <w:rFonts w:ascii="Times New Roman" w:hAnsi="Times New Roman"/>
                        <w:sz w:val="24"/>
                        <w:szCs w:val="24"/>
                        <w:lang w:val="uk-UA"/>
                      </w:rPr>
                      <w:t>Додаткова</w:t>
                    </w:r>
                  </w:p>
                  <w:p w:rsidR="004A40E4" w:rsidRPr="004A40E4" w:rsidRDefault="004A40E4" w:rsidP="004A40E4">
                    <w:pPr>
                      <w:spacing w:after="0" w:line="240" w:lineRule="auto"/>
                      <w:jc w:val="center"/>
                      <w:rPr>
                        <w:rFonts w:ascii="Times New Roman" w:hAnsi="Times New Roman"/>
                        <w:sz w:val="24"/>
                        <w:szCs w:val="24"/>
                        <w:lang w:val="uk-UA"/>
                      </w:rPr>
                    </w:pPr>
                    <w:r>
                      <w:rPr>
                        <w:rFonts w:ascii="Times New Roman" w:hAnsi="Times New Roman"/>
                        <w:sz w:val="24"/>
                        <w:szCs w:val="24"/>
                        <w:lang w:val="uk-UA"/>
                      </w:rPr>
                      <w:t>з</w:t>
                    </w:r>
                    <w:r w:rsidRPr="004A40E4">
                      <w:rPr>
                        <w:rFonts w:ascii="Times New Roman" w:hAnsi="Times New Roman"/>
                        <w:sz w:val="24"/>
                        <w:szCs w:val="24"/>
                        <w:lang w:val="uk-UA"/>
                      </w:rPr>
                      <w:t>аробітна плата</w:t>
                    </w:r>
                  </w:p>
                </w:txbxContent>
              </v:textbox>
            </v:rect>
            <v:rect id="_x0000_s1322" style="position:absolute;left:7928;top:11400;width:2755;height:790">
              <v:textbox>
                <w:txbxContent>
                  <w:p w:rsidR="004A40E4" w:rsidRPr="004A40E4" w:rsidRDefault="004A40E4" w:rsidP="004A40E4">
                    <w:pPr>
                      <w:spacing w:after="0" w:line="240" w:lineRule="auto"/>
                      <w:jc w:val="center"/>
                      <w:rPr>
                        <w:rFonts w:ascii="Times New Roman" w:hAnsi="Times New Roman"/>
                        <w:sz w:val="24"/>
                        <w:szCs w:val="24"/>
                        <w:lang w:val="uk-UA"/>
                      </w:rPr>
                    </w:pPr>
                    <w:r>
                      <w:rPr>
                        <w:rFonts w:ascii="Times New Roman" w:hAnsi="Times New Roman"/>
                        <w:sz w:val="24"/>
                        <w:szCs w:val="24"/>
                        <w:lang w:val="uk-UA"/>
                      </w:rPr>
                      <w:t>Інші заохочувальні та компенсаційні виплати</w:t>
                    </w:r>
                  </w:p>
                </w:txbxContent>
              </v:textbox>
            </v:rect>
            <v:rect id="_x0000_s1323" style="position:absolute;left:4836;top:12430;width:2819;height:2091">
              <v:textbox>
                <w:txbxContent>
                  <w:p w:rsidR="004A40E4" w:rsidRPr="004A40E4" w:rsidRDefault="004A40E4" w:rsidP="004A40E4">
                    <w:pPr>
                      <w:spacing w:after="0" w:line="240" w:lineRule="auto"/>
                      <w:jc w:val="center"/>
                      <w:rPr>
                        <w:rFonts w:ascii="Times New Roman" w:hAnsi="Times New Roman"/>
                        <w:sz w:val="24"/>
                        <w:szCs w:val="24"/>
                        <w:lang w:val="uk-UA"/>
                      </w:rPr>
                    </w:pPr>
                    <w:r>
                      <w:rPr>
                        <w:rFonts w:ascii="Times New Roman" w:hAnsi="Times New Roman"/>
                        <w:sz w:val="24"/>
                        <w:szCs w:val="24"/>
                        <w:lang w:val="uk-UA"/>
                      </w:rPr>
                      <w:t>Доплати, надбавки, гарантійні і компенсаційні виплати (які передбачені законодавством)</w:t>
                    </w:r>
                  </w:p>
                </w:txbxContent>
              </v:textbox>
            </v:rect>
            <v:rect id="_x0000_s1324" style="position:absolute;left:7864;top:12430;width:2819;height:2091">
              <v:textbox>
                <w:txbxContent>
                  <w:p w:rsidR="004A40E4" w:rsidRPr="004A40E4" w:rsidRDefault="004A40E4" w:rsidP="004A40E4">
                    <w:pPr>
                      <w:spacing w:after="0" w:line="240" w:lineRule="auto"/>
                      <w:jc w:val="center"/>
                      <w:rPr>
                        <w:rFonts w:ascii="Times New Roman" w:hAnsi="Times New Roman"/>
                        <w:sz w:val="24"/>
                        <w:szCs w:val="24"/>
                        <w:lang w:val="uk-UA"/>
                      </w:rPr>
                    </w:pPr>
                    <w:r>
                      <w:rPr>
                        <w:rFonts w:ascii="Times New Roman" w:hAnsi="Times New Roman"/>
                        <w:sz w:val="24"/>
                        <w:szCs w:val="24"/>
                        <w:lang w:val="uk-UA"/>
                      </w:rPr>
                      <w:t>Виплати у формі винагород за підсумками роботи за рік, премії, компенсаційні та інші грошові і матеріальні виплати</w:t>
                    </w:r>
                  </w:p>
                  <w:p w:rsidR="004A40E4" w:rsidRPr="004A40E4" w:rsidRDefault="004A40E4" w:rsidP="004A40E4">
                    <w:pPr>
                      <w:spacing w:after="0" w:line="240" w:lineRule="auto"/>
                      <w:jc w:val="center"/>
                      <w:rPr>
                        <w:rFonts w:ascii="Times New Roman" w:hAnsi="Times New Roman"/>
                        <w:sz w:val="24"/>
                        <w:szCs w:val="24"/>
                        <w:lang w:val="uk-UA"/>
                      </w:rPr>
                    </w:pPr>
                  </w:p>
                </w:txbxContent>
              </v:textbox>
            </v:rect>
            <v:shape id="_x0000_s1325" type="#_x0000_t32" style="position:absolute;left:3107;top:11160;width:3168;height:240;flip:x" o:connectortype="straight">
              <v:stroke endarrow="block"/>
            </v:shape>
            <v:shape id="_x0000_s1326" type="#_x0000_t32" style="position:absolute;left:6275;top:11160;width:3274;height:240" o:connectortype="straight">
              <v:stroke endarrow="block"/>
            </v:shape>
            <v:shape id="_x0000_s1327" type="#_x0000_t32" style="position:absolute;left:6275;top:11160;width:0;height:240" o:connectortype="straight">
              <v:stroke endarrow="block"/>
            </v:shape>
            <v:shape id="_x0000_s1328" type="#_x0000_t32" style="position:absolute;left:6275;top:12190;width:0;height:240" o:connectortype="straight">
              <v:stroke endarrow="block"/>
            </v:shape>
            <v:shape id="_x0000_s1329" type="#_x0000_t32" style="position:absolute;left:9322;top:12190;width:0;height:240" o:connectortype="straight">
              <v:stroke endarrow="block"/>
            </v:shape>
          </v:group>
        </w:pict>
      </w:r>
    </w:p>
    <w:p w:rsidR="006B2040" w:rsidRDefault="006B2040" w:rsidP="0004442F">
      <w:pPr>
        <w:pStyle w:val="a7"/>
        <w:spacing w:before="0" w:beforeAutospacing="0" w:after="0" w:afterAutospacing="0" w:line="360" w:lineRule="auto"/>
        <w:ind w:firstLine="709"/>
        <w:jc w:val="both"/>
        <w:rPr>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4A40E4" w:rsidRPr="006B2040" w:rsidRDefault="004A40E4" w:rsidP="004A40E4">
      <w:pPr>
        <w:spacing w:after="0" w:line="360" w:lineRule="auto"/>
        <w:jc w:val="center"/>
        <w:rPr>
          <w:rFonts w:ascii="Times New Roman" w:hAnsi="Times New Roman"/>
          <w:sz w:val="28"/>
          <w:szCs w:val="28"/>
          <w:lang w:val="uk-UA"/>
        </w:rPr>
      </w:pPr>
      <w:r w:rsidRPr="006B2040">
        <w:rPr>
          <w:rFonts w:ascii="Times New Roman" w:hAnsi="Times New Roman"/>
          <w:sz w:val="28"/>
          <w:szCs w:val="28"/>
          <w:lang w:val="uk-UA"/>
        </w:rPr>
        <w:t>Рис. 1.</w:t>
      </w:r>
      <w:r w:rsidR="00C3356C">
        <w:rPr>
          <w:rFonts w:ascii="Times New Roman" w:hAnsi="Times New Roman"/>
          <w:sz w:val="28"/>
          <w:szCs w:val="28"/>
          <w:lang w:val="uk-UA"/>
        </w:rPr>
        <w:t>3</w:t>
      </w:r>
      <w:r w:rsidRPr="006B2040">
        <w:rPr>
          <w:rFonts w:ascii="Times New Roman" w:hAnsi="Times New Roman"/>
          <w:sz w:val="28"/>
          <w:szCs w:val="28"/>
          <w:lang w:val="uk-UA"/>
        </w:rPr>
        <w:t>. Склад заробітної плат</w:t>
      </w:r>
      <w:r>
        <w:rPr>
          <w:rFonts w:ascii="Times New Roman" w:hAnsi="Times New Roman"/>
          <w:sz w:val="28"/>
          <w:szCs w:val="28"/>
          <w:lang w:val="uk-UA"/>
        </w:rPr>
        <w:t>и</w:t>
      </w:r>
    </w:p>
    <w:p w:rsidR="004A40E4" w:rsidRDefault="004A40E4" w:rsidP="004A40E4">
      <w:pPr>
        <w:pStyle w:val="a7"/>
        <w:spacing w:before="0" w:beforeAutospacing="0" w:after="0" w:afterAutospacing="0" w:line="360" w:lineRule="auto"/>
        <w:ind w:firstLine="709"/>
        <w:jc w:val="both"/>
        <w:rPr>
          <w:bCs/>
          <w:i/>
          <w:color w:val="FF0000"/>
          <w:lang w:val="uk-UA"/>
        </w:rPr>
      </w:pPr>
      <w:r w:rsidRPr="004F1CFF">
        <w:rPr>
          <w:bCs/>
          <w:i/>
          <w:lang w:val="uk-UA"/>
        </w:rPr>
        <w:t xml:space="preserve">Джерело: </w:t>
      </w:r>
      <w:r w:rsidRPr="000E7DA7">
        <w:rPr>
          <w:bCs/>
          <w:i/>
          <w:lang w:val="uk-UA"/>
        </w:rPr>
        <w:t>[</w:t>
      </w:r>
      <w:r w:rsidR="000E7DA7" w:rsidRPr="000E7DA7">
        <w:rPr>
          <w:bCs/>
          <w:i/>
          <w:lang w:val="uk-UA"/>
        </w:rPr>
        <w:t>67</w:t>
      </w:r>
      <w:r w:rsidRPr="000E7DA7">
        <w:rPr>
          <w:bCs/>
          <w:i/>
          <w:lang w:val="uk-UA"/>
        </w:rPr>
        <w:t>]</w:t>
      </w:r>
    </w:p>
    <w:p w:rsidR="000F2ABA" w:rsidRDefault="000F2ABA" w:rsidP="004A40E4">
      <w:pPr>
        <w:pStyle w:val="a7"/>
        <w:spacing w:before="0" w:beforeAutospacing="0" w:after="0" w:afterAutospacing="0" w:line="360" w:lineRule="auto"/>
        <w:ind w:firstLine="709"/>
        <w:jc w:val="both"/>
        <w:rPr>
          <w:bCs/>
          <w:sz w:val="28"/>
          <w:szCs w:val="28"/>
          <w:lang w:val="uk-UA"/>
        </w:rPr>
      </w:pPr>
    </w:p>
    <w:p w:rsidR="008C4ACC" w:rsidRDefault="008C4ACC" w:rsidP="004A40E4">
      <w:pPr>
        <w:pStyle w:val="a7"/>
        <w:spacing w:before="0" w:beforeAutospacing="0" w:after="0" w:afterAutospacing="0" w:line="360" w:lineRule="auto"/>
        <w:ind w:firstLine="709"/>
        <w:jc w:val="both"/>
        <w:rPr>
          <w:bCs/>
          <w:sz w:val="28"/>
          <w:szCs w:val="28"/>
          <w:lang w:val="uk-UA"/>
        </w:rPr>
      </w:pPr>
      <w:r w:rsidRPr="008C4ACC">
        <w:rPr>
          <w:bCs/>
          <w:sz w:val="28"/>
          <w:szCs w:val="28"/>
          <w:lang w:val="uk-UA"/>
        </w:rPr>
        <w:t xml:space="preserve">Із сум нарахованої заробітної плати </w:t>
      </w:r>
      <w:r>
        <w:rPr>
          <w:bCs/>
          <w:sz w:val="28"/>
          <w:szCs w:val="28"/>
          <w:lang w:val="uk-UA"/>
        </w:rPr>
        <w:t xml:space="preserve">здійснюються різноманітні утримання,  їх поділяють на обов’язкові: податок на доходи фізичних осіб </w:t>
      </w:r>
      <w:r>
        <w:rPr>
          <w:bCs/>
          <w:sz w:val="28"/>
          <w:szCs w:val="28"/>
          <w:lang w:val="uk-UA"/>
        </w:rPr>
        <w:lastRenderedPageBreak/>
        <w:t xml:space="preserve">військовий збір та необов’язкові: за рішенням судових органів, за ініціативою підприємства, за ініціативою працівника, за ініціативою професійних організацій. </w:t>
      </w:r>
      <w:r w:rsidR="00B172B4">
        <w:rPr>
          <w:bCs/>
          <w:sz w:val="28"/>
          <w:szCs w:val="28"/>
          <w:lang w:val="uk-UA"/>
        </w:rPr>
        <w:t xml:space="preserve"> Окрім утримань із заробітної плати, на розмір заробітної плати кожного працівника проводиться нарахування Єдиного соціального внеску, за рахунок роботодавця. </w:t>
      </w:r>
    </w:p>
    <w:p w:rsidR="00B172B4" w:rsidRDefault="00B172B4" w:rsidP="004A40E4">
      <w:pPr>
        <w:pStyle w:val="a7"/>
        <w:spacing w:before="0" w:beforeAutospacing="0" w:after="0" w:afterAutospacing="0" w:line="360" w:lineRule="auto"/>
        <w:ind w:firstLine="709"/>
        <w:jc w:val="both"/>
        <w:rPr>
          <w:bCs/>
          <w:sz w:val="28"/>
          <w:szCs w:val="28"/>
          <w:lang w:val="uk-UA"/>
        </w:rPr>
      </w:pPr>
      <w:r>
        <w:rPr>
          <w:bCs/>
          <w:sz w:val="28"/>
          <w:szCs w:val="28"/>
          <w:lang w:val="uk-UA"/>
        </w:rPr>
        <w:t xml:space="preserve">Найбільшу питому вагу в структурі обов’язкових утримань займає податок на доходи фізичних осіб (ПДФО), розмір якого станом на 01.01.2021 року становив 18%. Ставка військового збору на аналогічний період 2021 року складала 1,5%. </w:t>
      </w:r>
    </w:p>
    <w:p w:rsidR="00D871D3" w:rsidRPr="008C4ACC" w:rsidRDefault="00D871D3" w:rsidP="004A40E4">
      <w:pPr>
        <w:pStyle w:val="a7"/>
        <w:spacing w:before="0" w:beforeAutospacing="0" w:after="0" w:afterAutospacing="0" w:line="360" w:lineRule="auto"/>
        <w:ind w:firstLine="709"/>
        <w:jc w:val="both"/>
        <w:rPr>
          <w:bCs/>
          <w:sz w:val="28"/>
          <w:szCs w:val="28"/>
          <w:lang w:val="uk-UA"/>
        </w:rPr>
      </w:pPr>
      <w:r>
        <w:rPr>
          <w:bCs/>
          <w:sz w:val="28"/>
          <w:szCs w:val="28"/>
          <w:lang w:val="uk-UA"/>
        </w:rPr>
        <w:t xml:space="preserve">Єдиний внесок на загальнообов’язкове державне соціальне страхування (ЄСВ) – консолідований страховий внесок, збір якого здійснюється до системи загальнообов’язкового державного соціального страхування в обов’язковому порядку та на регулярній основі з метою забезпечення захисту у випадках, передбачених законодавством, прав застрахованих осіб на отримання страхових виплат (послуг) за діючими видами загальнообов’язкового державного соціального страхування. Єдиний соціальний внесок для платників встановлюється у розмірі 22% до бази нарахування єдиного </w:t>
      </w:r>
      <w:r w:rsidRPr="004956E2">
        <w:rPr>
          <w:bCs/>
          <w:sz w:val="28"/>
          <w:szCs w:val="28"/>
          <w:lang w:val="uk-UA"/>
        </w:rPr>
        <w:t>внеску</w:t>
      </w:r>
      <w:r w:rsidR="004956E2" w:rsidRPr="004956E2">
        <w:rPr>
          <w:bCs/>
          <w:sz w:val="28"/>
          <w:szCs w:val="28"/>
          <w:lang w:val="uk-UA"/>
        </w:rPr>
        <w:t xml:space="preserve"> [Яременко]</w:t>
      </w:r>
      <w:r w:rsidR="004956E2" w:rsidRPr="004956E2">
        <w:rPr>
          <w:bCs/>
          <w:i/>
          <w:color w:val="FF0000"/>
          <w:lang w:val="uk-UA"/>
        </w:rPr>
        <w:t xml:space="preserve"> </w:t>
      </w:r>
      <w:r w:rsidR="004956E2" w:rsidRPr="004956E2">
        <w:rPr>
          <w:bCs/>
          <w:sz w:val="28"/>
          <w:szCs w:val="28"/>
          <w:lang w:val="uk-UA"/>
        </w:rPr>
        <w:t>(рис.1.4).</w:t>
      </w:r>
      <w:r w:rsidR="004956E2">
        <w:rPr>
          <w:bCs/>
          <w:sz w:val="28"/>
          <w:szCs w:val="28"/>
          <w:lang w:val="uk-UA"/>
        </w:rPr>
        <w:t xml:space="preserve"> </w:t>
      </w:r>
      <w:r w:rsidR="004956E2">
        <w:rPr>
          <w:bCs/>
          <w:i/>
          <w:color w:val="FF0000"/>
          <w:lang w:val="uk-UA"/>
        </w:rPr>
        <w:t xml:space="preserve"> </w:t>
      </w:r>
    </w:p>
    <w:p w:rsidR="005F2DA6" w:rsidRPr="008C4ACC" w:rsidRDefault="00016EA2" w:rsidP="004F1E2F">
      <w:pPr>
        <w:pStyle w:val="a7"/>
        <w:spacing w:before="0" w:beforeAutospacing="0" w:after="0" w:afterAutospacing="0" w:line="360" w:lineRule="auto"/>
        <w:jc w:val="center"/>
        <w:rPr>
          <w:b/>
          <w:sz w:val="28"/>
          <w:szCs w:val="28"/>
          <w:lang w:val="uk-UA"/>
        </w:rPr>
      </w:pPr>
      <w:r>
        <w:rPr>
          <w:b/>
          <w:noProof/>
          <w:sz w:val="28"/>
          <w:szCs w:val="28"/>
        </w:rPr>
        <w:pict>
          <v:group id="_x0000_s1342" style="position:absolute;left:0;text-align:left;margin-left:2.75pt;margin-top:.75pt;width:457.75pt;height:135.65pt;z-index:251938816" coordorigin="1756,10808" coordsize="9155,2713">
            <v:rect id="_x0000_s1331" style="position:absolute;left:3259;top:10808;width:6306;height:591">
              <v:textbox>
                <w:txbxContent>
                  <w:p w:rsidR="004956E2" w:rsidRPr="004956E2" w:rsidRDefault="004956E2" w:rsidP="004956E2">
                    <w:pPr>
                      <w:spacing w:after="0" w:line="240" w:lineRule="auto"/>
                      <w:jc w:val="center"/>
                      <w:rPr>
                        <w:rFonts w:ascii="Times New Roman" w:hAnsi="Times New Roman"/>
                        <w:sz w:val="24"/>
                        <w:szCs w:val="24"/>
                        <w:lang w:val="uk-UA"/>
                      </w:rPr>
                    </w:pPr>
                    <w:r w:rsidRPr="004956E2">
                      <w:rPr>
                        <w:rFonts w:ascii="Times New Roman" w:hAnsi="Times New Roman"/>
                        <w:sz w:val="24"/>
                        <w:szCs w:val="24"/>
                        <w:lang w:val="uk-UA"/>
                      </w:rPr>
                      <w:t>Заробітна плата</w:t>
                    </w:r>
                  </w:p>
                </w:txbxContent>
              </v:textbox>
            </v:rect>
            <v:rect id="_x0000_s1332" style="position:absolute;left:2196;top:11641;width:3807;height:591">
              <v:textbox>
                <w:txbxContent>
                  <w:p w:rsidR="004956E2" w:rsidRPr="004956E2" w:rsidRDefault="004956E2" w:rsidP="004956E2">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Утримання </w:t>
                    </w:r>
                  </w:p>
                </w:txbxContent>
              </v:textbox>
            </v:rect>
            <v:rect id="_x0000_s1333" style="position:absolute;left:7109;top:11641;width:3802;height:591">
              <v:textbox>
                <w:txbxContent>
                  <w:p w:rsidR="004956E2" w:rsidRPr="004956E2" w:rsidRDefault="004956E2" w:rsidP="004956E2">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Нарахування </w:t>
                    </w:r>
                  </w:p>
                </w:txbxContent>
              </v:textbox>
            </v:rect>
            <v:rect id="_x0000_s1334" style="position:absolute;left:1756;top:12490;width:2579;height:1031">
              <v:textbox style="mso-next-textbox:#_x0000_s1334">
                <w:txbxContent>
                  <w:p w:rsidR="004956E2" w:rsidRDefault="004956E2" w:rsidP="004956E2">
                    <w:pPr>
                      <w:spacing w:after="0" w:line="240" w:lineRule="auto"/>
                      <w:jc w:val="center"/>
                      <w:rPr>
                        <w:rFonts w:ascii="Times New Roman" w:hAnsi="Times New Roman"/>
                        <w:sz w:val="24"/>
                        <w:szCs w:val="24"/>
                        <w:lang w:val="uk-UA"/>
                      </w:rPr>
                    </w:pPr>
                    <w:r>
                      <w:rPr>
                        <w:rFonts w:ascii="Times New Roman" w:hAnsi="Times New Roman"/>
                        <w:sz w:val="24"/>
                        <w:szCs w:val="24"/>
                        <w:lang w:val="uk-UA"/>
                      </w:rPr>
                      <w:t>Податок з доходів</w:t>
                    </w:r>
                  </w:p>
                  <w:p w:rsidR="004956E2" w:rsidRDefault="004956E2" w:rsidP="004956E2">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 фізичних осіб</w:t>
                    </w:r>
                  </w:p>
                  <w:p w:rsidR="004956E2" w:rsidRPr="004956E2" w:rsidRDefault="004956E2" w:rsidP="004956E2">
                    <w:pPr>
                      <w:spacing w:after="0" w:line="240" w:lineRule="auto"/>
                      <w:jc w:val="center"/>
                      <w:rPr>
                        <w:rFonts w:ascii="Times New Roman" w:hAnsi="Times New Roman"/>
                        <w:sz w:val="24"/>
                        <w:szCs w:val="24"/>
                        <w:lang w:val="uk-UA"/>
                      </w:rPr>
                    </w:pPr>
                    <w:r>
                      <w:rPr>
                        <w:rFonts w:ascii="Times New Roman" w:hAnsi="Times New Roman"/>
                        <w:sz w:val="24"/>
                        <w:szCs w:val="24"/>
                        <w:lang w:val="uk-UA"/>
                      </w:rPr>
                      <w:t>18%</w:t>
                    </w:r>
                  </w:p>
                </w:txbxContent>
              </v:textbox>
            </v:rect>
            <v:rect id="_x0000_s1335" style="position:absolute;left:4542;top:12490;width:2370;height:1031">
              <v:textbox style="mso-next-textbox:#_x0000_s1335">
                <w:txbxContent>
                  <w:p w:rsidR="004956E2" w:rsidRDefault="004956E2" w:rsidP="004956E2">
                    <w:pPr>
                      <w:spacing w:after="0" w:line="240" w:lineRule="auto"/>
                      <w:jc w:val="center"/>
                      <w:rPr>
                        <w:rFonts w:ascii="Times New Roman" w:hAnsi="Times New Roman"/>
                        <w:sz w:val="24"/>
                        <w:szCs w:val="24"/>
                        <w:lang w:val="uk-UA"/>
                      </w:rPr>
                    </w:pPr>
                    <w:r>
                      <w:rPr>
                        <w:rFonts w:ascii="Times New Roman" w:hAnsi="Times New Roman"/>
                        <w:sz w:val="24"/>
                        <w:szCs w:val="24"/>
                        <w:lang w:val="uk-UA"/>
                      </w:rPr>
                      <w:t>Військовий збір</w:t>
                    </w:r>
                  </w:p>
                  <w:p w:rsidR="004956E2" w:rsidRPr="004956E2" w:rsidRDefault="004956E2" w:rsidP="004956E2">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xbxContent>
              </v:textbox>
            </v:rect>
            <v:rect id="_x0000_s1336" style="position:absolute;left:7503;top:12490;width:3168;height:1031">
              <v:textbox style="mso-next-textbox:#_x0000_s1336">
                <w:txbxContent>
                  <w:p w:rsidR="004956E2" w:rsidRDefault="004956E2" w:rsidP="004956E2">
                    <w:pPr>
                      <w:spacing w:after="0" w:line="240" w:lineRule="auto"/>
                      <w:jc w:val="center"/>
                      <w:rPr>
                        <w:rFonts w:ascii="Times New Roman" w:hAnsi="Times New Roman"/>
                        <w:sz w:val="24"/>
                        <w:szCs w:val="24"/>
                        <w:lang w:val="uk-UA"/>
                      </w:rPr>
                    </w:pPr>
                    <w:r>
                      <w:rPr>
                        <w:rFonts w:ascii="Times New Roman" w:hAnsi="Times New Roman"/>
                        <w:sz w:val="24"/>
                        <w:szCs w:val="24"/>
                        <w:lang w:val="uk-UA"/>
                      </w:rPr>
                      <w:t>Єдиний соціальний внесок</w:t>
                    </w:r>
                  </w:p>
                  <w:p w:rsidR="004956E2" w:rsidRPr="004956E2" w:rsidRDefault="004956E2" w:rsidP="004956E2">
                    <w:pPr>
                      <w:spacing w:after="0" w:line="240" w:lineRule="auto"/>
                      <w:jc w:val="center"/>
                      <w:rPr>
                        <w:rFonts w:ascii="Times New Roman" w:hAnsi="Times New Roman"/>
                        <w:sz w:val="24"/>
                        <w:szCs w:val="24"/>
                        <w:lang w:val="uk-UA"/>
                      </w:rPr>
                    </w:pPr>
                    <w:r>
                      <w:rPr>
                        <w:rFonts w:ascii="Times New Roman" w:hAnsi="Times New Roman"/>
                        <w:sz w:val="24"/>
                        <w:szCs w:val="24"/>
                        <w:lang w:val="uk-UA"/>
                      </w:rPr>
                      <w:t>22%</w:t>
                    </w:r>
                  </w:p>
                </w:txbxContent>
              </v:textbox>
            </v:rect>
            <v:shape id="_x0000_s1337" type="#_x0000_t32" style="position:absolute;left:4184;top:11399;width:0;height:242" o:connectortype="straight">
              <v:stroke endarrow="block"/>
            </v:shape>
            <v:shape id="_x0000_s1338" type="#_x0000_t32" style="position:absolute;left:8564;top:11399;width:15;height:242;flip:x" o:connectortype="straight">
              <v:stroke endarrow="block"/>
            </v:shape>
            <v:shape id="_x0000_s1339" type="#_x0000_t32" style="position:absolute;left:2956;top:12232;width:1106;height:258;flip:x" o:connectortype="straight">
              <v:stroke endarrow="block"/>
            </v:shape>
            <v:shape id="_x0000_s1340" type="#_x0000_t32" style="position:absolute;left:4062;top:12232;width:1850;height:258" o:connectortype="straight">
              <v:stroke endarrow="block"/>
            </v:shape>
            <v:shape id="_x0000_s1341" type="#_x0000_t32" style="position:absolute;left:9064;top:12232;width:16;height:258" o:connectortype="straight">
              <v:stroke endarrow="block"/>
            </v:shape>
          </v:group>
        </w:pict>
      </w:r>
    </w:p>
    <w:p w:rsidR="005F2DA6" w:rsidRDefault="005F2DA6"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5F2DA6" w:rsidRDefault="005F2DA6" w:rsidP="004F1E2F">
      <w:pPr>
        <w:pStyle w:val="a7"/>
        <w:spacing w:before="0" w:beforeAutospacing="0" w:after="0" w:afterAutospacing="0" w:line="360" w:lineRule="auto"/>
        <w:jc w:val="center"/>
        <w:rPr>
          <w:b/>
          <w:sz w:val="28"/>
          <w:szCs w:val="28"/>
          <w:lang w:val="uk-UA"/>
        </w:rPr>
      </w:pPr>
    </w:p>
    <w:p w:rsidR="004956E2" w:rsidRDefault="004956E2" w:rsidP="004F1E2F">
      <w:pPr>
        <w:pStyle w:val="a7"/>
        <w:spacing w:before="0" w:beforeAutospacing="0" w:after="0" w:afterAutospacing="0" w:line="360" w:lineRule="auto"/>
        <w:jc w:val="center"/>
        <w:rPr>
          <w:sz w:val="28"/>
          <w:szCs w:val="28"/>
          <w:lang w:val="uk-UA"/>
        </w:rPr>
      </w:pPr>
      <w:r w:rsidRPr="004956E2">
        <w:rPr>
          <w:sz w:val="28"/>
          <w:szCs w:val="28"/>
          <w:lang w:val="uk-UA"/>
        </w:rPr>
        <w:t>Рис. 1.4. Податки, збори та їх ставки, що нараховуються та утримуються</w:t>
      </w:r>
    </w:p>
    <w:p w:rsidR="005F2DA6" w:rsidRPr="004956E2" w:rsidRDefault="004956E2" w:rsidP="004F1E2F">
      <w:pPr>
        <w:pStyle w:val="a7"/>
        <w:spacing w:before="0" w:beforeAutospacing="0" w:after="0" w:afterAutospacing="0" w:line="360" w:lineRule="auto"/>
        <w:jc w:val="center"/>
        <w:rPr>
          <w:sz w:val="28"/>
          <w:szCs w:val="28"/>
          <w:lang w:val="uk-UA"/>
        </w:rPr>
      </w:pPr>
      <w:r w:rsidRPr="004956E2">
        <w:rPr>
          <w:sz w:val="28"/>
          <w:szCs w:val="28"/>
          <w:lang w:val="uk-UA"/>
        </w:rPr>
        <w:t xml:space="preserve"> із заробітної плати</w:t>
      </w:r>
    </w:p>
    <w:p w:rsidR="004956E2" w:rsidRDefault="004956E2" w:rsidP="004956E2">
      <w:pPr>
        <w:pStyle w:val="a7"/>
        <w:spacing w:before="0" w:beforeAutospacing="0" w:after="0" w:afterAutospacing="0" w:line="360" w:lineRule="auto"/>
        <w:ind w:firstLine="709"/>
        <w:jc w:val="both"/>
        <w:rPr>
          <w:bCs/>
          <w:i/>
          <w:color w:val="FF0000"/>
          <w:lang w:val="uk-UA"/>
        </w:rPr>
      </w:pPr>
      <w:r w:rsidRPr="004F1CFF">
        <w:rPr>
          <w:bCs/>
          <w:i/>
          <w:lang w:val="uk-UA"/>
        </w:rPr>
        <w:t>Джерело</w:t>
      </w:r>
      <w:r w:rsidRPr="000E7DA7">
        <w:rPr>
          <w:bCs/>
          <w:i/>
          <w:lang w:val="uk-UA"/>
        </w:rPr>
        <w:t>: [</w:t>
      </w:r>
      <w:r w:rsidR="000E7DA7" w:rsidRPr="000E7DA7">
        <w:rPr>
          <w:bCs/>
          <w:i/>
          <w:lang w:val="uk-UA"/>
        </w:rPr>
        <w:t>67</w:t>
      </w:r>
      <w:r w:rsidRPr="000E7DA7">
        <w:rPr>
          <w:bCs/>
          <w:i/>
          <w:lang w:val="uk-UA"/>
        </w:rPr>
        <w:t>]</w:t>
      </w:r>
    </w:p>
    <w:p w:rsidR="005F2DA6" w:rsidRDefault="005F2DA6" w:rsidP="004956E2">
      <w:pPr>
        <w:pStyle w:val="a7"/>
        <w:spacing w:before="0" w:beforeAutospacing="0" w:after="0" w:afterAutospacing="0" w:line="360" w:lineRule="auto"/>
        <w:jc w:val="both"/>
        <w:rPr>
          <w:b/>
          <w:sz w:val="28"/>
          <w:szCs w:val="28"/>
          <w:lang w:val="uk-UA"/>
        </w:rPr>
      </w:pPr>
    </w:p>
    <w:p w:rsidR="004D5347" w:rsidRDefault="004D5347" w:rsidP="004D5347">
      <w:pPr>
        <w:pStyle w:val="a7"/>
        <w:spacing w:before="0" w:beforeAutospacing="0" w:after="0" w:afterAutospacing="0" w:line="360" w:lineRule="auto"/>
        <w:ind w:firstLine="709"/>
        <w:jc w:val="both"/>
        <w:rPr>
          <w:sz w:val="28"/>
          <w:szCs w:val="28"/>
          <w:lang w:val="uk-UA"/>
        </w:rPr>
      </w:pPr>
      <w:r w:rsidRPr="004D5347">
        <w:rPr>
          <w:sz w:val="28"/>
          <w:szCs w:val="28"/>
          <w:lang w:val="uk-UA"/>
        </w:rPr>
        <w:t xml:space="preserve">Зупинимося </w:t>
      </w:r>
      <w:r>
        <w:rPr>
          <w:sz w:val="28"/>
          <w:szCs w:val="28"/>
          <w:lang w:val="uk-UA"/>
        </w:rPr>
        <w:t xml:space="preserve">на одному із значимих інструментів соціальної політики держави – соціальному страхуванні, що є фундаментальною основою державної </w:t>
      </w:r>
      <w:r>
        <w:rPr>
          <w:sz w:val="28"/>
          <w:szCs w:val="28"/>
          <w:lang w:val="uk-UA"/>
        </w:rPr>
        <w:lastRenderedPageBreak/>
        <w:t>системи соціального захисту населення та уможливлює матеріальне забезпечення і підтримку непрацездатних громадян за рахунок фондів, сформованих працездатними членами суспільства.</w:t>
      </w:r>
    </w:p>
    <w:p w:rsidR="004D5347" w:rsidRDefault="004D5347" w:rsidP="004D5347">
      <w:pPr>
        <w:pStyle w:val="a7"/>
        <w:spacing w:before="0" w:beforeAutospacing="0" w:after="0" w:afterAutospacing="0" w:line="360" w:lineRule="auto"/>
        <w:ind w:firstLine="709"/>
        <w:jc w:val="both"/>
        <w:rPr>
          <w:sz w:val="28"/>
          <w:szCs w:val="28"/>
          <w:lang w:val="uk-UA"/>
        </w:rPr>
      </w:pPr>
      <w:r>
        <w:rPr>
          <w:sz w:val="28"/>
          <w:szCs w:val="28"/>
          <w:lang w:val="uk-UA"/>
        </w:rPr>
        <w:t xml:space="preserve">На сучасному етапі розвитку актуальним є гарантія права громадян на соціальний захист, що включає право на забезпечення їх у разі повної, часткової або тимчасової втрати працездатності, втрати годувальника, безробіттяз незалежних від них обставин, а також у старості та інших випадках. Проблема соціального захисту вирішується через Фонд соціального страхування, кошти якого відокремлені від фонду Державного </w:t>
      </w:r>
      <w:r w:rsidRPr="000E7DA7">
        <w:rPr>
          <w:sz w:val="28"/>
          <w:szCs w:val="28"/>
          <w:lang w:val="uk-UA"/>
        </w:rPr>
        <w:t xml:space="preserve">бюджету </w:t>
      </w:r>
      <w:r w:rsidRPr="000E7DA7">
        <w:rPr>
          <w:bCs/>
          <w:sz w:val="28"/>
          <w:szCs w:val="28"/>
          <w:lang w:val="uk-UA"/>
        </w:rPr>
        <w:t>[</w:t>
      </w:r>
      <w:r w:rsidR="000E7DA7" w:rsidRPr="000E7DA7">
        <w:rPr>
          <w:bCs/>
          <w:sz w:val="28"/>
          <w:szCs w:val="28"/>
          <w:lang w:val="uk-UA"/>
        </w:rPr>
        <w:t>21</w:t>
      </w:r>
      <w:r w:rsidRPr="000E7DA7">
        <w:rPr>
          <w:bCs/>
          <w:sz w:val="28"/>
          <w:szCs w:val="28"/>
          <w:lang w:val="uk-UA"/>
        </w:rPr>
        <w:t>]</w:t>
      </w:r>
      <w:r w:rsidRPr="000E7DA7">
        <w:rPr>
          <w:sz w:val="28"/>
          <w:szCs w:val="28"/>
          <w:lang w:val="uk-UA"/>
        </w:rPr>
        <w:t>.</w:t>
      </w:r>
    </w:p>
    <w:p w:rsidR="00BD0E98" w:rsidRDefault="00BD0E98" w:rsidP="004D5347">
      <w:pPr>
        <w:pStyle w:val="a7"/>
        <w:spacing w:before="0" w:beforeAutospacing="0" w:after="0" w:afterAutospacing="0" w:line="360" w:lineRule="auto"/>
        <w:ind w:firstLine="709"/>
        <w:jc w:val="both"/>
        <w:rPr>
          <w:sz w:val="28"/>
          <w:szCs w:val="28"/>
          <w:lang w:val="uk-UA"/>
        </w:rPr>
      </w:pPr>
      <w:r>
        <w:rPr>
          <w:sz w:val="28"/>
          <w:szCs w:val="28"/>
          <w:lang w:val="uk-UA"/>
        </w:rPr>
        <w:t>Загалом надходження ЄСВ до бюджету від підприємців здійснюється трьома шляхами:</w:t>
      </w:r>
    </w:p>
    <w:p w:rsidR="00BD0E98" w:rsidRDefault="00BD0E98" w:rsidP="00BD0E98">
      <w:pPr>
        <w:pStyle w:val="a7"/>
        <w:numPr>
          <w:ilvl w:val="0"/>
          <w:numId w:val="30"/>
        </w:numPr>
        <w:tabs>
          <w:tab w:val="left" w:pos="993"/>
        </w:tabs>
        <w:spacing w:before="0" w:beforeAutospacing="0" w:after="0" w:afterAutospacing="0" w:line="360" w:lineRule="auto"/>
        <w:ind w:left="0" w:firstLine="709"/>
        <w:jc w:val="both"/>
        <w:rPr>
          <w:sz w:val="28"/>
          <w:szCs w:val="28"/>
          <w:lang w:val="uk-UA"/>
        </w:rPr>
      </w:pPr>
      <w:r>
        <w:rPr>
          <w:sz w:val="28"/>
          <w:szCs w:val="28"/>
          <w:lang w:val="uk-UA"/>
        </w:rPr>
        <w:t>сплата щомісячних внесків підприємцями на спрощеній системі оподаткування;</w:t>
      </w:r>
    </w:p>
    <w:p w:rsidR="00BD0E98" w:rsidRDefault="00BD0E98" w:rsidP="00BD0E98">
      <w:pPr>
        <w:pStyle w:val="a7"/>
        <w:numPr>
          <w:ilvl w:val="0"/>
          <w:numId w:val="30"/>
        </w:numPr>
        <w:tabs>
          <w:tab w:val="left" w:pos="993"/>
        </w:tabs>
        <w:spacing w:before="0" w:beforeAutospacing="0" w:after="0" w:afterAutospacing="0" w:line="360" w:lineRule="auto"/>
        <w:ind w:left="0" w:firstLine="709"/>
        <w:jc w:val="both"/>
        <w:rPr>
          <w:sz w:val="28"/>
          <w:szCs w:val="28"/>
          <w:lang w:val="uk-UA"/>
        </w:rPr>
      </w:pPr>
      <w:r>
        <w:rPr>
          <w:sz w:val="28"/>
          <w:szCs w:val="28"/>
          <w:lang w:val="uk-UA"/>
        </w:rPr>
        <w:t>сплата внеску за результатами своєї діяльності підприємцями на загальній системі оподаткування;</w:t>
      </w:r>
    </w:p>
    <w:p w:rsidR="00BD0E98" w:rsidRDefault="00BD0E98" w:rsidP="00BD0E98">
      <w:pPr>
        <w:pStyle w:val="a7"/>
        <w:numPr>
          <w:ilvl w:val="0"/>
          <w:numId w:val="30"/>
        </w:numPr>
        <w:tabs>
          <w:tab w:val="left" w:pos="993"/>
        </w:tabs>
        <w:spacing w:before="0" w:beforeAutospacing="0" w:after="0" w:afterAutospacing="0" w:line="360" w:lineRule="auto"/>
        <w:ind w:left="0" w:firstLine="709"/>
        <w:jc w:val="both"/>
        <w:rPr>
          <w:sz w:val="28"/>
          <w:szCs w:val="28"/>
          <w:lang w:val="uk-UA"/>
        </w:rPr>
      </w:pPr>
      <w:r>
        <w:rPr>
          <w:sz w:val="28"/>
          <w:szCs w:val="28"/>
          <w:lang w:val="uk-UA"/>
        </w:rPr>
        <w:t>сплата фізичними особами-підприємцями внесків за найманих працівників, яких вони використовують у своїй діяльності.</w:t>
      </w:r>
    </w:p>
    <w:p w:rsidR="00BD0E98" w:rsidRDefault="00BD0E98" w:rsidP="00BD0E98">
      <w:pPr>
        <w:pStyle w:val="a7"/>
        <w:tabs>
          <w:tab w:val="left" w:pos="993"/>
        </w:tabs>
        <w:spacing w:before="0" w:beforeAutospacing="0" w:after="0" w:afterAutospacing="0" w:line="360" w:lineRule="auto"/>
        <w:ind w:firstLine="709"/>
        <w:jc w:val="both"/>
        <w:rPr>
          <w:sz w:val="28"/>
          <w:szCs w:val="28"/>
          <w:lang w:val="uk-UA"/>
        </w:rPr>
      </w:pPr>
      <w:r>
        <w:rPr>
          <w:sz w:val="28"/>
          <w:szCs w:val="28"/>
          <w:lang w:val="uk-UA"/>
        </w:rPr>
        <w:t xml:space="preserve">Підприємці-платники єдиного соціального внеску сплачують ЄСВ щомісячно за ставкою 22%, протягом 20 календарних днів після завершення звітного </w:t>
      </w:r>
      <w:r w:rsidRPr="000E7DA7">
        <w:rPr>
          <w:sz w:val="28"/>
          <w:szCs w:val="28"/>
          <w:lang w:val="uk-UA"/>
        </w:rPr>
        <w:t>місяця</w:t>
      </w:r>
      <w:r w:rsidR="009D5D5F" w:rsidRPr="000E7DA7">
        <w:rPr>
          <w:sz w:val="28"/>
          <w:szCs w:val="28"/>
          <w:lang w:val="uk-UA"/>
        </w:rPr>
        <w:t xml:space="preserve"> </w:t>
      </w:r>
      <w:r w:rsidR="009D5D5F" w:rsidRPr="000E7DA7">
        <w:rPr>
          <w:bCs/>
          <w:sz w:val="28"/>
          <w:szCs w:val="28"/>
          <w:lang w:val="uk-UA"/>
        </w:rPr>
        <w:t>[</w:t>
      </w:r>
      <w:r w:rsidR="000E7DA7" w:rsidRPr="000E7DA7">
        <w:rPr>
          <w:bCs/>
          <w:sz w:val="28"/>
          <w:szCs w:val="28"/>
          <w:lang w:val="uk-UA"/>
        </w:rPr>
        <w:t>53</w:t>
      </w:r>
      <w:r w:rsidR="009D5D5F" w:rsidRPr="000E7DA7">
        <w:rPr>
          <w:bCs/>
          <w:sz w:val="28"/>
          <w:szCs w:val="28"/>
          <w:lang w:val="uk-UA"/>
        </w:rPr>
        <w:t>, с.141]</w:t>
      </w:r>
      <w:r w:rsidRPr="000E7DA7">
        <w:rPr>
          <w:sz w:val="28"/>
          <w:szCs w:val="28"/>
          <w:lang w:val="uk-UA"/>
        </w:rPr>
        <w:t>.</w:t>
      </w:r>
      <w:r>
        <w:rPr>
          <w:sz w:val="28"/>
          <w:szCs w:val="28"/>
          <w:lang w:val="uk-UA"/>
        </w:rPr>
        <w:t xml:space="preserve"> </w:t>
      </w:r>
    </w:p>
    <w:p w:rsidR="008A2F36" w:rsidRPr="000E7DA7" w:rsidRDefault="008A2F36" w:rsidP="008A2F36">
      <w:pPr>
        <w:pStyle w:val="a7"/>
        <w:spacing w:before="0" w:beforeAutospacing="0" w:after="0" w:afterAutospacing="0" w:line="360" w:lineRule="auto"/>
        <w:ind w:firstLine="709"/>
        <w:jc w:val="both"/>
        <w:rPr>
          <w:sz w:val="28"/>
          <w:szCs w:val="28"/>
          <w:lang w:val="uk-UA"/>
        </w:rPr>
      </w:pPr>
      <w:r>
        <w:rPr>
          <w:sz w:val="28"/>
          <w:szCs w:val="28"/>
          <w:lang w:val="uk-UA"/>
        </w:rPr>
        <w:t xml:space="preserve">У зв’язку з запровадженням в Україні єдиної системи збору страхових внесків, їх обліку  та контролю за повнотою і своєчасністю сплати, а також єдиної інформаційної системи платників страхових внесків та застрахованих осіб, спостерігається підвищення ефективності роботи соціальних фондів </w:t>
      </w:r>
      <w:r w:rsidRPr="000E7DA7">
        <w:rPr>
          <w:bCs/>
          <w:sz w:val="28"/>
          <w:szCs w:val="28"/>
          <w:lang w:val="uk-UA"/>
        </w:rPr>
        <w:t>[</w:t>
      </w:r>
      <w:r w:rsidR="000E7DA7" w:rsidRPr="000E7DA7">
        <w:rPr>
          <w:bCs/>
          <w:sz w:val="28"/>
          <w:szCs w:val="28"/>
          <w:lang w:val="uk-UA"/>
        </w:rPr>
        <w:t>48</w:t>
      </w:r>
      <w:r w:rsidRPr="000E7DA7">
        <w:rPr>
          <w:bCs/>
          <w:sz w:val="28"/>
          <w:szCs w:val="28"/>
          <w:lang w:val="uk-UA"/>
        </w:rPr>
        <w:t>, с.392]</w:t>
      </w:r>
      <w:r w:rsidRPr="000E7DA7">
        <w:rPr>
          <w:sz w:val="28"/>
          <w:szCs w:val="28"/>
          <w:lang w:val="uk-UA"/>
        </w:rPr>
        <w:t>.</w:t>
      </w:r>
    </w:p>
    <w:p w:rsidR="00C56EE1" w:rsidRDefault="00C56EE1" w:rsidP="008A2F36">
      <w:pPr>
        <w:pStyle w:val="a7"/>
        <w:spacing w:before="0" w:beforeAutospacing="0" w:after="0" w:afterAutospacing="0" w:line="360" w:lineRule="auto"/>
        <w:ind w:firstLine="709"/>
        <w:jc w:val="both"/>
        <w:rPr>
          <w:sz w:val="28"/>
          <w:szCs w:val="28"/>
          <w:lang w:val="uk-UA"/>
        </w:rPr>
      </w:pPr>
      <w:r>
        <w:rPr>
          <w:sz w:val="28"/>
          <w:szCs w:val="28"/>
          <w:lang w:val="uk-UA"/>
        </w:rPr>
        <w:t>Свого часу, цей платіж замінив собою чотири окремих нарахування, які нараховували та утримували на фонд оплати праці працюючих, а саме до Пенсійного фонду, до фонду страхування на випадок безробіття, до фонду із тимчасової втрати працездатності, до фонду від нещасних випадків на виробництві (рис.1.5).</w:t>
      </w:r>
    </w:p>
    <w:p w:rsidR="00C56EE1" w:rsidRDefault="00016EA2" w:rsidP="008A2F36">
      <w:pPr>
        <w:pStyle w:val="a7"/>
        <w:spacing w:before="0" w:beforeAutospacing="0" w:after="0" w:afterAutospacing="0" w:line="360" w:lineRule="auto"/>
        <w:ind w:firstLine="709"/>
        <w:jc w:val="both"/>
        <w:rPr>
          <w:sz w:val="28"/>
          <w:szCs w:val="28"/>
          <w:lang w:val="uk-UA"/>
        </w:rPr>
      </w:pPr>
      <w:r>
        <w:rPr>
          <w:noProof/>
          <w:sz w:val="28"/>
          <w:szCs w:val="28"/>
        </w:rPr>
        <w:lastRenderedPageBreak/>
        <w:pict>
          <v:shape id="_x0000_s1350" type="#_x0000_t32" style="position:absolute;left:0;text-align:left;margin-left:122.6pt;margin-top:4.25pt;width:14.4pt;height:0;z-index:251947008" o:connectortype="straight">
            <v:stroke endarrow="block"/>
          </v:shape>
        </w:pict>
      </w:r>
      <w:r>
        <w:rPr>
          <w:noProof/>
          <w:sz w:val="28"/>
          <w:szCs w:val="28"/>
        </w:rPr>
        <w:pict>
          <v:shape id="_x0000_s1349" type="#_x0000_t32" style="position:absolute;left:0;text-align:left;margin-left:121.1pt;margin-top:4.25pt;width:1.5pt;height:122.75pt;flip:x;z-index:251945984" o:connectortype="straight"/>
        </w:pict>
      </w:r>
      <w:r>
        <w:rPr>
          <w:noProof/>
          <w:sz w:val="28"/>
          <w:szCs w:val="28"/>
        </w:rPr>
        <w:pict>
          <v:rect id="_x0000_s1345" style="position:absolute;left:0;text-align:left;margin-left:137pt;margin-top:-3.35pt;width:344pt;height:29.55pt;z-index:251941888">
            <v:textbox>
              <w:txbxContent>
                <w:p w:rsidR="00C56EE1" w:rsidRPr="00C56EE1" w:rsidRDefault="00C56EE1" w:rsidP="00C56EE1">
                  <w:pPr>
                    <w:spacing w:after="0" w:line="240" w:lineRule="auto"/>
                    <w:jc w:val="center"/>
                    <w:rPr>
                      <w:rFonts w:ascii="Times New Roman" w:hAnsi="Times New Roman"/>
                      <w:sz w:val="24"/>
                      <w:szCs w:val="24"/>
                      <w:lang w:val="uk-UA"/>
                    </w:rPr>
                  </w:pPr>
                  <w:r>
                    <w:rPr>
                      <w:rFonts w:ascii="Times New Roman" w:hAnsi="Times New Roman"/>
                      <w:sz w:val="24"/>
                      <w:szCs w:val="24"/>
                      <w:lang w:val="uk-UA"/>
                    </w:rPr>
                    <w:t>збір до Пенсійного фонду на обов’язкове пенсійне страхування</w:t>
                  </w:r>
                </w:p>
              </w:txbxContent>
            </v:textbox>
          </v:rect>
        </w:pict>
      </w:r>
    </w:p>
    <w:p w:rsidR="00C56EE1" w:rsidRDefault="00016EA2" w:rsidP="008A2F36">
      <w:pPr>
        <w:pStyle w:val="a7"/>
        <w:spacing w:before="0" w:beforeAutospacing="0" w:after="0" w:afterAutospacing="0" w:line="360" w:lineRule="auto"/>
        <w:ind w:firstLine="709"/>
        <w:jc w:val="both"/>
        <w:rPr>
          <w:sz w:val="28"/>
          <w:szCs w:val="28"/>
          <w:lang w:val="uk-UA"/>
        </w:rPr>
      </w:pPr>
      <w:r>
        <w:rPr>
          <w:noProof/>
          <w:sz w:val="28"/>
          <w:szCs w:val="28"/>
        </w:rPr>
        <w:pict>
          <v:shape id="_x0000_s1351" type="#_x0000_t32" style="position:absolute;left:0;text-align:left;margin-left:122.6pt;margin-top:21pt;width:14.4pt;height:0;z-index:251948032" o:connectortype="straight">
            <v:stroke endarrow="block"/>
          </v:shape>
        </w:pict>
      </w:r>
      <w:r>
        <w:rPr>
          <w:noProof/>
          <w:sz w:val="28"/>
          <w:szCs w:val="28"/>
        </w:rPr>
        <w:pict>
          <v:rect id="_x0000_s1344" style="position:absolute;left:0;text-align:left;margin-left:-.15pt;margin-top:2.05pt;width:109.1pt;height:74.3pt;z-index:251940864">
            <v:textbox>
              <w:txbxContent>
                <w:p w:rsidR="00C56EE1" w:rsidRPr="00C56EE1" w:rsidRDefault="00C56EE1" w:rsidP="00C56EE1">
                  <w:pPr>
                    <w:spacing w:after="0" w:line="240" w:lineRule="auto"/>
                    <w:jc w:val="center"/>
                    <w:rPr>
                      <w:rFonts w:ascii="Times New Roman" w:hAnsi="Times New Roman"/>
                      <w:sz w:val="24"/>
                      <w:szCs w:val="24"/>
                      <w:lang w:val="uk-UA"/>
                    </w:rPr>
                  </w:pPr>
                  <w:r>
                    <w:rPr>
                      <w:rFonts w:ascii="Times New Roman" w:hAnsi="Times New Roman"/>
                      <w:sz w:val="24"/>
                      <w:szCs w:val="24"/>
                      <w:lang w:val="uk-UA"/>
                    </w:rPr>
                    <w:t>Єдиний соціальний внесок</w:t>
                  </w:r>
                </w:p>
              </w:txbxContent>
            </v:textbox>
          </v:rect>
        </w:pict>
      </w:r>
      <w:r>
        <w:rPr>
          <w:noProof/>
          <w:sz w:val="28"/>
          <w:szCs w:val="28"/>
        </w:rPr>
        <w:pict>
          <v:rect id="_x0000_s1346" style="position:absolute;left:0;text-align:left;margin-left:137pt;margin-top:9.5pt;width:344pt;height:29.55pt;z-index:251942912">
            <v:textbox>
              <w:txbxContent>
                <w:p w:rsidR="00C56EE1" w:rsidRPr="00C56EE1" w:rsidRDefault="00C56EE1" w:rsidP="00C56EE1">
                  <w:pPr>
                    <w:spacing w:after="0" w:line="240" w:lineRule="auto"/>
                    <w:jc w:val="center"/>
                    <w:rPr>
                      <w:rFonts w:ascii="Times New Roman" w:hAnsi="Times New Roman"/>
                      <w:sz w:val="24"/>
                      <w:szCs w:val="24"/>
                      <w:lang w:val="uk-UA"/>
                    </w:rPr>
                  </w:pPr>
                  <w:r>
                    <w:rPr>
                      <w:rFonts w:ascii="Times New Roman" w:hAnsi="Times New Roman"/>
                      <w:sz w:val="24"/>
                      <w:szCs w:val="24"/>
                      <w:lang w:val="uk-UA"/>
                    </w:rPr>
                    <w:t>збір на обов’язкове страхування на випадок безробіття</w:t>
                  </w:r>
                </w:p>
              </w:txbxContent>
            </v:textbox>
          </v:rect>
        </w:pict>
      </w:r>
    </w:p>
    <w:p w:rsidR="00C56EE1" w:rsidRDefault="00016EA2" w:rsidP="008A2F36">
      <w:pPr>
        <w:pStyle w:val="a7"/>
        <w:spacing w:before="0" w:beforeAutospacing="0" w:after="0" w:afterAutospacing="0" w:line="360" w:lineRule="auto"/>
        <w:ind w:firstLine="709"/>
        <w:jc w:val="both"/>
        <w:rPr>
          <w:sz w:val="28"/>
          <w:szCs w:val="28"/>
          <w:lang w:val="uk-UA"/>
        </w:rPr>
      </w:pPr>
      <w:r>
        <w:rPr>
          <w:noProof/>
          <w:sz w:val="28"/>
          <w:szCs w:val="28"/>
        </w:rPr>
        <w:pict>
          <v:shape id="_x0000_s1354" type="#_x0000_t32" style="position:absolute;left:0;text-align:left;margin-left:108.95pt;margin-top:14.9pt;width:12.15pt;height:0;z-index:251951104" o:connectortype="straight"/>
        </w:pict>
      </w:r>
      <w:r>
        <w:rPr>
          <w:noProof/>
          <w:sz w:val="28"/>
          <w:szCs w:val="28"/>
        </w:rPr>
        <w:pict>
          <v:rect id="_x0000_s1347" style="position:absolute;left:0;text-align:left;margin-left:137pt;margin-top:23.4pt;width:344pt;height:34.1pt;z-index:251943936">
            <v:textbox>
              <w:txbxContent>
                <w:p w:rsidR="00C56EE1" w:rsidRPr="00C56EE1" w:rsidRDefault="00C56EE1" w:rsidP="00C56EE1">
                  <w:pPr>
                    <w:spacing w:after="0" w:line="240" w:lineRule="auto"/>
                    <w:jc w:val="center"/>
                    <w:rPr>
                      <w:rFonts w:ascii="Times New Roman" w:hAnsi="Times New Roman"/>
                      <w:sz w:val="24"/>
                      <w:szCs w:val="24"/>
                      <w:lang w:val="uk-UA"/>
                    </w:rPr>
                  </w:pPr>
                  <w:r>
                    <w:rPr>
                      <w:rFonts w:ascii="Times New Roman" w:hAnsi="Times New Roman"/>
                      <w:sz w:val="24"/>
                      <w:szCs w:val="24"/>
                      <w:lang w:val="uk-UA"/>
                    </w:rPr>
                    <w:t>збір на обов’язкове соціальне страхування на випадок тимчасової втрати працездатності</w:t>
                  </w:r>
                </w:p>
              </w:txbxContent>
            </v:textbox>
          </v:rect>
        </w:pict>
      </w:r>
    </w:p>
    <w:p w:rsidR="00C56EE1" w:rsidRDefault="00016EA2" w:rsidP="008A2F36">
      <w:pPr>
        <w:pStyle w:val="a7"/>
        <w:spacing w:before="0" w:beforeAutospacing="0" w:after="0" w:afterAutospacing="0" w:line="360" w:lineRule="auto"/>
        <w:ind w:firstLine="709"/>
        <w:jc w:val="both"/>
        <w:rPr>
          <w:sz w:val="28"/>
          <w:szCs w:val="28"/>
          <w:lang w:val="uk-UA"/>
        </w:rPr>
      </w:pPr>
      <w:r>
        <w:rPr>
          <w:noProof/>
          <w:sz w:val="28"/>
          <w:szCs w:val="28"/>
        </w:rPr>
        <w:pict>
          <v:shape id="_x0000_s1352" type="#_x0000_t32" style="position:absolute;left:0;text-align:left;margin-left:122.6pt;margin-top:12.9pt;width:14.4pt;height:.75pt;z-index:251949056" o:connectortype="straight">
            <v:stroke endarrow="block"/>
          </v:shape>
        </w:pict>
      </w:r>
    </w:p>
    <w:p w:rsidR="00C56EE1" w:rsidRDefault="00016EA2" w:rsidP="008A2F36">
      <w:pPr>
        <w:pStyle w:val="a7"/>
        <w:spacing w:before="0" w:beforeAutospacing="0" w:after="0" w:afterAutospacing="0" w:line="360" w:lineRule="auto"/>
        <w:ind w:firstLine="709"/>
        <w:jc w:val="both"/>
        <w:rPr>
          <w:sz w:val="28"/>
          <w:szCs w:val="28"/>
          <w:lang w:val="uk-UA"/>
        </w:rPr>
      </w:pPr>
      <w:r>
        <w:rPr>
          <w:noProof/>
          <w:sz w:val="28"/>
          <w:szCs w:val="28"/>
        </w:rPr>
        <w:pict>
          <v:rect id="_x0000_s1348" style="position:absolute;left:0;text-align:left;margin-left:137pt;margin-top:16pt;width:344pt;height:34.1pt;z-index:251944960">
            <v:textbox>
              <w:txbxContent>
                <w:p w:rsidR="00C56EE1" w:rsidRPr="00C56EE1" w:rsidRDefault="00C56EE1" w:rsidP="00C56EE1">
                  <w:pPr>
                    <w:spacing w:after="0" w:line="240" w:lineRule="auto"/>
                    <w:jc w:val="center"/>
                    <w:rPr>
                      <w:rFonts w:ascii="Times New Roman" w:hAnsi="Times New Roman"/>
                      <w:sz w:val="24"/>
                      <w:szCs w:val="24"/>
                      <w:lang w:val="uk-UA"/>
                    </w:rPr>
                  </w:pPr>
                  <w:r>
                    <w:rPr>
                      <w:rFonts w:ascii="Times New Roman" w:hAnsi="Times New Roman"/>
                      <w:sz w:val="24"/>
                      <w:szCs w:val="24"/>
                      <w:lang w:val="uk-UA"/>
                    </w:rPr>
                    <w:t>збір на обов’язкове соціальне страхування від нещасного випадку на виробництві та професійного захворювання</w:t>
                  </w:r>
                </w:p>
              </w:txbxContent>
            </v:textbox>
          </v:rect>
        </w:pict>
      </w:r>
    </w:p>
    <w:p w:rsidR="00C56EE1" w:rsidRDefault="00016EA2" w:rsidP="008A2F36">
      <w:pPr>
        <w:pStyle w:val="a7"/>
        <w:spacing w:before="0" w:beforeAutospacing="0" w:after="0" w:afterAutospacing="0" w:line="360" w:lineRule="auto"/>
        <w:ind w:firstLine="709"/>
        <w:jc w:val="both"/>
        <w:rPr>
          <w:sz w:val="28"/>
          <w:szCs w:val="28"/>
          <w:lang w:val="uk-UA"/>
        </w:rPr>
      </w:pPr>
      <w:r>
        <w:rPr>
          <w:noProof/>
          <w:sz w:val="28"/>
          <w:szCs w:val="28"/>
        </w:rPr>
        <w:pict>
          <v:shape id="_x0000_s1353" type="#_x0000_t32" style="position:absolute;left:0;text-align:left;margin-left:121.1pt;margin-top:6.25pt;width:15.9pt;height:0;z-index:251950080" o:connectortype="straight">
            <v:stroke endarrow="block"/>
          </v:shape>
        </w:pict>
      </w:r>
    </w:p>
    <w:p w:rsidR="00C56EE1" w:rsidRDefault="00C56EE1" w:rsidP="004D5347">
      <w:pPr>
        <w:pStyle w:val="a7"/>
        <w:spacing w:before="0" w:beforeAutospacing="0" w:after="0" w:afterAutospacing="0" w:line="360" w:lineRule="auto"/>
        <w:ind w:firstLine="709"/>
        <w:jc w:val="both"/>
        <w:rPr>
          <w:sz w:val="28"/>
          <w:szCs w:val="28"/>
          <w:lang w:val="uk-UA"/>
        </w:rPr>
      </w:pPr>
    </w:p>
    <w:p w:rsidR="00C56EE1" w:rsidRDefault="00C56EE1" w:rsidP="00B94050">
      <w:pPr>
        <w:pStyle w:val="a7"/>
        <w:spacing w:before="0" w:beforeAutospacing="0" w:after="0" w:afterAutospacing="0" w:line="360" w:lineRule="auto"/>
        <w:ind w:firstLine="709"/>
        <w:jc w:val="center"/>
        <w:rPr>
          <w:sz w:val="28"/>
          <w:szCs w:val="28"/>
          <w:lang w:val="uk-UA"/>
        </w:rPr>
      </w:pPr>
      <w:r>
        <w:rPr>
          <w:sz w:val="28"/>
          <w:szCs w:val="28"/>
          <w:lang w:val="uk-UA"/>
        </w:rPr>
        <w:t xml:space="preserve">Рис. 1.5. </w:t>
      </w:r>
      <w:r w:rsidR="00B94050">
        <w:rPr>
          <w:sz w:val="28"/>
          <w:szCs w:val="28"/>
          <w:lang w:val="uk-UA"/>
        </w:rPr>
        <w:t>Т</w:t>
      </w:r>
      <w:r>
        <w:rPr>
          <w:sz w:val="28"/>
          <w:szCs w:val="28"/>
          <w:lang w:val="uk-UA"/>
        </w:rPr>
        <w:t>рансформація системи державного соціального страхування</w:t>
      </w:r>
    </w:p>
    <w:p w:rsidR="00B94050" w:rsidRDefault="00B94050" w:rsidP="00B94050">
      <w:pPr>
        <w:pStyle w:val="a7"/>
        <w:spacing w:before="0" w:beforeAutospacing="0" w:after="0" w:afterAutospacing="0" w:line="360" w:lineRule="auto"/>
        <w:ind w:firstLine="709"/>
        <w:jc w:val="both"/>
        <w:rPr>
          <w:bCs/>
          <w:i/>
          <w:color w:val="FF0000"/>
          <w:lang w:val="uk-UA"/>
        </w:rPr>
      </w:pPr>
      <w:r w:rsidRPr="004F1CFF">
        <w:rPr>
          <w:bCs/>
          <w:i/>
          <w:lang w:val="uk-UA"/>
        </w:rPr>
        <w:t>Джерело</w:t>
      </w:r>
      <w:r w:rsidRPr="000E7DA7">
        <w:rPr>
          <w:bCs/>
          <w:i/>
          <w:lang w:val="uk-UA"/>
        </w:rPr>
        <w:t>: [</w:t>
      </w:r>
      <w:r w:rsidR="000E7DA7" w:rsidRPr="000E7DA7">
        <w:rPr>
          <w:bCs/>
          <w:i/>
          <w:lang w:val="uk-UA"/>
        </w:rPr>
        <w:t>29</w:t>
      </w:r>
      <w:r w:rsidRPr="000E7DA7">
        <w:rPr>
          <w:bCs/>
          <w:i/>
          <w:lang w:val="uk-UA"/>
        </w:rPr>
        <w:t>, с.104]</w:t>
      </w:r>
    </w:p>
    <w:p w:rsidR="00B94050" w:rsidRDefault="00B94050" w:rsidP="004D5347">
      <w:pPr>
        <w:pStyle w:val="a7"/>
        <w:spacing w:before="0" w:beforeAutospacing="0" w:after="0" w:afterAutospacing="0" w:line="360" w:lineRule="auto"/>
        <w:ind w:firstLine="709"/>
        <w:jc w:val="both"/>
        <w:rPr>
          <w:sz w:val="28"/>
          <w:szCs w:val="28"/>
          <w:lang w:val="uk-UA"/>
        </w:rPr>
      </w:pPr>
    </w:p>
    <w:p w:rsidR="004D5347" w:rsidRDefault="004D5347" w:rsidP="004D5347">
      <w:pPr>
        <w:pStyle w:val="a7"/>
        <w:spacing w:before="0" w:beforeAutospacing="0" w:after="0" w:afterAutospacing="0" w:line="360" w:lineRule="auto"/>
        <w:ind w:firstLine="709"/>
        <w:jc w:val="both"/>
        <w:rPr>
          <w:sz w:val="28"/>
          <w:szCs w:val="28"/>
          <w:lang w:val="uk-UA"/>
        </w:rPr>
      </w:pPr>
      <w:r>
        <w:rPr>
          <w:sz w:val="28"/>
          <w:szCs w:val="28"/>
          <w:lang w:val="uk-UA"/>
        </w:rPr>
        <w:t>Постановою КМУ від 19 липня 2017 року №530 затверджено нові пропорції розподілу ЄСВ, а саме на:</w:t>
      </w:r>
    </w:p>
    <w:p w:rsidR="004D5347" w:rsidRDefault="004D5347" w:rsidP="004D5347">
      <w:pPr>
        <w:pStyle w:val="a7"/>
        <w:numPr>
          <w:ilvl w:val="0"/>
          <w:numId w:val="30"/>
        </w:numPr>
        <w:tabs>
          <w:tab w:val="left" w:pos="851"/>
        </w:tabs>
        <w:spacing w:before="0" w:beforeAutospacing="0" w:after="0" w:afterAutospacing="0" w:line="360" w:lineRule="auto"/>
        <w:ind w:left="0" w:firstLine="709"/>
        <w:jc w:val="both"/>
        <w:rPr>
          <w:sz w:val="28"/>
          <w:szCs w:val="28"/>
          <w:lang w:val="uk-UA"/>
        </w:rPr>
      </w:pPr>
      <w:r>
        <w:rPr>
          <w:sz w:val="28"/>
          <w:szCs w:val="28"/>
          <w:lang w:val="uk-UA"/>
        </w:rPr>
        <w:t xml:space="preserve"> загальнообов’язкове державне соціальне страхування на випадок безробіття – 5,23%;</w:t>
      </w:r>
    </w:p>
    <w:p w:rsidR="004D5347" w:rsidRDefault="004D5347" w:rsidP="004D5347">
      <w:pPr>
        <w:pStyle w:val="a7"/>
        <w:numPr>
          <w:ilvl w:val="0"/>
          <w:numId w:val="30"/>
        </w:numPr>
        <w:tabs>
          <w:tab w:val="left" w:pos="851"/>
        </w:tabs>
        <w:spacing w:before="0" w:beforeAutospacing="0" w:after="0" w:afterAutospacing="0" w:line="360" w:lineRule="auto"/>
        <w:ind w:left="0" w:firstLine="709"/>
        <w:jc w:val="both"/>
        <w:rPr>
          <w:sz w:val="28"/>
          <w:szCs w:val="28"/>
          <w:lang w:val="uk-UA"/>
        </w:rPr>
      </w:pPr>
      <w:r>
        <w:rPr>
          <w:sz w:val="28"/>
          <w:szCs w:val="28"/>
          <w:lang w:val="uk-UA"/>
        </w:rPr>
        <w:t>загальнообов’язкове державне соціальне страхування у зв’язку з тимчасовою втратою працездатності та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 – 9,15%;</w:t>
      </w:r>
    </w:p>
    <w:p w:rsidR="004D5347" w:rsidRDefault="004D5347" w:rsidP="004D5347">
      <w:pPr>
        <w:pStyle w:val="a7"/>
        <w:numPr>
          <w:ilvl w:val="0"/>
          <w:numId w:val="30"/>
        </w:numPr>
        <w:tabs>
          <w:tab w:val="left" w:pos="851"/>
        </w:tabs>
        <w:spacing w:before="0" w:beforeAutospacing="0" w:after="0" w:afterAutospacing="0" w:line="360" w:lineRule="auto"/>
        <w:ind w:left="0" w:firstLine="709"/>
        <w:jc w:val="both"/>
        <w:rPr>
          <w:sz w:val="28"/>
          <w:szCs w:val="28"/>
          <w:lang w:val="uk-UA"/>
        </w:rPr>
      </w:pPr>
      <w:r>
        <w:rPr>
          <w:sz w:val="28"/>
          <w:szCs w:val="28"/>
          <w:lang w:val="uk-UA"/>
        </w:rPr>
        <w:t>загальнообов’язкове державне пенсійне страхування – 85,62</w:t>
      </w:r>
      <w:r w:rsidRPr="000E7DA7">
        <w:rPr>
          <w:sz w:val="28"/>
          <w:szCs w:val="28"/>
          <w:lang w:val="uk-UA"/>
        </w:rPr>
        <w:t>%</w:t>
      </w:r>
      <w:r w:rsidR="0071104C" w:rsidRPr="000E7DA7">
        <w:rPr>
          <w:sz w:val="28"/>
          <w:szCs w:val="28"/>
          <w:lang w:val="uk-UA"/>
        </w:rPr>
        <w:t xml:space="preserve"> </w:t>
      </w:r>
      <w:r w:rsidR="0071104C" w:rsidRPr="000E7DA7">
        <w:rPr>
          <w:bCs/>
          <w:sz w:val="28"/>
          <w:szCs w:val="28"/>
          <w:lang w:val="uk-UA"/>
        </w:rPr>
        <w:t>[</w:t>
      </w:r>
      <w:r w:rsidR="000E7DA7" w:rsidRPr="000E7DA7">
        <w:rPr>
          <w:bCs/>
          <w:sz w:val="28"/>
          <w:szCs w:val="28"/>
          <w:lang w:val="uk-UA"/>
        </w:rPr>
        <w:t>39</w:t>
      </w:r>
      <w:r w:rsidR="0071104C" w:rsidRPr="000E7DA7">
        <w:rPr>
          <w:bCs/>
          <w:sz w:val="28"/>
          <w:szCs w:val="28"/>
          <w:lang w:val="uk-UA"/>
        </w:rPr>
        <w:t>]</w:t>
      </w:r>
      <w:r w:rsidRPr="000E7DA7">
        <w:rPr>
          <w:sz w:val="28"/>
          <w:szCs w:val="28"/>
          <w:lang w:val="uk-UA"/>
        </w:rPr>
        <w:t>.</w:t>
      </w:r>
    </w:p>
    <w:p w:rsidR="00EB72ED" w:rsidRPr="005825EB" w:rsidRDefault="00EB72ED" w:rsidP="00EB72ED">
      <w:pPr>
        <w:pStyle w:val="a7"/>
        <w:tabs>
          <w:tab w:val="left" w:pos="851"/>
        </w:tabs>
        <w:spacing w:before="0" w:beforeAutospacing="0" w:after="0" w:afterAutospacing="0" w:line="360" w:lineRule="auto"/>
        <w:ind w:firstLine="709"/>
        <w:jc w:val="both"/>
        <w:rPr>
          <w:sz w:val="28"/>
          <w:szCs w:val="28"/>
          <w:lang w:val="uk-UA"/>
        </w:rPr>
      </w:pPr>
      <w:r>
        <w:rPr>
          <w:sz w:val="28"/>
          <w:szCs w:val="28"/>
          <w:lang w:val="uk-UA"/>
        </w:rPr>
        <w:t xml:space="preserve">Узагальнення інформації про розрахунки з персоналом з оплати праці (за всіма видами заробітної плати, премій, допомог тощо), а також розрахунки за неодержану персоналом у встановлений термін суму з оплати праці </w:t>
      </w:r>
      <w:r w:rsidRPr="005825EB">
        <w:rPr>
          <w:sz w:val="28"/>
          <w:szCs w:val="28"/>
          <w:lang w:val="uk-UA"/>
        </w:rPr>
        <w:t xml:space="preserve">(розрахунки з депонентами) здійснюється з використанням рахунку </w:t>
      </w:r>
      <w:r w:rsidR="003A67C8" w:rsidRPr="005825EB">
        <w:rPr>
          <w:sz w:val="28"/>
          <w:szCs w:val="28"/>
          <w:lang w:val="uk-UA"/>
        </w:rPr>
        <w:t xml:space="preserve">                        </w:t>
      </w:r>
      <w:r w:rsidRPr="005825EB">
        <w:rPr>
          <w:sz w:val="28"/>
          <w:szCs w:val="28"/>
          <w:lang w:val="uk-UA"/>
        </w:rPr>
        <w:t xml:space="preserve">66 «Розрахунки за виплатами працівникам». </w:t>
      </w:r>
    </w:p>
    <w:p w:rsidR="004D5347" w:rsidRDefault="005825EB" w:rsidP="004D5347">
      <w:pPr>
        <w:pStyle w:val="a7"/>
        <w:spacing w:before="0" w:beforeAutospacing="0" w:after="0" w:afterAutospacing="0" w:line="360" w:lineRule="auto"/>
        <w:ind w:firstLine="709"/>
        <w:jc w:val="both"/>
        <w:rPr>
          <w:sz w:val="28"/>
          <w:szCs w:val="28"/>
          <w:lang w:val="uk-UA"/>
        </w:rPr>
      </w:pPr>
      <w:r w:rsidRPr="005825EB">
        <w:rPr>
          <w:sz w:val="28"/>
          <w:szCs w:val="28"/>
        </w:rPr>
        <w:t>Аналітичний облік розрахунків з персоналом ведеться за кожним працівником, видами виплат та утримань</w:t>
      </w:r>
      <w:r>
        <w:rPr>
          <w:sz w:val="28"/>
          <w:szCs w:val="28"/>
          <w:lang w:val="uk-UA"/>
        </w:rPr>
        <w:t xml:space="preserve"> (табл1.</w:t>
      </w:r>
      <w:r w:rsidR="000F2ABA">
        <w:rPr>
          <w:sz w:val="28"/>
          <w:szCs w:val="28"/>
          <w:lang w:val="uk-UA"/>
        </w:rPr>
        <w:t>4</w:t>
      </w:r>
      <w:r>
        <w:rPr>
          <w:sz w:val="28"/>
          <w:szCs w:val="28"/>
          <w:lang w:val="uk-UA"/>
        </w:rPr>
        <w:t>)</w:t>
      </w:r>
      <w:r w:rsidRPr="005825EB">
        <w:rPr>
          <w:sz w:val="28"/>
          <w:szCs w:val="28"/>
        </w:rPr>
        <w:t>.</w:t>
      </w:r>
    </w:p>
    <w:p w:rsidR="006C11C3" w:rsidRDefault="006C11C3" w:rsidP="005825EB">
      <w:pPr>
        <w:pStyle w:val="a7"/>
        <w:spacing w:before="0" w:beforeAutospacing="0" w:after="0" w:afterAutospacing="0" w:line="360" w:lineRule="auto"/>
        <w:ind w:firstLine="709"/>
        <w:jc w:val="right"/>
        <w:rPr>
          <w:i/>
          <w:sz w:val="28"/>
          <w:szCs w:val="28"/>
          <w:lang w:val="uk-UA"/>
        </w:rPr>
      </w:pPr>
    </w:p>
    <w:p w:rsidR="006C11C3" w:rsidRDefault="006C11C3" w:rsidP="005825EB">
      <w:pPr>
        <w:pStyle w:val="a7"/>
        <w:spacing w:before="0" w:beforeAutospacing="0" w:after="0" w:afterAutospacing="0" w:line="360" w:lineRule="auto"/>
        <w:ind w:firstLine="709"/>
        <w:jc w:val="right"/>
        <w:rPr>
          <w:i/>
          <w:sz w:val="28"/>
          <w:szCs w:val="28"/>
          <w:lang w:val="uk-UA"/>
        </w:rPr>
      </w:pPr>
    </w:p>
    <w:p w:rsidR="000E7DA7" w:rsidRDefault="000E7DA7" w:rsidP="005825EB">
      <w:pPr>
        <w:pStyle w:val="a7"/>
        <w:spacing w:before="0" w:beforeAutospacing="0" w:after="0" w:afterAutospacing="0" w:line="360" w:lineRule="auto"/>
        <w:ind w:firstLine="709"/>
        <w:jc w:val="right"/>
        <w:rPr>
          <w:i/>
          <w:sz w:val="28"/>
          <w:szCs w:val="28"/>
          <w:lang w:val="uk-UA"/>
        </w:rPr>
      </w:pPr>
    </w:p>
    <w:p w:rsidR="000E7DA7" w:rsidRDefault="000E7DA7" w:rsidP="005825EB">
      <w:pPr>
        <w:pStyle w:val="a7"/>
        <w:spacing w:before="0" w:beforeAutospacing="0" w:after="0" w:afterAutospacing="0" w:line="360" w:lineRule="auto"/>
        <w:ind w:firstLine="709"/>
        <w:jc w:val="right"/>
        <w:rPr>
          <w:i/>
          <w:sz w:val="28"/>
          <w:szCs w:val="28"/>
          <w:lang w:val="uk-UA"/>
        </w:rPr>
      </w:pPr>
    </w:p>
    <w:p w:rsidR="005825EB" w:rsidRPr="005825EB" w:rsidRDefault="005825EB" w:rsidP="005825EB">
      <w:pPr>
        <w:pStyle w:val="a7"/>
        <w:spacing w:before="0" w:beforeAutospacing="0" w:after="0" w:afterAutospacing="0" w:line="360" w:lineRule="auto"/>
        <w:ind w:firstLine="709"/>
        <w:jc w:val="right"/>
        <w:rPr>
          <w:i/>
          <w:sz w:val="28"/>
          <w:szCs w:val="28"/>
          <w:lang w:val="uk-UA"/>
        </w:rPr>
      </w:pPr>
      <w:r w:rsidRPr="005825EB">
        <w:rPr>
          <w:i/>
          <w:sz w:val="28"/>
          <w:szCs w:val="28"/>
          <w:lang w:val="uk-UA"/>
        </w:rPr>
        <w:lastRenderedPageBreak/>
        <w:t>Таблиця 1.</w:t>
      </w:r>
      <w:r w:rsidR="000F2ABA">
        <w:rPr>
          <w:i/>
          <w:sz w:val="28"/>
          <w:szCs w:val="28"/>
          <w:lang w:val="uk-UA"/>
        </w:rPr>
        <w:t>4</w:t>
      </w:r>
    </w:p>
    <w:p w:rsidR="00EB72ED" w:rsidRPr="005825EB" w:rsidRDefault="005825EB" w:rsidP="005825EB">
      <w:pPr>
        <w:pStyle w:val="a7"/>
        <w:spacing w:before="0" w:beforeAutospacing="0" w:after="0" w:afterAutospacing="0" w:line="360" w:lineRule="auto"/>
        <w:ind w:firstLine="709"/>
        <w:jc w:val="center"/>
        <w:rPr>
          <w:b/>
          <w:sz w:val="28"/>
          <w:szCs w:val="28"/>
          <w:lang w:val="uk-UA"/>
        </w:rPr>
      </w:pPr>
      <w:r w:rsidRPr="005825EB">
        <w:rPr>
          <w:b/>
          <w:sz w:val="28"/>
          <w:szCs w:val="28"/>
          <w:lang w:val="uk-UA"/>
        </w:rPr>
        <w:t>Типові кореспонденції рахунків з обліку оплати праці</w:t>
      </w:r>
    </w:p>
    <w:tbl>
      <w:tblPr>
        <w:tblStyle w:val="a6"/>
        <w:tblW w:w="9606" w:type="dxa"/>
        <w:tblLook w:val="04A0"/>
      </w:tblPr>
      <w:tblGrid>
        <w:gridCol w:w="1951"/>
        <w:gridCol w:w="2977"/>
        <w:gridCol w:w="1984"/>
        <w:gridCol w:w="2694"/>
      </w:tblGrid>
      <w:tr w:rsidR="005825EB" w:rsidRPr="005825EB" w:rsidTr="005825EB">
        <w:tc>
          <w:tcPr>
            <w:tcW w:w="1951" w:type="dxa"/>
          </w:tcPr>
          <w:p w:rsidR="005825EB" w:rsidRPr="005825EB" w:rsidRDefault="005825EB" w:rsidP="005825EB">
            <w:pPr>
              <w:pStyle w:val="a7"/>
              <w:spacing w:before="0" w:beforeAutospacing="0" w:after="0" w:afterAutospacing="0"/>
              <w:jc w:val="center"/>
              <w:rPr>
                <w:lang w:val="uk-UA"/>
              </w:rPr>
            </w:pPr>
            <w:r>
              <w:rPr>
                <w:lang w:val="uk-UA"/>
              </w:rPr>
              <w:t>Дебет рахунку</w:t>
            </w:r>
          </w:p>
        </w:tc>
        <w:tc>
          <w:tcPr>
            <w:tcW w:w="2977" w:type="dxa"/>
          </w:tcPr>
          <w:p w:rsidR="005825EB" w:rsidRPr="005825EB" w:rsidRDefault="005825EB" w:rsidP="005825EB">
            <w:pPr>
              <w:pStyle w:val="a7"/>
              <w:spacing w:before="0" w:beforeAutospacing="0" w:after="0" w:afterAutospacing="0"/>
              <w:jc w:val="center"/>
              <w:rPr>
                <w:lang w:val="uk-UA"/>
              </w:rPr>
            </w:pPr>
            <w:r>
              <w:rPr>
                <w:lang w:val="uk-UA"/>
              </w:rPr>
              <w:t>Назва рахунку</w:t>
            </w:r>
          </w:p>
        </w:tc>
        <w:tc>
          <w:tcPr>
            <w:tcW w:w="1984" w:type="dxa"/>
          </w:tcPr>
          <w:p w:rsidR="005825EB" w:rsidRPr="005825EB" w:rsidRDefault="005825EB" w:rsidP="005825EB">
            <w:pPr>
              <w:pStyle w:val="a7"/>
              <w:spacing w:before="0" w:beforeAutospacing="0" w:after="0" w:afterAutospacing="0"/>
              <w:jc w:val="center"/>
              <w:rPr>
                <w:lang w:val="uk-UA"/>
              </w:rPr>
            </w:pPr>
            <w:r>
              <w:rPr>
                <w:lang w:val="uk-UA"/>
              </w:rPr>
              <w:t>Кредит рахунку</w:t>
            </w:r>
          </w:p>
        </w:tc>
        <w:tc>
          <w:tcPr>
            <w:tcW w:w="2694" w:type="dxa"/>
          </w:tcPr>
          <w:p w:rsidR="005825EB" w:rsidRPr="005825EB" w:rsidRDefault="005825EB" w:rsidP="005825EB">
            <w:pPr>
              <w:pStyle w:val="a7"/>
              <w:spacing w:before="0" w:beforeAutospacing="0" w:after="0" w:afterAutospacing="0"/>
              <w:jc w:val="center"/>
              <w:rPr>
                <w:lang w:val="uk-UA"/>
              </w:rPr>
            </w:pPr>
            <w:r>
              <w:rPr>
                <w:lang w:val="uk-UA"/>
              </w:rPr>
              <w:t>Назва рахунку</w:t>
            </w:r>
          </w:p>
        </w:tc>
      </w:tr>
      <w:tr w:rsidR="005825EB" w:rsidRPr="005825EB" w:rsidTr="00E320F4">
        <w:tc>
          <w:tcPr>
            <w:tcW w:w="9606" w:type="dxa"/>
            <w:gridSpan w:val="4"/>
          </w:tcPr>
          <w:p w:rsidR="005825EB" w:rsidRDefault="005825EB" w:rsidP="005825EB">
            <w:pPr>
              <w:pStyle w:val="a7"/>
              <w:spacing w:before="0" w:beforeAutospacing="0" w:after="0" w:afterAutospacing="0"/>
              <w:jc w:val="center"/>
              <w:rPr>
                <w:lang w:val="uk-UA"/>
              </w:rPr>
            </w:pPr>
            <w:r>
              <w:rPr>
                <w:lang w:val="uk-UA"/>
              </w:rPr>
              <w:t>Діюча практика кореспонденції рахунків, яка використовується при нарахуванні заробітної плати</w:t>
            </w:r>
          </w:p>
        </w:tc>
      </w:tr>
      <w:tr w:rsidR="005825EB" w:rsidRPr="005825EB" w:rsidTr="005825EB">
        <w:tc>
          <w:tcPr>
            <w:tcW w:w="1951" w:type="dxa"/>
          </w:tcPr>
          <w:p w:rsidR="005825EB" w:rsidRPr="005825EB" w:rsidRDefault="005825EB" w:rsidP="005825EB">
            <w:pPr>
              <w:pStyle w:val="a7"/>
              <w:spacing w:before="0" w:beforeAutospacing="0" w:after="0" w:afterAutospacing="0"/>
              <w:jc w:val="center"/>
              <w:rPr>
                <w:lang w:val="uk-UA"/>
              </w:rPr>
            </w:pPr>
            <w:r>
              <w:rPr>
                <w:lang w:val="uk-UA"/>
              </w:rPr>
              <w:t>23</w:t>
            </w:r>
          </w:p>
        </w:tc>
        <w:tc>
          <w:tcPr>
            <w:tcW w:w="2977" w:type="dxa"/>
          </w:tcPr>
          <w:p w:rsidR="005825EB" w:rsidRPr="005825EB" w:rsidRDefault="005825EB" w:rsidP="005825EB">
            <w:pPr>
              <w:pStyle w:val="a7"/>
              <w:spacing w:before="0" w:beforeAutospacing="0" w:after="0" w:afterAutospacing="0"/>
              <w:jc w:val="center"/>
              <w:rPr>
                <w:lang w:val="uk-UA"/>
              </w:rPr>
            </w:pPr>
            <w:r>
              <w:rPr>
                <w:lang w:val="uk-UA"/>
              </w:rPr>
              <w:t>Виробництво</w:t>
            </w:r>
          </w:p>
        </w:tc>
        <w:tc>
          <w:tcPr>
            <w:tcW w:w="1984" w:type="dxa"/>
            <w:vMerge w:val="restart"/>
          </w:tcPr>
          <w:p w:rsidR="005825EB" w:rsidRDefault="005825EB" w:rsidP="005825EB">
            <w:pPr>
              <w:pStyle w:val="a7"/>
              <w:spacing w:before="0" w:beforeAutospacing="0" w:after="0" w:afterAutospacing="0"/>
              <w:jc w:val="center"/>
              <w:rPr>
                <w:lang w:val="uk-UA"/>
              </w:rPr>
            </w:pPr>
            <w:r>
              <w:rPr>
                <w:lang w:val="uk-UA"/>
              </w:rPr>
              <w:t>661</w:t>
            </w:r>
          </w:p>
          <w:p w:rsidR="005825EB" w:rsidRDefault="005825EB" w:rsidP="005825EB">
            <w:pPr>
              <w:pStyle w:val="a7"/>
              <w:spacing w:before="0" w:beforeAutospacing="0" w:after="0" w:afterAutospacing="0"/>
              <w:jc w:val="center"/>
              <w:rPr>
                <w:lang w:val="uk-UA"/>
              </w:rPr>
            </w:pPr>
          </w:p>
          <w:p w:rsidR="005825EB" w:rsidRPr="005825EB" w:rsidRDefault="005825EB" w:rsidP="005825EB">
            <w:pPr>
              <w:pStyle w:val="a7"/>
              <w:spacing w:before="0" w:beforeAutospacing="0" w:after="0" w:afterAutospacing="0"/>
              <w:jc w:val="center"/>
              <w:rPr>
                <w:lang w:val="uk-UA"/>
              </w:rPr>
            </w:pPr>
            <w:r>
              <w:rPr>
                <w:lang w:val="uk-UA"/>
              </w:rPr>
              <w:t>651</w:t>
            </w:r>
          </w:p>
        </w:tc>
        <w:tc>
          <w:tcPr>
            <w:tcW w:w="2694" w:type="dxa"/>
          </w:tcPr>
          <w:p w:rsidR="005825EB" w:rsidRPr="005825EB" w:rsidRDefault="005825EB" w:rsidP="005825EB">
            <w:pPr>
              <w:pStyle w:val="a7"/>
              <w:spacing w:before="0" w:beforeAutospacing="0" w:after="0" w:afterAutospacing="0"/>
              <w:jc w:val="center"/>
              <w:rPr>
                <w:lang w:val="uk-UA"/>
              </w:rPr>
            </w:pPr>
            <w:r>
              <w:rPr>
                <w:lang w:val="uk-UA"/>
              </w:rPr>
              <w:t>Розрахунки з оплати праці</w:t>
            </w:r>
          </w:p>
        </w:tc>
      </w:tr>
      <w:tr w:rsidR="005825EB" w:rsidRPr="005825EB" w:rsidTr="005825EB">
        <w:tc>
          <w:tcPr>
            <w:tcW w:w="1951" w:type="dxa"/>
          </w:tcPr>
          <w:p w:rsidR="005825EB" w:rsidRDefault="005825EB" w:rsidP="005825EB">
            <w:pPr>
              <w:pStyle w:val="a7"/>
              <w:spacing w:before="0" w:beforeAutospacing="0" w:after="0" w:afterAutospacing="0"/>
              <w:jc w:val="center"/>
              <w:rPr>
                <w:lang w:val="uk-UA"/>
              </w:rPr>
            </w:pPr>
            <w:r>
              <w:rPr>
                <w:lang w:val="uk-UA"/>
              </w:rPr>
              <w:t>91</w:t>
            </w:r>
          </w:p>
        </w:tc>
        <w:tc>
          <w:tcPr>
            <w:tcW w:w="2977" w:type="dxa"/>
          </w:tcPr>
          <w:p w:rsidR="005825EB" w:rsidRPr="005825EB" w:rsidRDefault="005825EB" w:rsidP="005825EB">
            <w:pPr>
              <w:pStyle w:val="a7"/>
              <w:spacing w:before="0" w:beforeAutospacing="0" w:after="0" w:afterAutospacing="0"/>
              <w:jc w:val="center"/>
              <w:rPr>
                <w:lang w:val="uk-UA"/>
              </w:rPr>
            </w:pPr>
            <w:r>
              <w:rPr>
                <w:lang w:val="uk-UA"/>
              </w:rPr>
              <w:t>Загальновиробничі витрати</w:t>
            </w:r>
          </w:p>
        </w:tc>
        <w:tc>
          <w:tcPr>
            <w:tcW w:w="1984" w:type="dxa"/>
            <w:vMerge/>
          </w:tcPr>
          <w:p w:rsidR="005825EB" w:rsidRPr="005825EB" w:rsidRDefault="005825EB" w:rsidP="005825EB">
            <w:pPr>
              <w:pStyle w:val="a7"/>
              <w:spacing w:before="0" w:beforeAutospacing="0" w:after="0" w:afterAutospacing="0"/>
              <w:jc w:val="center"/>
              <w:rPr>
                <w:lang w:val="uk-UA"/>
              </w:rPr>
            </w:pPr>
          </w:p>
        </w:tc>
        <w:tc>
          <w:tcPr>
            <w:tcW w:w="2694" w:type="dxa"/>
            <w:vMerge w:val="restart"/>
          </w:tcPr>
          <w:p w:rsidR="005825EB" w:rsidRPr="005825EB" w:rsidRDefault="005825EB" w:rsidP="005825EB">
            <w:pPr>
              <w:pStyle w:val="a7"/>
              <w:spacing w:before="0" w:beforeAutospacing="0" w:after="0" w:afterAutospacing="0"/>
              <w:jc w:val="center"/>
              <w:rPr>
                <w:lang w:val="uk-UA"/>
              </w:rPr>
            </w:pPr>
            <w:r>
              <w:rPr>
                <w:lang w:val="uk-UA"/>
              </w:rPr>
              <w:t>За розрахунками із загальнообов’язкового державного соціального страхування (ЄСВ)</w:t>
            </w:r>
          </w:p>
        </w:tc>
      </w:tr>
      <w:tr w:rsidR="005825EB" w:rsidRPr="005825EB" w:rsidTr="005825EB">
        <w:tc>
          <w:tcPr>
            <w:tcW w:w="1951" w:type="dxa"/>
          </w:tcPr>
          <w:p w:rsidR="005825EB" w:rsidRPr="005825EB" w:rsidRDefault="005825EB" w:rsidP="005825EB">
            <w:pPr>
              <w:pStyle w:val="a7"/>
              <w:spacing w:before="0" w:beforeAutospacing="0" w:after="0" w:afterAutospacing="0"/>
              <w:jc w:val="center"/>
              <w:rPr>
                <w:lang w:val="uk-UA"/>
              </w:rPr>
            </w:pPr>
            <w:r>
              <w:rPr>
                <w:lang w:val="uk-UA"/>
              </w:rPr>
              <w:t>92</w:t>
            </w:r>
          </w:p>
        </w:tc>
        <w:tc>
          <w:tcPr>
            <w:tcW w:w="2977" w:type="dxa"/>
          </w:tcPr>
          <w:p w:rsidR="005825EB" w:rsidRPr="005825EB" w:rsidRDefault="005825EB" w:rsidP="005825EB">
            <w:pPr>
              <w:pStyle w:val="a7"/>
              <w:spacing w:before="0" w:beforeAutospacing="0" w:after="0" w:afterAutospacing="0"/>
              <w:jc w:val="center"/>
              <w:rPr>
                <w:lang w:val="uk-UA"/>
              </w:rPr>
            </w:pPr>
            <w:r>
              <w:rPr>
                <w:lang w:val="uk-UA"/>
              </w:rPr>
              <w:t>Адміністративні витрати</w:t>
            </w:r>
          </w:p>
        </w:tc>
        <w:tc>
          <w:tcPr>
            <w:tcW w:w="1984" w:type="dxa"/>
            <w:vMerge/>
          </w:tcPr>
          <w:p w:rsidR="005825EB" w:rsidRPr="005825EB" w:rsidRDefault="005825EB" w:rsidP="005825EB">
            <w:pPr>
              <w:pStyle w:val="a7"/>
              <w:spacing w:before="0" w:beforeAutospacing="0" w:after="0" w:afterAutospacing="0"/>
              <w:jc w:val="both"/>
              <w:rPr>
                <w:lang w:val="uk-UA"/>
              </w:rPr>
            </w:pPr>
          </w:p>
        </w:tc>
        <w:tc>
          <w:tcPr>
            <w:tcW w:w="2694" w:type="dxa"/>
            <w:vMerge/>
          </w:tcPr>
          <w:p w:rsidR="005825EB" w:rsidRPr="005825EB" w:rsidRDefault="005825EB" w:rsidP="005825EB">
            <w:pPr>
              <w:pStyle w:val="a7"/>
              <w:spacing w:before="0" w:beforeAutospacing="0" w:after="0" w:afterAutospacing="0"/>
              <w:jc w:val="both"/>
              <w:rPr>
                <w:lang w:val="uk-UA"/>
              </w:rPr>
            </w:pPr>
          </w:p>
        </w:tc>
      </w:tr>
      <w:tr w:rsidR="005825EB" w:rsidRPr="005825EB" w:rsidTr="005825EB">
        <w:tc>
          <w:tcPr>
            <w:tcW w:w="1951" w:type="dxa"/>
          </w:tcPr>
          <w:p w:rsidR="005825EB" w:rsidRPr="005825EB" w:rsidRDefault="005825EB" w:rsidP="005825EB">
            <w:pPr>
              <w:pStyle w:val="a7"/>
              <w:spacing w:before="0" w:beforeAutospacing="0" w:after="0" w:afterAutospacing="0"/>
              <w:jc w:val="center"/>
              <w:rPr>
                <w:lang w:val="uk-UA"/>
              </w:rPr>
            </w:pPr>
            <w:r>
              <w:rPr>
                <w:lang w:val="uk-UA"/>
              </w:rPr>
              <w:t>93</w:t>
            </w:r>
          </w:p>
        </w:tc>
        <w:tc>
          <w:tcPr>
            <w:tcW w:w="2977" w:type="dxa"/>
          </w:tcPr>
          <w:p w:rsidR="005825EB" w:rsidRPr="005825EB" w:rsidRDefault="005825EB" w:rsidP="005825EB">
            <w:pPr>
              <w:pStyle w:val="a7"/>
              <w:spacing w:before="0" w:beforeAutospacing="0" w:after="0" w:afterAutospacing="0"/>
              <w:jc w:val="center"/>
              <w:rPr>
                <w:lang w:val="uk-UA"/>
              </w:rPr>
            </w:pPr>
            <w:r>
              <w:rPr>
                <w:lang w:val="uk-UA"/>
              </w:rPr>
              <w:t>Витрати на збут</w:t>
            </w:r>
          </w:p>
        </w:tc>
        <w:tc>
          <w:tcPr>
            <w:tcW w:w="1984" w:type="dxa"/>
            <w:vMerge/>
          </w:tcPr>
          <w:p w:rsidR="005825EB" w:rsidRPr="005825EB" w:rsidRDefault="005825EB" w:rsidP="005825EB">
            <w:pPr>
              <w:pStyle w:val="a7"/>
              <w:spacing w:before="0" w:beforeAutospacing="0" w:after="0" w:afterAutospacing="0"/>
              <w:jc w:val="both"/>
              <w:rPr>
                <w:lang w:val="uk-UA"/>
              </w:rPr>
            </w:pPr>
          </w:p>
        </w:tc>
        <w:tc>
          <w:tcPr>
            <w:tcW w:w="2694" w:type="dxa"/>
            <w:vMerge/>
          </w:tcPr>
          <w:p w:rsidR="005825EB" w:rsidRPr="005825EB" w:rsidRDefault="005825EB" w:rsidP="005825EB">
            <w:pPr>
              <w:pStyle w:val="a7"/>
              <w:spacing w:before="0" w:beforeAutospacing="0" w:after="0" w:afterAutospacing="0"/>
              <w:jc w:val="both"/>
              <w:rPr>
                <w:lang w:val="uk-UA"/>
              </w:rPr>
            </w:pPr>
          </w:p>
        </w:tc>
      </w:tr>
      <w:tr w:rsidR="005825EB" w:rsidRPr="005825EB" w:rsidTr="005825EB">
        <w:tc>
          <w:tcPr>
            <w:tcW w:w="1951" w:type="dxa"/>
          </w:tcPr>
          <w:p w:rsidR="005825EB" w:rsidRDefault="005825EB" w:rsidP="005825EB">
            <w:pPr>
              <w:pStyle w:val="a7"/>
              <w:spacing w:before="0" w:beforeAutospacing="0" w:after="0" w:afterAutospacing="0"/>
              <w:jc w:val="center"/>
              <w:rPr>
                <w:lang w:val="uk-UA"/>
              </w:rPr>
            </w:pPr>
            <w:r>
              <w:rPr>
                <w:lang w:val="uk-UA"/>
              </w:rPr>
              <w:t>94</w:t>
            </w:r>
          </w:p>
        </w:tc>
        <w:tc>
          <w:tcPr>
            <w:tcW w:w="2977" w:type="dxa"/>
          </w:tcPr>
          <w:p w:rsidR="005825EB" w:rsidRPr="005825EB" w:rsidRDefault="005825EB" w:rsidP="005825EB">
            <w:pPr>
              <w:pStyle w:val="a7"/>
              <w:spacing w:before="0" w:beforeAutospacing="0" w:after="0" w:afterAutospacing="0"/>
              <w:jc w:val="center"/>
              <w:rPr>
                <w:lang w:val="uk-UA"/>
              </w:rPr>
            </w:pPr>
            <w:r>
              <w:rPr>
                <w:lang w:val="uk-UA"/>
              </w:rPr>
              <w:t>Інші витрати операційної діяльності</w:t>
            </w:r>
          </w:p>
        </w:tc>
        <w:tc>
          <w:tcPr>
            <w:tcW w:w="1984" w:type="dxa"/>
            <w:vMerge/>
          </w:tcPr>
          <w:p w:rsidR="005825EB" w:rsidRPr="005825EB" w:rsidRDefault="005825EB" w:rsidP="005825EB">
            <w:pPr>
              <w:pStyle w:val="a7"/>
              <w:spacing w:before="0" w:beforeAutospacing="0" w:after="0" w:afterAutospacing="0"/>
              <w:jc w:val="both"/>
              <w:rPr>
                <w:lang w:val="uk-UA"/>
              </w:rPr>
            </w:pPr>
          </w:p>
        </w:tc>
        <w:tc>
          <w:tcPr>
            <w:tcW w:w="2694" w:type="dxa"/>
            <w:vMerge/>
          </w:tcPr>
          <w:p w:rsidR="005825EB" w:rsidRPr="005825EB" w:rsidRDefault="005825EB" w:rsidP="005825EB">
            <w:pPr>
              <w:pStyle w:val="a7"/>
              <w:spacing w:before="0" w:beforeAutospacing="0" w:after="0" w:afterAutospacing="0"/>
              <w:jc w:val="both"/>
              <w:rPr>
                <w:lang w:val="uk-UA"/>
              </w:rPr>
            </w:pPr>
          </w:p>
        </w:tc>
      </w:tr>
      <w:tr w:rsidR="005825EB" w:rsidRPr="005825EB" w:rsidTr="00281E57">
        <w:tc>
          <w:tcPr>
            <w:tcW w:w="9606" w:type="dxa"/>
            <w:gridSpan w:val="4"/>
          </w:tcPr>
          <w:p w:rsidR="005825EB" w:rsidRPr="005825EB" w:rsidRDefault="005825EB" w:rsidP="00E9614A">
            <w:pPr>
              <w:pStyle w:val="a7"/>
              <w:spacing w:before="0" w:beforeAutospacing="0" w:after="0" w:afterAutospacing="0"/>
              <w:jc w:val="center"/>
              <w:rPr>
                <w:lang w:val="uk-UA"/>
              </w:rPr>
            </w:pPr>
            <w:r>
              <w:rPr>
                <w:lang w:val="uk-UA"/>
              </w:rPr>
              <w:t xml:space="preserve">Діюча практика кореспонденції рахунків, яка використовується при </w:t>
            </w:r>
            <w:r w:rsidR="00E9614A">
              <w:rPr>
                <w:lang w:val="uk-UA"/>
              </w:rPr>
              <w:t xml:space="preserve">відображенні утримань із </w:t>
            </w:r>
            <w:r>
              <w:rPr>
                <w:lang w:val="uk-UA"/>
              </w:rPr>
              <w:t>заробітної плати</w:t>
            </w:r>
          </w:p>
        </w:tc>
      </w:tr>
      <w:tr w:rsidR="00E9614A" w:rsidRPr="005825EB" w:rsidTr="005825EB">
        <w:tc>
          <w:tcPr>
            <w:tcW w:w="1951" w:type="dxa"/>
            <w:vMerge w:val="restart"/>
          </w:tcPr>
          <w:p w:rsidR="00E9614A" w:rsidRDefault="00E9614A" w:rsidP="005825EB">
            <w:pPr>
              <w:pStyle w:val="a7"/>
              <w:spacing w:before="0" w:beforeAutospacing="0" w:after="0" w:afterAutospacing="0"/>
              <w:jc w:val="center"/>
              <w:rPr>
                <w:lang w:val="uk-UA"/>
              </w:rPr>
            </w:pPr>
            <w:r>
              <w:rPr>
                <w:lang w:val="uk-UA"/>
              </w:rPr>
              <w:t>661</w:t>
            </w:r>
          </w:p>
        </w:tc>
        <w:tc>
          <w:tcPr>
            <w:tcW w:w="2977" w:type="dxa"/>
            <w:vMerge w:val="restart"/>
          </w:tcPr>
          <w:p w:rsidR="00E9614A" w:rsidRDefault="00E9614A" w:rsidP="005825EB">
            <w:pPr>
              <w:pStyle w:val="a7"/>
              <w:spacing w:before="0" w:beforeAutospacing="0" w:after="0" w:afterAutospacing="0"/>
              <w:jc w:val="center"/>
              <w:rPr>
                <w:lang w:val="uk-UA"/>
              </w:rPr>
            </w:pPr>
            <w:r>
              <w:rPr>
                <w:lang w:val="uk-UA"/>
              </w:rPr>
              <w:t>Розрахунки з оплати праці</w:t>
            </w:r>
          </w:p>
        </w:tc>
        <w:tc>
          <w:tcPr>
            <w:tcW w:w="1984" w:type="dxa"/>
          </w:tcPr>
          <w:p w:rsidR="00E9614A" w:rsidRPr="005825EB" w:rsidRDefault="00E9614A" w:rsidP="00E9614A">
            <w:pPr>
              <w:pStyle w:val="a7"/>
              <w:spacing w:before="0" w:beforeAutospacing="0" w:after="0" w:afterAutospacing="0"/>
              <w:jc w:val="center"/>
              <w:rPr>
                <w:lang w:val="uk-UA"/>
              </w:rPr>
            </w:pPr>
            <w:r>
              <w:rPr>
                <w:lang w:val="uk-UA"/>
              </w:rPr>
              <w:t>641/ПДФО</w:t>
            </w:r>
          </w:p>
        </w:tc>
        <w:tc>
          <w:tcPr>
            <w:tcW w:w="2694" w:type="dxa"/>
          </w:tcPr>
          <w:p w:rsidR="00E9614A" w:rsidRPr="005825EB" w:rsidRDefault="00E9614A" w:rsidP="00E9614A">
            <w:pPr>
              <w:pStyle w:val="a7"/>
              <w:spacing w:before="0" w:beforeAutospacing="0" w:after="0" w:afterAutospacing="0"/>
              <w:jc w:val="center"/>
              <w:rPr>
                <w:lang w:val="uk-UA"/>
              </w:rPr>
            </w:pPr>
            <w:r>
              <w:rPr>
                <w:lang w:val="uk-UA"/>
              </w:rPr>
              <w:t>Розрахунки за податками</w:t>
            </w:r>
          </w:p>
        </w:tc>
      </w:tr>
      <w:tr w:rsidR="00E9614A" w:rsidRPr="005825EB" w:rsidTr="005825EB">
        <w:tc>
          <w:tcPr>
            <w:tcW w:w="1951" w:type="dxa"/>
            <w:vMerge/>
          </w:tcPr>
          <w:p w:rsidR="00E9614A" w:rsidRDefault="00E9614A" w:rsidP="005825EB">
            <w:pPr>
              <w:pStyle w:val="a7"/>
              <w:spacing w:before="0" w:beforeAutospacing="0" w:after="0" w:afterAutospacing="0"/>
              <w:jc w:val="center"/>
              <w:rPr>
                <w:lang w:val="uk-UA"/>
              </w:rPr>
            </w:pPr>
          </w:p>
        </w:tc>
        <w:tc>
          <w:tcPr>
            <w:tcW w:w="2977" w:type="dxa"/>
            <w:vMerge/>
          </w:tcPr>
          <w:p w:rsidR="00E9614A" w:rsidRDefault="00E9614A" w:rsidP="005825EB">
            <w:pPr>
              <w:pStyle w:val="a7"/>
              <w:spacing w:before="0" w:beforeAutospacing="0" w:after="0" w:afterAutospacing="0"/>
              <w:jc w:val="center"/>
              <w:rPr>
                <w:lang w:val="uk-UA"/>
              </w:rPr>
            </w:pPr>
          </w:p>
        </w:tc>
        <w:tc>
          <w:tcPr>
            <w:tcW w:w="1984" w:type="dxa"/>
          </w:tcPr>
          <w:p w:rsidR="00E9614A" w:rsidRPr="005825EB" w:rsidRDefault="00E9614A" w:rsidP="00E9614A">
            <w:pPr>
              <w:pStyle w:val="a7"/>
              <w:spacing w:before="0" w:beforeAutospacing="0" w:after="0" w:afterAutospacing="0"/>
              <w:jc w:val="center"/>
              <w:rPr>
                <w:lang w:val="uk-UA"/>
              </w:rPr>
            </w:pPr>
            <w:r>
              <w:rPr>
                <w:lang w:val="uk-UA"/>
              </w:rPr>
              <w:t>642/ВЗ</w:t>
            </w:r>
          </w:p>
        </w:tc>
        <w:tc>
          <w:tcPr>
            <w:tcW w:w="2694" w:type="dxa"/>
          </w:tcPr>
          <w:p w:rsidR="00E9614A" w:rsidRPr="005825EB" w:rsidRDefault="00E9614A" w:rsidP="00E9614A">
            <w:pPr>
              <w:pStyle w:val="a7"/>
              <w:spacing w:before="0" w:beforeAutospacing="0" w:after="0" w:afterAutospacing="0"/>
              <w:jc w:val="center"/>
              <w:rPr>
                <w:lang w:val="uk-UA"/>
              </w:rPr>
            </w:pPr>
            <w:r>
              <w:rPr>
                <w:lang w:val="uk-UA"/>
              </w:rPr>
              <w:t>Розрахунки за обов’язковими платежами</w:t>
            </w:r>
          </w:p>
        </w:tc>
      </w:tr>
    </w:tbl>
    <w:p w:rsidR="00CE220B" w:rsidRDefault="00CE220B" w:rsidP="00CE220B">
      <w:pPr>
        <w:pStyle w:val="a7"/>
        <w:spacing w:before="0" w:beforeAutospacing="0" w:after="0" w:afterAutospacing="0" w:line="360" w:lineRule="auto"/>
        <w:ind w:firstLine="709"/>
        <w:jc w:val="both"/>
        <w:rPr>
          <w:bCs/>
          <w:i/>
          <w:color w:val="FF0000"/>
          <w:lang w:val="uk-UA"/>
        </w:rPr>
      </w:pPr>
      <w:r w:rsidRPr="004F1CFF">
        <w:rPr>
          <w:bCs/>
          <w:i/>
          <w:lang w:val="uk-UA"/>
        </w:rPr>
        <w:t xml:space="preserve">Джерело: </w:t>
      </w:r>
      <w:r>
        <w:rPr>
          <w:bCs/>
          <w:i/>
          <w:lang w:val="uk-UA"/>
        </w:rPr>
        <w:t xml:space="preserve">Узагальнено автором на основі </w:t>
      </w:r>
      <w:r w:rsidRPr="000E7DA7">
        <w:rPr>
          <w:bCs/>
          <w:i/>
          <w:lang w:val="uk-UA"/>
        </w:rPr>
        <w:t>[</w:t>
      </w:r>
      <w:r w:rsidR="000E7DA7" w:rsidRPr="000E7DA7">
        <w:rPr>
          <w:bCs/>
          <w:i/>
          <w:lang w:val="uk-UA"/>
        </w:rPr>
        <w:t>67</w:t>
      </w:r>
      <w:r w:rsidRPr="000E7DA7">
        <w:rPr>
          <w:bCs/>
          <w:i/>
          <w:lang w:val="uk-UA"/>
        </w:rPr>
        <w:t>]</w:t>
      </w:r>
    </w:p>
    <w:p w:rsidR="00F16C02" w:rsidRDefault="00F16C02" w:rsidP="00CE220B">
      <w:pPr>
        <w:pStyle w:val="a7"/>
        <w:spacing w:before="0" w:beforeAutospacing="0" w:after="0" w:afterAutospacing="0" w:line="360" w:lineRule="auto"/>
        <w:ind w:firstLine="709"/>
        <w:jc w:val="both"/>
        <w:rPr>
          <w:bCs/>
          <w:i/>
          <w:color w:val="FF0000"/>
          <w:lang w:val="uk-UA"/>
        </w:rPr>
      </w:pPr>
    </w:p>
    <w:p w:rsidR="00F16C02" w:rsidRDefault="00F16C02" w:rsidP="00CE220B">
      <w:pPr>
        <w:pStyle w:val="a7"/>
        <w:spacing w:before="0" w:beforeAutospacing="0" w:after="0" w:afterAutospacing="0" w:line="360" w:lineRule="auto"/>
        <w:ind w:firstLine="709"/>
        <w:jc w:val="both"/>
        <w:rPr>
          <w:bCs/>
          <w:sz w:val="28"/>
          <w:szCs w:val="28"/>
          <w:lang w:val="uk-UA"/>
        </w:rPr>
      </w:pPr>
      <w:r w:rsidRPr="00CE220B">
        <w:rPr>
          <w:bCs/>
          <w:sz w:val="28"/>
          <w:szCs w:val="28"/>
          <w:lang w:val="uk-UA"/>
        </w:rPr>
        <w:t>Процес організації бухгалтерського обліку заробітної плати науковці також представляють у вигляді переліку первинних документів, необхідних для нарахування індивідуальної заробітної плати, та послідовності відображення інформації в них про нарахування заробітної плати, утримання із заробітної плати та інших операцій</w:t>
      </w:r>
      <w:r>
        <w:rPr>
          <w:bCs/>
          <w:sz w:val="28"/>
          <w:szCs w:val="28"/>
          <w:lang w:val="uk-UA"/>
        </w:rPr>
        <w:t>. Зазвичай, суб’єкти господарської діяльності використовують типові форми первинного обліку, затверджені Міністерством статистики України, а також внутрішні первинні документи, розроблені безпосередньо на підприємстві. Склад та перелік таких документів залежить від особливостей діяльності суб’єкта господарювання, технологічного процесу виробництва готової продукції, системи організації та форм оплати праці тощо. Головною умовою є те, що первинні документи мають відображати достовірну інформацію про чисельність працівників, відпрацьований ними час та виробіток.</w:t>
      </w:r>
    </w:p>
    <w:p w:rsidR="00CE220B" w:rsidRDefault="00F16C02" w:rsidP="00CE220B">
      <w:pPr>
        <w:pStyle w:val="a7"/>
        <w:spacing w:before="0" w:beforeAutospacing="0" w:after="0" w:afterAutospacing="0" w:line="360" w:lineRule="auto"/>
        <w:ind w:firstLine="709"/>
        <w:jc w:val="both"/>
        <w:rPr>
          <w:bCs/>
          <w:sz w:val="28"/>
          <w:szCs w:val="28"/>
          <w:lang w:val="uk-UA"/>
        </w:rPr>
      </w:pPr>
      <w:r w:rsidRPr="00F16C02">
        <w:rPr>
          <w:bCs/>
          <w:sz w:val="28"/>
          <w:szCs w:val="28"/>
          <w:lang w:val="uk-UA"/>
        </w:rPr>
        <w:t xml:space="preserve">Організацію </w:t>
      </w:r>
      <w:r w:rsidRPr="00F16C02">
        <w:rPr>
          <w:sz w:val="28"/>
          <w:szCs w:val="28"/>
          <w:lang w:val="uk-UA"/>
        </w:rPr>
        <w:t>процесу документального забезпечення обліку заробітної плати</w:t>
      </w:r>
      <w:r>
        <w:rPr>
          <w:sz w:val="28"/>
          <w:szCs w:val="28"/>
          <w:lang w:val="uk-UA"/>
        </w:rPr>
        <w:t xml:space="preserve"> представлено у </w:t>
      </w:r>
      <w:r w:rsidR="00E11698">
        <w:rPr>
          <w:bCs/>
          <w:sz w:val="28"/>
          <w:szCs w:val="28"/>
          <w:lang w:val="uk-UA"/>
        </w:rPr>
        <w:t xml:space="preserve"> </w:t>
      </w:r>
      <w:r w:rsidR="006948B6">
        <w:rPr>
          <w:bCs/>
          <w:sz w:val="28"/>
          <w:szCs w:val="28"/>
          <w:lang w:val="uk-UA"/>
        </w:rPr>
        <w:t>табл</w:t>
      </w:r>
      <w:r>
        <w:rPr>
          <w:bCs/>
          <w:sz w:val="28"/>
          <w:szCs w:val="28"/>
          <w:lang w:val="uk-UA"/>
        </w:rPr>
        <w:t xml:space="preserve">иці </w:t>
      </w:r>
      <w:r w:rsidR="00E11698">
        <w:rPr>
          <w:bCs/>
          <w:sz w:val="28"/>
          <w:szCs w:val="28"/>
          <w:lang w:val="uk-UA"/>
        </w:rPr>
        <w:t>1.</w:t>
      </w:r>
      <w:r w:rsidR="000F2ABA">
        <w:rPr>
          <w:bCs/>
          <w:sz w:val="28"/>
          <w:szCs w:val="28"/>
          <w:lang w:val="uk-UA"/>
        </w:rPr>
        <w:t>5</w:t>
      </w:r>
      <w:r w:rsidR="00CE220B" w:rsidRPr="00CE220B">
        <w:rPr>
          <w:bCs/>
          <w:sz w:val="28"/>
          <w:szCs w:val="28"/>
          <w:lang w:val="uk-UA"/>
        </w:rPr>
        <w:t>.</w:t>
      </w:r>
    </w:p>
    <w:p w:rsidR="006948B6" w:rsidRPr="005825EB" w:rsidRDefault="006948B6" w:rsidP="006948B6">
      <w:pPr>
        <w:pStyle w:val="a7"/>
        <w:spacing w:before="0" w:beforeAutospacing="0" w:after="0" w:afterAutospacing="0" w:line="360" w:lineRule="auto"/>
        <w:ind w:firstLine="709"/>
        <w:jc w:val="right"/>
        <w:rPr>
          <w:i/>
          <w:sz w:val="28"/>
          <w:szCs w:val="28"/>
          <w:lang w:val="uk-UA"/>
        </w:rPr>
      </w:pPr>
      <w:r w:rsidRPr="005825EB">
        <w:rPr>
          <w:i/>
          <w:sz w:val="28"/>
          <w:szCs w:val="28"/>
          <w:lang w:val="uk-UA"/>
        </w:rPr>
        <w:lastRenderedPageBreak/>
        <w:t>Таблиця 1.</w:t>
      </w:r>
      <w:r w:rsidR="000F2ABA">
        <w:rPr>
          <w:i/>
          <w:sz w:val="28"/>
          <w:szCs w:val="28"/>
          <w:lang w:val="uk-UA"/>
        </w:rPr>
        <w:t>5</w:t>
      </w:r>
    </w:p>
    <w:p w:rsidR="006948B6" w:rsidRDefault="006948B6" w:rsidP="006948B6">
      <w:pPr>
        <w:pStyle w:val="a7"/>
        <w:spacing w:before="0" w:beforeAutospacing="0" w:after="0" w:afterAutospacing="0" w:line="360" w:lineRule="auto"/>
        <w:ind w:firstLine="709"/>
        <w:jc w:val="center"/>
        <w:rPr>
          <w:b/>
          <w:sz w:val="28"/>
          <w:szCs w:val="28"/>
          <w:lang w:val="uk-UA"/>
        </w:rPr>
      </w:pPr>
      <w:r>
        <w:rPr>
          <w:b/>
          <w:sz w:val="28"/>
          <w:szCs w:val="28"/>
          <w:lang w:val="uk-UA"/>
        </w:rPr>
        <w:t xml:space="preserve">Організація процесу документального забезпечення </w:t>
      </w:r>
    </w:p>
    <w:p w:rsidR="006948B6" w:rsidRPr="005825EB" w:rsidRDefault="006948B6" w:rsidP="006948B6">
      <w:pPr>
        <w:pStyle w:val="a7"/>
        <w:spacing w:before="0" w:beforeAutospacing="0" w:after="0" w:afterAutospacing="0" w:line="360" w:lineRule="auto"/>
        <w:ind w:firstLine="709"/>
        <w:jc w:val="center"/>
        <w:rPr>
          <w:b/>
          <w:sz w:val="28"/>
          <w:szCs w:val="28"/>
          <w:lang w:val="uk-UA"/>
        </w:rPr>
      </w:pPr>
      <w:r>
        <w:rPr>
          <w:b/>
          <w:sz w:val="28"/>
          <w:szCs w:val="28"/>
          <w:lang w:val="uk-UA"/>
        </w:rPr>
        <w:t>обліку заробітної плати</w:t>
      </w:r>
    </w:p>
    <w:tbl>
      <w:tblPr>
        <w:tblStyle w:val="a6"/>
        <w:tblW w:w="0" w:type="auto"/>
        <w:tblLook w:val="04A0"/>
      </w:tblPr>
      <w:tblGrid>
        <w:gridCol w:w="2463"/>
        <w:gridCol w:w="2463"/>
        <w:gridCol w:w="2464"/>
        <w:gridCol w:w="2464"/>
      </w:tblGrid>
      <w:tr w:rsidR="00E11698" w:rsidRPr="00E11698" w:rsidTr="00B7324C">
        <w:tc>
          <w:tcPr>
            <w:tcW w:w="9854" w:type="dxa"/>
            <w:gridSpan w:val="4"/>
          </w:tcPr>
          <w:p w:rsidR="00E11698" w:rsidRPr="00E11698" w:rsidRDefault="00E11698" w:rsidP="00E11698">
            <w:pPr>
              <w:pStyle w:val="a7"/>
              <w:spacing w:before="0" w:beforeAutospacing="0" w:after="0" w:afterAutospacing="0"/>
              <w:jc w:val="center"/>
              <w:rPr>
                <w:bCs/>
                <w:lang w:val="uk-UA"/>
              </w:rPr>
            </w:pPr>
            <w:r>
              <w:rPr>
                <w:bCs/>
                <w:lang w:val="uk-UA"/>
              </w:rPr>
              <w:t>Оформлення первинних документів для нарахування заробітної плати та передача їх до бухгалтерії</w:t>
            </w:r>
          </w:p>
        </w:tc>
      </w:tr>
      <w:tr w:rsidR="00E11698" w:rsidRPr="00E11698" w:rsidTr="00E737DF">
        <w:tc>
          <w:tcPr>
            <w:tcW w:w="4926" w:type="dxa"/>
            <w:gridSpan w:val="2"/>
          </w:tcPr>
          <w:p w:rsidR="00E11698" w:rsidRPr="00E11698" w:rsidRDefault="00E11698" w:rsidP="00E11698">
            <w:pPr>
              <w:pStyle w:val="a7"/>
              <w:spacing w:before="0" w:beforeAutospacing="0" w:after="0" w:afterAutospacing="0"/>
              <w:jc w:val="center"/>
              <w:rPr>
                <w:bCs/>
                <w:lang w:val="uk-UA"/>
              </w:rPr>
            </w:pPr>
            <w:r>
              <w:rPr>
                <w:bCs/>
                <w:lang w:val="uk-UA"/>
              </w:rPr>
              <w:t>Первинні документи для нарахування основної заробітної плати</w:t>
            </w:r>
          </w:p>
        </w:tc>
        <w:tc>
          <w:tcPr>
            <w:tcW w:w="2464" w:type="dxa"/>
          </w:tcPr>
          <w:p w:rsidR="00E11698" w:rsidRPr="00E11698" w:rsidRDefault="00E11698" w:rsidP="00E11698">
            <w:pPr>
              <w:pStyle w:val="a7"/>
              <w:spacing w:before="0" w:beforeAutospacing="0" w:after="0" w:afterAutospacing="0"/>
              <w:jc w:val="center"/>
              <w:rPr>
                <w:bCs/>
                <w:lang w:val="uk-UA"/>
              </w:rPr>
            </w:pPr>
            <w:r>
              <w:rPr>
                <w:bCs/>
                <w:lang w:val="uk-UA"/>
              </w:rPr>
              <w:t>Первинні документи для нарахування додаткової заробітної плати</w:t>
            </w:r>
          </w:p>
        </w:tc>
        <w:tc>
          <w:tcPr>
            <w:tcW w:w="2464" w:type="dxa"/>
          </w:tcPr>
          <w:p w:rsidR="00E11698" w:rsidRPr="00E11698" w:rsidRDefault="00E11698" w:rsidP="00E11698">
            <w:pPr>
              <w:pStyle w:val="a7"/>
              <w:spacing w:before="0" w:beforeAutospacing="0" w:after="0" w:afterAutospacing="0"/>
              <w:jc w:val="center"/>
              <w:rPr>
                <w:bCs/>
                <w:lang w:val="uk-UA"/>
              </w:rPr>
            </w:pPr>
            <w:r>
              <w:rPr>
                <w:bCs/>
                <w:lang w:val="uk-UA"/>
              </w:rPr>
              <w:t>Первинні документи для нарахування інших заохочувальних та компенсаційних виплат</w:t>
            </w:r>
          </w:p>
        </w:tc>
      </w:tr>
      <w:tr w:rsidR="00951F06" w:rsidRPr="00E11698" w:rsidTr="00E11698">
        <w:tc>
          <w:tcPr>
            <w:tcW w:w="2463" w:type="dxa"/>
            <w:vMerge w:val="restart"/>
          </w:tcPr>
          <w:p w:rsidR="00951F06" w:rsidRPr="00E11698" w:rsidRDefault="00951F06" w:rsidP="00951F06">
            <w:pPr>
              <w:pStyle w:val="a7"/>
              <w:spacing w:before="0" w:beforeAutospacing="0" w:after="0" w:afterAutospacing="0"/>
              <w:jc w:val="center"/>
              <w:rPr>
                <w:bCs/>
                <w:lang w:val="uk-UA"/>
              </w:rPr>
            </w:pPr>
            <w:r>
              <w:rPr>
                <w:bCs/>
                <w:lang w:val="uk-UA"/>
              </w:rPr>
              <w:t>Табель обліку використання робочого часу ф. № П-5</w:t>
            </w:r>
          </w:p>
        </w:tc>
        <w:tc>
          <w:tcPr>
            <w:tcW w:w="2463" w:type="dxa"/>
          </w:tcPr>
          <w:p w:rsidR="00951F06" w:rsidRPr="00E11698" w:rsidRDefault="00951F06" w:rsidP="00951F06">
            <w:pPr>
              <w:pStyle w:val="a7"/>
              <w:spacing w:before="0" w:beforeAutospacing="0" w:after="0" w:afterAutospacing="0"/>
              <w:jc w:val="center"/>
              <w:rPr>
                <w:bCs/>
                <w:lang w:val="uk-UA"/>
              </w:rPr>
            </w:pPr>
            <w:r>
              <w:rPr>
                <w:bCs/>
                <w:lang w:val="uk-UA"/>
              </w:rPr>
              <w:t>Документи при відрядній формі оплати праці 9форма документів залежить від організації системи обліку виробітку та обсягів робіт)</w:t>
            </w:r>
          </w:p>
        </w:tc>
        <w:tc>
          <w:tcPr>
            <w:tcW w:w="2464" w:type="dxa"/>
          </w:tcPr>
          <w:p w:rsidR="00951F06" w:rsidRPr="00E11698" w:rsidRDefault="00951F06" w:rsidP="00951F06">
            <w:pPr>
              <w:pStyle w:val="a7"/>
              <w:spacing w:before="0" w:beforeAutospacing="0" w:after="0" w:afterAutospacing="0"/>
              <w:jc w:val="center"/>
              <w:rPr>
                <w:bCs/>
                <w:lang w:val="uk-UA"/>
              </w:rPr>
            </w:pPr>
            <w:r>
              <w:rPr>
                <w:bCs/>
                <w:lang w:val="uk-UA"/>
              </w:rPr>
              <w:t>Листок на доплату до наряду</w:t>
            </w:r>
          </w:p>
        </w:tc>
        <w:tc>
          <w:tcPr>
            <w:tcW w:w="2464" w:type="dxa"/>
            <w:vMerge w:val="restart"/>
          </w:tcPr>
          <w:p w:rsidR="00951F06" w:rsidRPr="00E11698" w:rsidRDefault="00951F06" w:rsidP="00951F06">
            <w:pPr>
              <w:pStyle w:val="a7"/>
              <w:spacing w:before="0" w:beforeAutospacing="0" w:after="0" w:afterAutospacing="0"/>
              <w:jc w:val="center"/>
              <w:rPr>
                <w:bCs/>
                <w:lang w:val="uk-UA"/>
              </w:rPr>
            </w:pPr>
            <w:r>
              <w:rPr>
                <w:bCs/>
                <w:lang w:val="uk-UA"/>
              </w:rPr>
              <w:t>Наказ керівника</w:t>
            </w:r>
          </w:p>
        </w:tc>
      </w:tr>
      <w:tr w:rsidR="00951F06" w:rsidRPr="00E11698" w:rsidTr="00E11698">
        <w:tc>
          <w:tcPr>
            <w:tcW w:w="2463" w:type="dxa"/>
            <w:vMerge/>
          </w:tcPr>
          <w:p w:rsidR="00951F06" w:rsidRPr="00E11698" w:rsidRDefault="00951F06" w:rsidP="00951F06">
            <w:pPr>
              <w:pStyle w:val="a7"/>
              <w:spacing w:before="0" w:beforeAutospacing="0" w:after="0" w:afterAutospacing="0"/>
              <w:jc w:val="center"/>
              <w:rPr>
                <w:bCs/>
                <w:lang w:val="uk-UA"/>
              </w:rPr>
            </w:pPr>
          </w:p>
        </w:tc>
        <w:tc>
          <w:tcPr>
            <w:tcW w:w="2463" w:type="dxa"/>
          </w:tcPr>
          <w:p w:rsidR="00951F06" w:rsidRPr="00E11698" w:rsidRDefault="00951F06" w:rsidP="00951F06">
            <w:pPr>
              <w:pStyle w:val="a7"/>
              <w:spacing w:before="0" w:beforeAutospacing="0" w:after="0" w:afterAutospacing="0"/>
              <w:jc w:val="center"/>
              <w:rPr>
                <w:bCs/>
                <w:lang w:val="uk-UA"/>
              </w:rPr>
            </w:pPr>
            <w:r>
              <w:rPr>
                <w:bCs/>
                <w:lang w:val="uk-UA"/>
              </w:rPr>
              <w:t>Наряд на відрядну роботу</w:t>
            </w:r>
          </w:p>
        </w:tc>
        <w:tc>
          <w:tcPr>
            <w:tcW w:w="2464" w:type="dxa"/>
          </w:tcPr>
          <w:p w:rsidR="00951F06" w:rsidRPr="00E11698" w:rsidRDefault="00951F06" w:rsidP="00951F06">
            <w:pPr>
              <w:pStyle w:val="a7"/>
              <w:spacing w:before="0" w:beforeAutospacing="0" w:after="0" w:afterAutospacing="0"/>
              <w:jc w:val="center"/>
              <w:rPr>
                <w:bCs/>
                <w:lang w:val="uk-UA"/>
              </w:rPr>
            </w:pPr>
            <w:r>
              <w:rPr>
                <w:bCs/>
                <w:lang w:val="uk-UA"/>
              </w:rPr>
              <w:t>Накази керівника про доплати, надбавки, премії, інші виплати</w:t>
            </w:r>
          </w:p>
        </w:tc>
        <w:tc>
          <w:tcPr>
            <w:tcW w:w="2464" w:type="dxa"/>
            <w:vMerge/>
          </w:tcPr>
          <w:p w:rsidR="00951F06" w:rsidRPr="00E11698" w:rsidRDefault="00951F06" w:rsidP="00E11698">
            <w:pPr>
              <w:pStyle w:val="a7"/>
              <w:spacing w:before="0" w:beforeAutospacing="0" w:after="0" w:afterAutospacing="0"/>
              <w:jc w:val="both"/>
              <w:rPr>
                <w:bCs/>
                <w:lang w:val="uk-UA"/>
              </w:rPr>
            </w:pPr>
          </w:p>
        </w:tc>
      </w:tr>
      <w:tr w:rsidR="00951F06" w:rsidRPr="00E11698" w:rsidTr="00E11698">
        <w:tc>
          <w:tcPr>
            <w:tcW w:w="2463" w:type="dxa"/>
            <w:vMerge/>
          </w:tcPr>
          <w:p w:rsidR="00951F06" w:rsidRPr="00E11698" w:rsidRDefault="00951F06" w:rsidP="00951F06">
            <w:pPr>
              <w:pStyle w:val="a7"/>
              <w:spacing w:before="0" w:beforeAutospacing="0" w:after="0" w:afterAutospacing="0"/>
              <w:jc w:val="center"/>
              <w:rPr>
                <w:bCs/>
                <w:lang w:val="uk-UA"/>
              </w:rPr>
            </w:pPr>
          </w:p>
        </w:tc>
        <w:tc>
          <w:tcPr>
            <w:tcW w:w="2463" w:type="dxa"/>
          </w:tcPr>
          <w:p w:rsidR="00951F06" w:rsidRDefault="00951F06" w:rsidP="00951F06">
            <w:pPr>
              <w:pStyle w:val="a7"/>
              <w:spacing w:before="0" w:beforeAutospacing="0" w:after="0" w:afterAutospacing="0"/>
              <w:jc w:val="center"/>
              <w:rPr>
                <w:bCs/>
                <w:lang w:val="uk-UA"/>
              </w:rPr>
            </w:pPr>
            <w:r>
              <w:rPr>
                <w:bCs/>
                <w:lang w:val="uk-UA"/>
              </w:rPr>
              <w:t>Рапорт</w:t>
            </w:r>
          </w:p>
        </w:tc>
        <w:tc>
          <w:tcPr>
            <w:tcW w:w="2464" w:type="dxa"/>
          </w:tcPr>
          <w:p w:rsidR="00951F06" w:rsidRPr="00E11698" w:rsidRDefault="00951F06" w:rsidP="00951F06">
            <w:pPr>
              <w:pStyle w:val="a7"/>
              <w:spacing w:before="0" w:beforeAutospacing="0" w:after="0" w:afterAutospacing="0"/>
              <w:jc w:val="center"/>
              <w:rPr>
                <w:bCs/>
                <w:lang w:val="uk-UA"/>
              </w:rPr>
            </w:pPr>
            <w:r>
              <w:rPr>
                <w:bCs/>
                <w:lang w:val="uk-UA"/>
              </w:rPr>
              <w:t>Графік відпусток, заява робітника, наказ керівника про надання відпустки</w:t>
            </w:r>
          </w:p>
        </w:tc>
        <w:tc>
          <w:tcPr>
            <w:tcW w:w="2464" w:type="dxa"/>
            <w:vMerge/>
          </w:tcPr>
          <w:p w:rsidR="00951F06" w:rsidRPr="00E11698" w:rsidRDefault="00951F06" w:rsidP="00E11698">
            <w:pPr>
              <w:pStyle w:val="a7"/>
              <w:spacing w:before="0" w:beforeAutospacing="0" w:after="0" w:afterAutospacing="0"/>
              <w:jc w:val="both"/>
              <w:rPr>
                <w:bCs/>
                <w:lang w:val="uk-UA"/>
              </w:rPr>
            </w:pPr>
          </w:p>
        </w:tc>
      </w:tr>
      <w:tr w:rsidR="00951F06" w:rsidRPr="00E11698" w:rsidTr="00E11698">
        <w:tc>
          <w:tcPr>
            <w:tcW w:w="2463" w:type="dxa"/>
            <w:vMerge/>
          </w:tcPr>
          <w:p w:rsidR="00951F06" w:rsidRPr="00E11698" w:rsidRDefault="00951F06" w:rsidP="00951F06">
            <w:pPr>
              <w:pStyle w:val="a7"/>
              <w:spacing w:before="0" w:beforeAutospacing="0" w:after="0" w:afterAutospacing="0"/>
              <w:jc w:val="center"/>
              <w:rPr>
                <w:bCs/>
                <w:lang w:val="uk-UA"/>
              </w:rPr>
            </w:pPr>
          </w:p>
        </w:tc>
        <w:tc>
          <w:tcPr>
            <w:tcW w:w="2463" w:type="dxa"/>
          </w:tcPr>
          <w:p w:rsidR="00951F06" w:rsidRDefault="00951F06" w:rsidP="00951F06">
            <w:pPr>
              <w:pStyle w:val="a7"/>
              <w:spacing w:before="0" w:beforeAutospacing="0" w:after="0" w:afterAutospacing="0"/>
              <w:jc w:val="center"/>
              <w:rPr>
                <w:bCs/>
                <w:lang w:val="uk-UA"/>
              </w:rPr>
            </w:pPr>
            <w:r>
              <w:rPr>
                <w:bCs/>
                <w:lang w:val="uk-UA"/>
              </w:rPr>
              <w:t>Маршрутний лист (маршрутна карта)</w:t>
            </w:r>
          </w:p>
        </w:tc>
        <w:tc>
          <w:tcPr>
            <w:tcW w:w="2464" w:type="dxa"/>
          </w:tcPr>
          <w:p w:rsidR="00951F06" w:rsidRPr="00E11698" w:rsidRDefault="00951F06" w:rsidP="00951F06">
            <w:pPr>
              <w:pStyle w:val="a7"/>
              <w:spacing w:before="0" w:beforeAutospacing="0" w:after="0" w:afterAutospacing="0"/>
              <w:jc w:val="center"/>
              <w:rPr>
                <w:bCs/>
                <w:lang w:val="uk-UA"/>
              </w:rPr>
            </w:pPr>
            <w:r>
              <w:rPr>
                <w:bCs/>
                <w:lang w:val="uk-UA"/>
              </w:rPr>
              <w:t>Список осіб, які працювали в надурочний час</w:t>
            </w:r>
          </w:p>
        </w:tc>
        <w:tc>
          <w:tcPr>
            <w:tcW w:w="2464" w:type="dxa"/>
            <w:vMerge/>
          </w:tcPr>
          <w:p w:rsidR="00951F06" w:rsidRPr="00E11698" w:rsidRDefault="00951F06" w:rsidP="00E11698">
            <w:pPr>
              <w:pStyle w:val="a7"/>
              <w:spacing w:before="0" w:beforeAutospacing="0" w:after="0" w:afterAutospacing="0"/>
              <w:jc w:val="both"/>
              <w:rPr>
                <w:bCs/>
                <w:lang w:val="uk-UA"/>
              </w:rPr>
            </w:pPr>
          </w:p>
        </w:tc>
      </w:tr>
      <w:tr w:rsidR="00951F06" w:rsidRPr="00E11698" w:rsidTr="00E11698">
        <w:tc>
          <w:tcPr>
            <w:tcW w:w="2463" w:type="dxa"/>
            <w:vMerge/>
          </w:tcPr>
          <w:p w:rsidR="00951F06" w:rsidRPr="00E11698" w:rsidRDefault="00951F06" w:rsidP="00951F06">
            <w:pPr>
              <w:pStyle w:val="a7"/>
              <w:spacing w:before="0" w:beforeAutospacing="0" w:after="0" w:afterAutospacing="0"/>
              <w:jc w:val="center"/>
              <w:rPr>
                <w:bCs/>
                <w:lang w:val="uk-UA"/>
              </w:rPr>
            </w:pPr>
          </w:p>
        </w:tc>
        <w:tc>
          <w:tcPr>
            <w:tcW w:w="2463" w:type="dxa"/>
          </w:tcPr>
          <w:p w:rsidR="00951F06" w:rsidRDefault="00951F06" w:rsidP="00951F06">
            <w:pPr>
              <w:pStyle w:val="a7"/>
              <w:spacing w:before="0" w:beforeAutospacing="0" w:after="0" w:afterAutospacing="0"/>
              <w:jc w:val="center"/>
              <w:rPr>
                <w:bCs/>
                <w:lang w:val="uk-UA"/>
              </w:rPr>
            </w:pPr>
            <w:r>
              <w:rPr>
                <w:bCs/>
                <w:lang w:val="uk-UA"/>
              </w:rPr>
              <w:t>Відомість про виробіток</w:t>
            </w:r>
          </w:p>
        </w:tc>
        <w:tc>
          <w:tcPr>
            <w:tcW w:w="2464" w:type="dxa"/>
          </w:tcPr>
          <w:p w:rsidR="00951F06" w:rsidRPr="00E11698" w:rsidRDefault="00951F06" w:rsidP="00951F06">
            <w:pPr>
              <w:pStyle w:val="a7"/>
              <w:spacing w:before="0" w:beforeAutospacing="0" w:after="0" w:afterAutospacing="0"/>
              <w:jc w:val="center"/>
              <w:rPr>
                <w:bCs/>
                <w:lang w:val="uk-UA"/>
              </w:rPr>
            </w:pPr>
            <w:r>
              <w:rPr>
                <w:bCs/>
                <w:lang w:val="uk-UA"/>
              </w:rPr>
              <w:t>Листок обліку простоїв</w:t>
            </w:r>
          </w:p>
        </w:tc>
        <w:tc>
          <w:tcPr>
            <w:tcW w:w="2464" w:type="dxa"/>
            <w:vMerge/>
          </w:tcPr>
          <w:p w:rsidR="00951F06" w:rsidRPr="00E11698" w:rsidRDefault="00951F06" w:rsidP="00E11698">
            <w:pPr>
              <w:pStyle w:val="a7"/>
              <w:spacing w:before="0" w:beforeAutospacing="0" w:after="0" w:afterAutospacing="0"/>
              <w:jc w:val="both"/>
              <w:rPr>
                <w:bCs/>
                <w:lang w:val="uk-UA"/>
              </w:rPr>
            </w:pPr>
          </w:p>
        </w:tc>
      </w:tr>
      <w:tr w:rsidR="00C3726B" w:rsidRPr="00E11698" w:rsidTr="00C84BB1">
        <w:tc>
          <w:tcPr>
            <w:tcW w:w="9854" w:type="dxa"/>
            <w:gridSpan w:val="4"/>
          </w:tcPr>
          <w:p w:rsidR="00C3726B" w:rsidRPr="00E11698" w:rsidRDefault="00C3726B" w:rsidP="00C3726B">
            <w:pPr>
              <w:pStyle w:val="a7"/>
              <w:spacing w:before="0" w:beforeAutospacing="0" w:after="0" w:afterAutospacing="0"/>
              <w:jc w:val="center"/>
              <w:rPr>
                <w:bCs/>
                <w:lang w:val="uk-UA"/>
              </w:rPr>
            </w:pPr>
            <w:r>
              <w:rPr>
                <w:bCs/>
                <w:lang w:val="uk-UA"/>
              </w:rPr>
              <w:t>Нарахування заробітної плати праціникам</w:t>
            </w:r>
          </w:p>
        </w:tc>
      </w:tr>
      <w:tr w:rsidR="00C3726B" w:rsidRPr="00E11698" w:rsidTr="005A3F93">
        <w:tc>
          <w:tcPr>
            <w:tcW w:w="9854" w:type="dxa"/>
            <w:gridSpan w:val="4"/>
          </w:tcPr>
          <w:p w:rsidR="00C3726B" w:rsidRPr="00E11698" w:rsidRDefault="00C3726B" w:rsidP="00C3726B">
            <w:pPr>
              <w:pStyle w:val="a7"/>
              <w:spacing w:before="0" w:beforeAutospacing="0" w:after="0" w:afterAutospacing="0"/>
              <w:jc w:val="center"/>
              <w:rPr>
                <w:bCs/>
                <w:lang w:val="uk-UA"/>
              </w:rPr>
            </w:pPr>
            <w:r>
              <w:rPr>
                <w:bCs/>
                <w:lang w:val="uk-UA"/>
              </w:rPr>
              <w:t>Індивідуальний аналітичний облік</w:t>
            </w:r>
          </w:p>
        </w:tc>
      </w:tr>
      <w:tr w:rsidR="00C3726B" w:rsidRPr="00E11698" w:rsidTr="000A3174">
        <w:tc>
          <w:tcPr>
            <w:tcW w:w="9854" w:type="dxa"/>
            <w:gridSpan w:val="4"/>
          </w:tcPr>
          <w:p w:rsidR="00C3726B" w:rsidRPr="00E11698" w:rsidRDefault="00C3726B" w:rsidP="00C3726B">
            <w:pPr>
              <w:pStyle w:val="a7"/>
              <w:spacing w:before="0" w:beforeAutospacing="0" w:after="0" w:afterAutospacing="0"/>
              <w:jc w:val="center"/>
              <w:rPr>
                <w:bCs/>
                <w:lang w:val="uk-UA"/>
              </w:rPr>
            </w:pPr>
            <w:r>
              <w:rPr>
                <w:bCs/>
                <w:lang w:val="uk-UA"/>
              </w:rPr>
              <w:t>Узагальнення інформації про нарахування заробітної плати</w:t>
            </w:r>
          </w:p>
        </w:tc>
      </w:tr>
      <w:tr w:rsidR="00C3726B" w:rsidRPr="00E11698" w:rsidTr="0062057E">
        <w:tc>
          <w:tcPr>
            <w:tcW w:w="9854" w:type="dxa"/>
            <w:gridSpan w:val="4"/>
          </w:tcPr>
          <w:p w:rsidR="00C3726B" w:rsidRPr="00E11698" w:rsidRDefault="00C3726B" w:rsidP="00C3726B">
            <w:pPr>
              <w:pStyle w:val="a7"/>
              <w:spacing w:before="0" w:beforeAutospacing="0" w:after="0" w:afterAutospacing="0"/>
              <w:jc w:val="center"/>
              <w:rPr>
                <w:bCs/>
                <w:lang w:val="uk-UA"/>
              </w:rPr>
            </w:pPr>
            <w:r>
              <w:rPr>
                <w:bCs/>
                <w:lang w:val="uk-UA"/>
              </w:rPr>
              <w:t>Розрахункова відомість</w:t>
            </w:r>
          </w:p>
        </w:tc>
      </w:tr>
      <w:tr w:rsidR="00C3726B" w:rsidRPr="00E11698" w:rsidTr="00257AB8">
        <w:tc>
          <w:tcPr>
            <w:tcW w:w="9854" w:type="dxa"/>
            <w:gridSpan w:val="4"/>
          </w:tcPr>
          <w:p w:rsidR="00C3726B" w:rsidRPr="00E11698" w:rsidRDefault="00C3726B" w:rsidP="00C3726B">
            <w:pPr>
              <w:pStyle w:val="a7"/>
              <w:spacing w:before="0" w:beforeAutospacing="0" w:after="0" w:afterAutospacing="0"/>
              <w:jc w:val="center"/>
              <w:rPr>
                <w:bCs/>
                <w:lang w:val="uk-UA"/>
              </w:rPr>
            </w:pPr>
            <w:r>
              <w:rPr>
                <w:bCs/>
                <w:lang w:val="uk-UA"/>
              </w:rPr>
              <w:t>Відображення інформації про нараховану заробітну плату в синтетичному обліку</w:t>
            </w:r>
          </w:p>
        </w:tc>
      </w:tr>
      <w:tr w:rsidR="00C3726B" w:rsidRPr="00E11698" w:rsidTr="00AF745C">
        <w:tc>
          <w:tcPr>
            <w:tcW w:w="7390" w:type="dxa"/>
            <w:gridSpan w:val="3"/>
          </w:tcPr>
          <w:p w:rsidR="00C3726B" w:rsidRPr="00E11698" w:rsidRDefault="00C3726B" w:rsidP="00C3726B">
            <w:pPr>
              <w:pStyle w:val="a7"/>
              <w:spacing w:before="0" w:beforeAutospacing="0" w:after="0" w:afterAutospacing="0"/>
              <w:jc w:val="center"/>
              <w:rPr>
                <w:bCs/>
                <w:lang w:val="uk-UA"/>
              </w:rPr>
            </w:pPr>
            <w:r>
              <w:rPr>
                <w:bCs/>
                <w:lang w:val="uk-UA"/>
              </w:rPr>
              <w:t>66 «</w:t>
            </w:r>
            <w:r>
              <w:rPr>
                <w:lang w:val="uk-UA"/>
              </w:rPr>
              <w:t>Розрахунки з оплати праці»</w:t>
            </w:r>
          </w:p>
        </w:tc>
        <w:tc>
          <w:tcPr>
            <w:tcW w:w="2464" w:type="dxa"/>
          </w:tcPr>
          <w:p w:rsidR="00C3726B" w:rsidRPr="00E11698" w:rsidRDefault="00C3726B" w:rsidP="00C3726B">
            <w:pPr>
              <w:pStyle w:val="a7"/>
              <w:spacing w:before="0" w:beforeAutospacing="0" w:after="0" w:afterAutospacing="0"/>
              <w:jc w:val="center"/>
              <w:rPr>
                <w:bCs/>
                <w:lang w:val="uk-UA"/>
              </w:rPr>
            </w:pPr>
            <w:r>
              <w:rPr>
                <w:bCs/>
                <w:lang w:val="uk-UA"/>
              </w:rPr>
              <w:t>471 «Забезпечення виплат відпусток»</w:t>
            </w:r>
          </w:p>
        </w:tc>
      </w:tr>
    </w:tbl>
    <w:p w:rsidR="006948B6" w:rsidRDefault="006948B6" w:rsidP="006948B6">
      <w:pPr>
        <w:pStyle w:val="a7"/>
        <w:spacing w:before="0" w:beforeAutospacing="0" w:after="0" w:afterAutospacing="0" w:line="360" w:lineRule="auto"/>
        <w:ind w:firstLine="709"/>
        <w:jc w:val="both"/>
        <w:rPr>
          <w:bCs/>
          <w:i/>
          <w:color w:val="FF0000"/>
          <w:lang w:val="uk-UA"/>
        </w:rPr>
      </w:pPr>
      <w:r w:rsidRPr="004F1CFF">
        <w:rPr>
          <w:bCs/>
          <w:i/>
          <w:lang w:val="uk-UA"/>
        </w:rPr>
        <w:t xml:space="preserve">Джерело: </w:t>
      </w:r>
      <w:r>
        <w:rPr>
          <w:bCs/>
          <w:i/>
          <w:lang w:val="uk-UA"/>
        </w:rPr>
        <w:t xml:space="preserve">Узагальнено автором на основі </w:t>
      </w:r>
      <w:r w:rsidRPr="000E7DA7">
        <w:rPr>
          <w:bCs/>
          <w:i/>
          <w:lang w:val="uk-UA"/>
        </w:rPr>
        <w:t>[</w:t>
      </w:r>
      <w:r w:rsidR="000E7DA7" w:rsidRPr="000E7DA7">
        <w:rPr>
          <w:bCs/>
          <w:i/>
          <w:lang w:val="uk-UA"/>
        </w:rPr>
        <w:t>37</w:t>
      </w:r>
      <w:r w:rsidRPr="000E7DA7">
        <w:rPr>
          <w:bCs/>
          <w:i/>
          <w:lang w:val="uk-UA"/>
        </w:rPr>
        <w:t>, с.62]</w:t>
      </w:r>
    </w:p>
    <w:p w:rsidR="00E11698" w:rsidRDefault="00E11698" w:rsidP="00CE220B">
      <w:pPr>
        <w:pStyle w:val="a7"/>
        <w:spacing w:before="0" w:beforeAutospacing="0" w:after="0" w:afterAutospacing="0" w:line="360" w:lineRule="auto"/>
        <w:ind w:firstLine="709"/>
        <w:jc w:val="both"/>
        <w:rPr>
          <w:bCs/>
          <w:sz w:val="28"/>
          <w:szCs w:val="28"/>
          <w:lang w:val="uk-UA"/>
        </w:rPr>
      </w:pPr>
    </w:p>
    <w:p w:rsidR="00730611" w:rsidRDefault="00730611" w:rsidP="00CE220B">
      <w:pPr>
        <w:pStyle w:val="a7"/>
        <w:spacing w:before="0" w:beforeAutospacing="0" w:after="0" w:afterAutospacing="0" w:line="360" w:lineRule="auto"/>
        <w:ind w:firstLine="709"/>
        <w:jc w:val="both"/>
        <w:rPr>
          <w:bCs/>
          <w:sz w:val="28"/>
          <w:szCs w:val="28"/>
          <w:lang w:val="uk-UA"/>
        </w:rPr>
      </w:pPr>
      <w:r>
        <w:rPr>
          <w:bCs/>
          <w:sz w:val="28"/>
          <w:szCs w:val="28"/>
          <w:lang w:val="uk-UA"/>
        </w:rPr>
        <w:t>Підсумовуючи вищевикладене, можемо говорити про те, що організація бухгалтерського обліку заробітної плати потребує постійного аналізу системи організації документообігу та удосконалення відповідно до змін законодавчо-нормативної бази, а також визначення слабких місць та ефективного використання праці облікових працівників.</w:t>
      </w:r>
    </w:p>
    <w:p w:rsidR="00C9227D" w:rsidRDefault="00C9227D" w:rsidP="00CE220B">
      <w:pPr>
        <w:pStyle w:val="a7"/>
        <w:spacing w:before="0" w:beforeAutospacing="0" w:after="0" w:afterAutospacing="0" w:line="360" w:lineRule="auto"/>
        <w:ind w:firstLine="709"/>
        <w:jc w:val="both"/>
        <w:rPr>
          <w:bCs/>
          <w:sz w:val="28"/>
          <w:szCs w:val="28"/>
          <w:lang w:val="uk-UA"/>
        </w:rPr>
      </w:pPr>
      <w:r>
        <w:rPr>
          <w:bCs/>
          <w:sz w:val="28"/>
          <w:szCs w:val="28"/>
          <w:lang w:val="uk-UA"/>
        </w:rPr>
        <w:lastRenderedPageBreak/>
        <w:t>Формування бухгалтерської звітності є завершальним етапом облікового процесу, що базується на даних аналітичного та синтетичного обліку підприємства.</w:t>
      </w:r>
    </w:p>
    <w:p w:rsidR="00A016C8" w:rsidRDefault="00A016C8" w:rsidP="00CE220B">
      <w:pPr>
        <w:pStyle w:val="a7"/>
        <w:spacing w:before="0" w:beforeAutospacing="0" w:after="0" w:afterAutospacing="0" w:line="360" w:lineRule="auto"/>
        <w:ind w:firstLine="709"/>
        <w:jc w:val="both"/>
        <w:rPr>
          <w:bCs/>
          <w:sz w:val="28"/>
          <w:szCs w:val="28"/>
          <w:lang w:val="uk-UA"/>
        </w:rPr>
      </w:pPr>
      <w:r>
        <w:rPr>
          <w:bCs/>
          <w:sz w:val="28"/>
          <w:szCs w:val="28"/>
          <w:lang w:val="uk-UA"/>
        </w:rPr>
        <w:t>Інформація щодо витрат на оплату праці знаходить своє відображення у фінансовій, статистичній, податковій та спеціальній звітностях.</w:t>
      </w:r>
    </w:p>
    <w:p w:rsidR="00A016C8" w:rsidRDefault="00A016C8" w:rsidP="00CE220B">
      <w:pPr>
        <w:pStyle w:val="a7"/>
        <w:spacing w:before="0" w:beforeAutospacing="0" w:after="0" w:afterAutospacing="0" w:line="360" w:lineRule="auto"/>
        <w:ind w:firstLine="709"/>
        <w:jc w:val="both"/>
        <w:rPr>
          <w:bCs/>
          <w:sz w:val="28"/>
          <w:szCs w:val="28"/>
          <w:lang w:val="uk-UA"/>
        </w:rPr>
      </w:pPr>
      <w:r w:rsidRPr="00A016C8">
        <w:rPr>
          <w:bCs/>
          <w:sz w:val="28"/>
          <w:szCs w:val="28"/>
          <w:lang w:val="uk-UA"/>
        </w:rPr>
        <w:t xml:space="preserve">Відповідно до НП(С)БО 1 «Загальні вимоги до фінансової звітності» </w:t>
      </w:r>
      <w:r w:rsidRPr="000E7DA7">
        <w:rPr>
          <w:bCs/>
          <w:sz w:val="28"/>
          <w:szCs w:val="28"/>
          <w:lang w:val="uk-UA"/>
        </w:rPr>
        <w:t>[</w:t>
      </w:r>
      <w:r w:rsidR="000E7DA7" w:rsidRPr="000E7DA7">
        <w:rPr>
          <w:bCs/>
          <w:sz w:val="28"/>
          <w:szCs w:val="28"/>
          <w:lang w:val="uk-UA"/>
        </w:rPr>
        <w:t>41</w:t>
      </w:r>
      <w:r w:rsidRPr="000E7DA7">
        <w:rPr>
          <w:bCs/>
          <w:sz w:val="28"/>
          <w:szCs w:val="28"/>
          <w:lang w:val="uk-UA"/>
        </w:rPr>
        <w:t>],</w:t>
      </w:r>
      <w:r w:rsidRPr="00A016C8">
        <w:rPr>
          <w:bCs/>
          <w:sz w:val="28"/>
          <w:szCs w:val="28"/>
          <w:lang w:val="uk-UA"/>
        </w:rPr>
        <w:t xml:space="preserve"> відображення заробітної плати та зобов’язань, пов’язаних з нею, у фінансовій звітності наводяться у формі 1 «Баланс» (Звіт про фінансовий стан) у розділі ІІІ Пасиву;  у формі 2 «Звіт про фінансові результати» (Звіт про сукупний дохід) в розділі ІІІ; у формі 3 «Звіт про рух грошових коштів» в розділі І та у формв 5 «Примітки до фінансової звітності» у розділі </w:t>
      </w:r>
      <w:r w:rsidRPr="00A016C8">
        <w:rPr>
          <w:bCs/>
          <w:sz w:val="28"/>
          <w:szCs w:val="28"/>
          <w:lang w:val="en-US"/>
        </w:rPr>
        <w:t>VII</w:t>
      </w:r>
      <w:r w:rsidRPr="00A016C8">
        <w:rPr>
          <w:bCs/>
          <w:sz w:val="28"/>
          <w:szCs w:val="28"/>
          <w:lang w:val="uk-UA"/>
        </w:rPr>
        <w:t>.</w:t>
      </w:r>
    </w:p>
    <w:p w:rsidR="00A66EE4" w:rsidRDefault="00A66EE4" w:rsidP="00CE220B">
      <w:pPr>
        <w:pStyle w:val="a7"/>
        <w:spacing w:before="0" w:beforeAutospacing="0" w:after="0" w:afterAutospacing="0" w:line="360" w:lineRule="auto"/>
        <w:ind w:firstLine="709"/>
        <w:jc w:val="both"/>
        <w:rPr>
          <w:bCs/>
          <w:sz w:val="28"/>
          <w:szCs w:val="28"/>
          <w:lang w:val="uk-UA"/>
        </w:rPr>
      </w:pPr>
      <w:r>
        <w:rPr>
          <w:bCs/>
          <w:sz w:val="28"/>
          <w:szCs w:val="28"/>
          <w:lang w:val="uk-UA"/>
        </w:rPr>
        <w:t>Податкова звітність характеризує стан зобов’язань підприємства, пов’язаних з нарахуванням і сплатою податків та інших обов’язкових платежів. Вона подається до органів податкової служби і позабюджетних фондів.</w:t>
      </w:r>
    </w:p>
    <w:p w:rsidR="00AA16EA" w:rsidRDefault="00AA16EA" w:rsidP="00CE220B">
      <w:pPr>
        <w:pStyle w:val="a7"/>
        <w:spacing w:before="0" w:beforeAutospacing="0" w:after="0" w:afterAutospacing="0" w:line="360" w:lineRule="auto"/>
        <w:ind w:firstLine="709"/>
        <w:jc w:val="both"/>
        <w:rPr>
          <w:bCs/>
          <w:sz w:val="28"/>
          <w:szCs w:val="28"/>
          <w:lang w:val="uk-UA"/>
        </w:rPr>
      </w:pPr>
      <w:r>
        <w:rPr>
          <w:bCs/>
          <w:sz w:val="28"/>
          <w:szCs w:val="28"/>
          <w:lang w:val="uk-UA"/>
        </w:rPr>
        <w:t>З метою спрощення дій облікового персоналу господарюючих суб’єктів, а також контролюючих органів, з початку 2021 року було об’єднано звіт з ЄСВ та форму 1 ДФ (щодо розмірів нарахування та сплати податку з доходів фізичних осіб та військового збору) в один документ</w:t>
      </w:r>
      <w:r w:rsidR="00674895">
        <w:rPr>
          <w:bCs/>
          <w:sz w:val="28"/>
          <w:szCs w:val="28"/>
          <w:lang w:val="uk-UA"/>
        </w:rPr>
        <w:t xml:space="preserve"> та встановлено строк її подання – один раз в квартал. </w:t>
      </w:r>
      <w:r w:rsidR="004503D2">
        <w:rPr>
          <w:bCs/>
          <w:sz w:val="28"/>
          <w:szCs w:val="28"/>
          <w:lang w:val="uk-UA"/>
        </w:rPr>
        <w:t>Новий податковий розрахунок включає в себе суми ПДФО, військового збору та ЄСВ.</w:t>
      </w:r>
    </w:p>
    <w:p w:rsidR="00AA16EA" w:rsidRDefault="00875B82" w:rsidP="00CE220B">
      <w:pPr>
        <w:pStyle w:val="a7"/>
        <w:spacing w:before="0" w:beforeAutospacing="0" w:after="0" w:afterAutospacing="0" w:line="360" w:lineRule="auto"/>
        <w:ind w:firstLine="709"/>
        <w:jc w:val="both"/>
        <w:rPr>
          <w:bCs/>
          <w:sz w:val="28"/>
          <w:szCs w:val="28"/>
          <w:lang w:val="uk-UA"/>
        </w:rPr>
      </w:pPr>
      <w:r>
        <w:rPr>
          <w:bCs/>
          <w:sz w:val="28"/>
          <w:szCs w:val="28"/>
          <w:lang w:val="uk-UA"/>
        </w:rPr>
        <w:t>У річних звітах господарюючих суб’єктів формується також інформація і за зведеними статистичними даними щодо чисельності, заробітної плати працівників, витрат робочого.</w:t>
      </w:r>
      <w:r w:rsidR="00C0504A">
        <w:rPr>
          <w:bCs/>
          <w:sz w:val="28"/>
          <w:szCs w:val="28"/>
          <w:lang w:val="uk-UA"/>
        </w:rPr>
        <w:t xml:space="preserve"> Узагальнено така інформація відображається у формі 1-ПВ  «Звіт з праці» (місячний, квартальний). Для того, аби дані звіти були якомога компактнішими і доступнішими, інформація об’єднується за певними розділами і рядками звітів. При складанні форм 1-ПВ  «Звіт з праці» (місячний, квартальний) у рядках окремо відображають кількість працівників, фонд оплати праці, показники використання робочого часу для тих, хто працює за сумісництвом і тих, хто виконує роботи за цивільно-правовими договорами.</w:t>
      </w:r>
    </w:p>
    <w:p w:rsidR="00F46C69" w:rsidRDefault="00F46C69" w:rsidP="00CE220B">
      <w:pPr>
        <w:pStyle w:val="a7"/>
        <w:spacing w:before="0" w:beforeAutospacing="0" w:after="0" w:afterAutospacing="0" w:line="360" w:lineRule="auto"/>
        <w:ind w:firstLine="709"/>
        <w:jc w:val="both"/>
        <w:rPr>
          <w:bCs/>
          <w:sz w:val="28"/>
          <w:szCs w:val="28"/>
          <w:lang w:val="uk-UA"/>
        </w:rPr>
      </w:pPr>
      <w:r>
        <w:rPr>
          <w:bCs/>
          <w:sz w:val="28"/>
          <w:szCs w:val="28"/>
          <w:lang w:val="uk-UA"/>
        </w:rPr>
        <w:lastRenderedPageBreak/>
        <w:t>Форми звітності, у яких відображають інформацію щодо розрахунків з оплати праці представлено на рисунку 1.6.</w:t>
      </w:r>
    </w:p>
    <w:p w:rsidR="00F46C69" w:rsidRPr="00875B82" w:rsidRDefault="00016EA2" w:rsidP="00CE220B">
      <w:pPr>
        <w:pStyle w:val="a7"/>
        <w:spacing w:before="0" w:beforeAutospacing="0" w:after="0" w:afterAutospacing="0" w:line="360" w:lineRule="auto"/>
        <w:ind w:firstLine="709"/>
        <w:jc w:val="both"/>
        <w:rPr>
          <w:bCs/>
          <w:sz w:val="28"/>
          <w:szCs w:val="28"/>
          <w:lang w:val="uk-UA"/>
        </w:rPr>
      </w:pPr>
      <w:r>
        <w:rPr>
          <w:bCs/>
          <w:noProof/>
          <w:sz w:val="28"/>
          <w:szCs w:val="28"/>
        </w:rPr>
        <w:pict>
          <v:group id="_x0000_s1365" style="position:absolute;left:0;text-align:left;margin-left:11.95pt;margin-top:7.95pt;width:466.85pt;height:239.45pt;z-index:251962368" coordorigin="1940,2259" coordsize="9337,4789">
            <v:rect id="_x0000_s1356" style="position:absolute;left:1940;top:2349;width:2637;height:1015">
              <v:textbox>
                <w:txbxContent>
                  <w:p w:rsidR="00F46C69" w:rsidRDefault="00F46C69" w:rsidP="00F46C69">
                    <w:pPr>
                      <w:spacing w:after="0" w:line="240" w:lineRule="auto"/>
                      <w:jc w:val="center"/>
                      <w:rPr>
                        <w:rFonts w:ascii="Times New Roman" w:hAnsi="Times New Roman"/>
                        <w:sz w:val="24"/>
                        <w:szCs w:val="24"/>
                        <w:lang w:val="uk-UA"/>
                      </w:rPr>
                    </w:pPr>
                  </w:p>
                  <w:p w:rsidR="00F46C69" w:rsidRPr="00F46C69" w:rsidRDefault="00F46C69" w:rsidP="00F46C69">
                    <w:pPr>
                      <w:spacing w:after="0" w:line="240" w:lineRule="auto"/>
                      <w:jc w:val="center"/>
                      <w:rPr>
                        <w:rFonts w:ascii="Times New Roman" w:hAnsi="Times New Roman"/>
                        <w:sz w:val="24"/>
                        <w:szCs w:val="24"/>
                        <w:lang w:val="uk-UA"/>
                      </w:rPr>
                    </w:pPr>
                    <w:r>
                      <w:rPr>
                        <w:rFonts w:ascii="Times New Roman" w:hAnsi="Times New Roman"/>
                        <w:sz w:val="24"/>
                        <w:szCs w:val="24"/>
                        <w:lang w:val="uk-UA"/>
                      </w:rPr>
                      <w:t>Фінансова звітність</w:t>
                    </w:r>
                  </w:p>
                </w:txbxContent>
              </v:textbox>
            </v:rect>
            <v:rect id="_x0000_s1357" style="position:absolute;left:4896;top:2259;width:6381;height:1257">
              <v:textbox>
                <w:txbxContent>
                  <w:p w:rsidR="00F46C69" w:rsidRDefault="00F46C69" w:rsidP="00F46C69">
                    <w:pPr>
                      <w:spacing w:after="0" w:line="240" w:lineRule="auto"/>
                      <w:jc w:val="both"/>
                      <w:rPr>
                        <w:rFonts w:ascii="Times New Roman" w:hAnsi="Times New Roman"/>
                        <w:sz w:val="24"/>
                        <w:szCs w:val="24"/>
                        <w:lang w:val="uk-UA"/>
                      </w:rPr>
                    </w:pPr>
                    <w:r>
                      <w:rPr>
                        <w:rFonts w:ascii="Times New Roman" w:hAnsi="Times New Roman"/>
                        <w:sz w:val="24"/>
                        <w:szCs w:val="24"/>
                        <w:lang w:val="uk-UA"/>
                      </w:rPr>
                      <w:t>Баланс (Звіт про фінансовий стан);</w:t>
                    </w:r>
                  </w:p>
                  <w:p w:rsidR="00F46C69" w:rsidRDefault="00F46C69" w:rsidP="00F46C69">
                    <w:pPr>
                      <w:spacing w:after="0" w:line="240" w:lineRule="auto"/>
                      <w:jc w:val="both"/>
                      <w:rPr>
                        <w:rFonts w:ascii="Times New Roman" w:hAnsi="Times New Roman"/>
                        <w:sz w:val="24"/>
                        <w:szCs w:val="24"/>
                        <w:lang w:val="uk-UA"/>
                      </w:rPr>
                    </w:pPr>
                    <w:r>
                      <w:rPr>
                        <w:rFonts w:ascii="Times New Roman" w:hAnsi="Times New Roman"/>
                        <w:sz w:val="24"/>
                        <w:szCs w:val="24"/>
                        <w:lang w:val="uk-UA"/>
                      </w:rPr>
                      <w:t>Звіт про фінансові результати  (Звіт про сукупний дохід);</w:t>
                    </w:r>
                  </w:p>
                  <w:p w:rsidR="00F46C69" w:rsidRDefault="00F46C69" w:rsidP="00F46C69">
                    <w:pPr>
                      <w:spacing w:after="0" w:line="240" w:lineRule="auto"/>
                      <w:jc w:val="both"/>
                      <w:rPr>
                        <w:rFonts w:ascii="Times New Roman" w:hAnsi="Times New Roman"/>
                        <w:sz w:val="24"/>
                        <w:szCs w:val="24"/>
                        <w:lang w:val="uk-UA"/>
                      </w:rPr>
                    </w:pPr>
                    <w:r>
                      <w:rPr>
                        <w:rFonts w:ascii="Times New Roman" w:hAnsi="Times New Roman"/>
                        <w:sz w:val="24"/>
                        <w:szCs w:val="24"/>
                        <w:lang w:val="uk-UA"/>
                      </w:rPr>
                      <w:t>Звіт про рух грошових коштів;</w:t>
                    </w:r>
                  </w:p>
                  <w:p w:rsidR="00F46C69" w:rsidRPr="00F46C69" w:rsidRDefault="00F46C69" w:rsidP="00F46C69">
                    <w:pPr>
                      <w:spacing w:after="0" w:line="240" w:lineRule="auto"/>
                      <w:jc w:val="both"/>
                      <w:rPr>
                        <w:rFonts w:ascii="Times New Roman" w:hAnsi="Times New Roman"/>
                        <w:sz w:val="24"/>
                        <w:szCs w:val="24"/>
                        <w:lang w:val="uk-UA"/>
                      </w:rPr>
                    </w:pPr>
                    <w:r>
                      <w:rPr>
                        <w:rFonts w:ascii="Times New Roman" w:hAnsi="Times New Roman"/>
                        <w:sz w:val="24"/>
                        <w:szCs w:val="24"/>
                        <w:lang w:val="uk-UA"/>
                      </w:rPr>
                      <w:t>Примітки до фінансової звітності.</w:t>
                    </w:r>
                  </w:p>
                </w:txbxContent>
              </v:textbox>
            </v:rect>
            <v:rect id="_x0000_s1358" style="position:absolute;left:1940;top:3729;width:2637;height:1015">
              <v:textbox>
                <w:txbxContent>
                  <w:p w:rsidR="00F46C69" w:rsidRDefault="00F46C69" w:rsidP="00F46C69">
                    <w:pPr>
                      <w:spacing w:after="0" w:line="240" w:lineRule="auto"/>
                      <w:jc w:val="center"/>
                      <w:rPr>
                        <w:rFonts w:ascii="Times New Roman" w:hAnsi="Times New Roman"/>
                        <w:sz w:val="24"/>
                        <w:szCs w:val="24"/>
                        <w:lang w:val="uk-UA"/>
                      </w:rPr>
                    </w:pPr>
                  </w:p>
                  <w:p w:rsidR="00F46C69" w:rsidRPr="00F46C69" w:rsidRDefault="00F46C69" w:rsidP="00F46C69">
                    <w:pPr>
                      <w:spacing w:after="0" w:line="240" w:lineRule="auto"/>
                      <w:jc w:val="center"/>
                      <w:rPr>
                        <w:rFonts w:ascii="Times New Roman" w:hAnsi="Times New Roman"/>
                        <w:sz w:val="24"/>
                        <w:szCs w:val="24"/>
                        <w:lang w:val="uk-UA"/>
                      </w:rPr>
                    </w:pPr>
                    <w:r>
                      <w:rPr>
                        <w:rFonts w:ascii="Times New Roman" w:hAnsi="Times New Roman"/>
                        <w:sz w:val="24"/>
                        <w:szCs w:val="24"/>
                        <w:lang w:val="uk-UA"/>
                      </w:rPr>
                      <w:t>Статистична звітність</w:t>
                    </w:r>
                  </w:p>
                </w:txbxContent>
              </v:textbox>
            </v:rect>
            <v:rect id="_x0000_s1359" style="position:absolute;left:4896;top:3729;width:6381;height:1015">
              <v:textbox style="mso-next-textbox:#_x0000_s1359">
                <w:txbxContent>
                  <w:p w:rsidR="00F46C69" w:rsidRDefault="00F46C69" w:rsidP="00F46C69">
                    <w:pPr>
                      <w:spacing w:after="0" w:line="240" w:lineRule="auto"/>
                      <w:jc w:val="both"/>
                      <w:rPr>
                        <w:rFonts w:ascii="Times New Roman" w:hAnsi="Times New Roman"/>
                        <w:sz w:val="24"/>
                        <w:szCs w:val="24"/>
                        <w:lang w:val="uk-UA"/>
                      </w:rPr>
                    </w:pPr>
                    <w:r>
                      <w:rPr>
                        <w:rFonts w:ascii="Times New Roman" w:hAnsi="Times New Roman"/>
                        <w:sz w:val="24"/>
                        <w:szCs w:val="24"/>
                        <w:lang w:val="uk-UA"/>
                      </w:rPr>
                      <w:t>Звіт з праці (форма № 1-ПВ) (місячна);</w:t>
                    </w:r>
                  </w:p>
                  <w:p w:rsidR="00F46C69" w:rsidRDefault="00F46C69" w:rsidP="00F46C69">
                    <w:pPr>
                      <w:spacing w:after="0" w:line="240" w:lineRule="auto"/>
                      <w:jc w:val="both"/>
                      <w:rPr>
                        <w:rFonts w:ascii="Times New Roman" w:hAnsi="Times New Roman"/>
                        <w:sz w:val="24"/>
                        <w:szCs w:val="24"/>
                        <w:lang w:val="uk-UA"/>
                      </w:rPr>
                    </w:pPr>
                    <w:r>
                      <w:rPr>
                        <w:rFonts w:ascii="Times New Roman" w:hAnsi="Times New Roman"/>
                        <w:sz w:val="24"/>
                        <w:szCs w:val="24"/>
                        <w:lang w:val="uk-UA"/>
                      </w:rPr>
                      <w:t>Звіт з праці (форма № 1-ПВ) (квартальна).</w:t>
                    </w:r>
                  </w:p>
                  <w:p w:rsidR="00F46C69" w:rsidRPr="00F46C69" w:rsidRDefault="00F46C69" w:rsidP="00F46C69">
                    <w:pPr>
                      <w:spacing w:after="0" w:line="240" w:lineRule="auto"/>
                      <w:jc w:val="both"/>
                      <w:rPr>
                        <w:rFonts w:ascii="Times New Roman" w:hAnsi="Times New Roman"/>
                        <w:sz w:val="24"/>
                        <w:szCs w:val="24"/>
                        <w:lang w:val="uk-UA"/>
                      </w:rPr>
                    </w:pPr>
                  </w:p>
                </w:txbxContent>
              </v:textbox>
            </v:rect>
            <v:rect id="_x0000_s1360" style="position:absolute;left:1940;top:5169;width:2637;height:1879">
              <v:textbox>
                <w:txbxContent>
                  <w:p w:rsidR="00F46C69" w:rsidRPr="00F46C69" w:rsidRDefault="00F46C69" w:rsidP="00F46C69">
                    <w:pPr>
                      <w:spacing w:after="0" w:line="240" w:lineRule="auto"/>
                      <w:jc w:val="center"/>
                      <w:rPr>
                        <w:rFonts w:ascii="Times New Roman" w:hAnsi="Times New Roman"/>
                        <w:sz w:val="24"/>
                        <w:szCs w:val="24"/>
                        <w:lang w:val="uk-UA"/>
                      </w:rPr>
                    </w:pPr>
                    <w:r>
                      <w:rPr>
                        <w:rFonts w:ascii="Times New Roman" w:hAnsi="Times New Roman"/>
                        <w:sz w:val="24"/>
                        <w:szCs w:val="24"/>
                        <w:lang w:val="uk-UA"/>
                      </w:rPr>
                      <w:t>Податкова звітність та звітність з обов’язкового державного соціального страхування</w:t>
                    </w:r>
                  </w:p>
                </w:txbxContent>
              </v:textbox>
            </v:rect>
            <v:rect id="_x0000_s1361" style="position:absolute;left:4896;top:5396;width:6381;height:1440">
              <v:textbox style="mso-next-textbox:#_x0000_s1361">
                <w:txbxContent>
                  <w:p w:rsidR="00F46C69" w:rsidRDefault="00020359" w:rsidP="00F46C69">
                    <w:pPr>
                      <w:spacing w:after="0" w:line="240" w:lineRule="auto"/>
                      <w:jc w:val="both"/>
                      <w:rPr>
                        <w:rFonts w:ascii="Times New Roman" w:hAnsi="Times New Roman"/>
                        <w:sz w:val="24"/>
                        <w:szCs w:val="24"/>
                        <w:lang w:val="uk-UA"/>
                      </w:rPr>
                    </w:pPr>
                    <w:r>
                      <w:rPr>
                        <w:rFonts w:ascii="Times New Roman" w:hAnsi="Times New Roman"/>
                        <w:sz w:val="24"/>
                        <w:szCs w:val="24"/>
                        <w:lang w:val="uk-UA"/>
                      </w:rPr>
                      <w:t>Податковий розрахунок сум доходу, нарахованого (сплаченого) на користь платників податків – фізичних осіб, і сум утриманого з них податку, а також сум нарахованого єдиного внеску</w:t>
                    </w:r>
                  </w:p>
                  <w:p w:rsidR="00F46C69" w:rsidRPr="00F46C69" w:rsidRDefault="00F46C69" w:rsidP="00F46C69">
                    <w:pPr>
                      <w:spacing w:after="0" w:line="240" w:lineRule="auto"/>
                      <w:jc w:val="both"/>
                      <w:rPr>
                        <w:rFonts w:ascii="Times New Roman" w:hAnsi="Times New Roman"/>
                        <w:sz w:val="24"/>
                        <w:szCs w:val="24"/>
                        <w:lang w:val="uk-UA"/>
                      </w:rPr>
                    </w:pP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362" type="#_x0000_t13" style="position:absolute;left:4577;top:2593;width:319;height:424"/>
            <v:shape id="_x0000_s1363" type="#_x0000_t13" style="position:absolute;left:4577;top:4000;width:319;height:424"/>
            <v:shape id="_x0000_s1364" type="#_x0000_t13" style="position:absolute;left:4577;top:5773;width:319;height:424"/>
          </v:group>
        </w:pict>
      </w:r>
    </w:p>
    <w:p w:rsidR="004A40E4" w:rsidRDefault="004A40E4" w:rsidP="004F1E2F">
      <w:pPr>
        <w:pStyle w:val="a7"/>
        <w:spacing w:before="0" w:beforeAutospacing="0" w:after="0" w:afterAutospacing="0" w:line="360" w:lineRule="auto"/>
        <w:jc w:val="center"/>
        <w:rPr>
          <w:b/>
          <w:sz w:val="28"/>
          <w:szCs w:val="28"/>
          <w:lang w:val="uk-UA"/>
        </w:rPr>
      </w:pPr>
    </w:p>
    <w:p w:rsidR="005825EB" w:rsidRDefault="005825EB"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5825EB" w:rsidRDefault="005825EB" w:rsidP="004F1E2F">
      <w:pPr>
        <w:pStyle w:val="a7"/>
        <w:spacing w:before="0" w:beforeAutospacing="0" w:after="0" w:afterAutospacing="0" w:line="360" w:lineRule="auto"/>
        <w:jc w:val="center"/>
        <w:rPr>
          <w:b/>
          <w:sz w:val="28"/>
          <w:szCs w:val="28"/>
          <w:lang w:val="uk-UA"/>
        </w:rPr>
      </w:pPr>
    </w:p>
    <w:p w:rsidR="005825EB" w:rsidRDefault="005825EB" w:rsidP="004F1E2F">
      <w:pPr>
        <w:pStyle w:val="a7"/>
        <w:spacing w:before="0" w:beforeAutospacing="0" w:after="0" w:afterAutospacing="0" w:line="360" w:lineRule="auto"/>
        <w:jc w:val="center"/>
        <w:rPr>
          <w:b/>
          <w:sz w:val="28"/>
          <w:szCs w:val="28"/>
          <w:lang w:val="uk-UA"/>
        </w:rPr>
      </w:pPr>
    </w:p>
    <w:p w:rsidR="005F5149" w:rsidRDefault="005F5149" w:rsidP="004F1E2F">
      <w:pPr>
        <w:pStyle w:val="a7"/>
        <w:spacing w:before="0" w:beforeAutospacing="0" w:after="0" w:afterAutospacing="0" w:line="360" w:lineRule="auto"/>
        <w:jc w:val="center"/>
        <w:rPr>
          <w:b/>
          <w:sz w:val="28"/>
          <w:szCs w:val="28"/>
          <w:lang w:val="uk-UA"/>
        </w:rPr>
      </w:pPr>
    </w:p>
    <w:p w:rsidR="005F5149" w:rsidRDefault="005F5149" w:rsidP="004F1E2F">
      <w:pPr>
        <w:pStyle w:val="a7"/>
        <w:spacing w:before="0" w:beforeAutospacing="0" w:after="0" w:afterAutospacing="0" w:line="360" w:lineRule="auto"/>
        <w:jc w:val="center"/>
        <w:rPr>
          <w:b/>
          <w:sz w:val="28"/>
          <w:szCs w:val="28"/>
          <w:lang w:val="uk-UA"/>
        </w:rPr>
      </w:pPr>
    </w:p>
    <w:p w:rsidR="00020359" w:rsidRDefault="00020359" w:rsidP="004F1E2F">
      <w:pPr>
        <w:pStyle w:val="a7"/>
        <w:spacing w:before="0" w:beforeAutospacing="0" w:after="0" w:afterAutospacing="0" w:line="360" w:lineRule="auto"/>
        <w:jc w:val="center"/>
        <w:rPr>
          <w:bCs/>
          <w:sz w:val="28"/>
          <w:szCs w:val="28"/>
          <w:lang w:val="uk-UA"/>
        </w:rPr>
      </w:pPr>
      <w:r w:rsidRPr="00020359">
        <w:rPr>
          <w:sz w:val="28"/>
          <w:szCs w:val="28"/>
          <w:lang w:val="uk-UA"/>
        </w:rPr>
        <w:t xml:space="preserve">Рис. 1.6. </w:t>
      </w:r>
      <w:r w:rsidRPr="00020359">
        <w:rPr>
          <w:bCs/>
          <w:sz w:val="28"/>
          <w:szCs w:val="28"/>
          <w:lang w:val="uk-UA"/>
        </w:rPr>
        <w:t>Форми звітності, у яких відображають інформацію щодо</w:t>
      </w:r>
    </w:p>
    <w:p w:rsidR="005F5149" w:rsidRPr="00020359" w:rsidRDefault="00020359" w:rsidP="004F1E2F">
      <w:pPr>
        <w:pStyle w:val="a7"/>
        <w:spacing w:before="0" w:beforeAutospacing="0" w:after="0" w:afterAutospacing="0" w:line="360" w:lineRule="auto"/>
        <w:jc w:val="center"/>
        <w:rPr>
          <w:sz w:val="28"/>
          <w:szCs w:val="28"/>
          <w:lang w:val="uk-UA"/>
        </w:rPr>
      </w:pPr>
      <w:r w:rsidRPr="00020359">
        <w:rPr>
          <w:bCs/>
          <w:sz w:val="28"/>
          <w:szCs w:val="28"/>
          <w:lang w:val="uk-UA"/>
        </w:rPr>
        <w:t xml:space="preserve"> розрахунків з оплати праці</w:t>
      </w:r>
    </w:p>
    <w:p w:rsidR="00020359" w:rsidRDefault="00020359" w:rsidP="00020359">
      <w:pPr>
        <w:pStyle w:val="a7"/>
        <w:spacing w:before="0" w:beforeAutospacing="0" w:after="0" w:afterAutospacing="0" w:line="360" w:lineRule="auto"/>
        <w:ind w:firstLine="709"/>
        <w:jc w:val="both"/>
        <w:rPr>
          <w:bCs/>
          <w:i/>
          <w:color w:val="FF0000"/>
          <w:lang w:val="uk-UA"/>
        </w:rPr>
      </w:pPr>
      <w:r w:rsidRPr="004F1CFF">
        <w:rPr>
          <w:bCs/>
          <w:i/>
          <w:lang w:val="uk-UA"/>
        </w:rPr>
        <w:t xml:space="preserve">Джерело: </w:t>
      </w:r>
      <w:r>
        <w:rPr>
          <w:bCs/>
          <w:i/>
          <w:lang w:val="uk-UA"/>
        </w:rPr>
        <w:t xml:space="preserve">Узагальнено автором на основі </w:t>
      </w:r>
      <w:r w:rsidRPr="000E7DA7">
        <w:rPr>
          <w:bCs/>
          <w:i/>
          <w:lang w:val="uk-UA"/>
        </w:rPr>
        <w:t>[</w:t>
      </w:r>
      <w:r w:rsidR="000E7DA7" w:rsidRPr="000E7DA7">
        <w:rPr>
          <w:bCs/>
          <w:i/>
          <w:lang w:val="uk-UA"/>
        </w:rPr>
        <w:t>9; 11; 13; 57; 61</w:t>
      </w:r>
      <w:r w:rsidRPr="000E7DA7">
        <w:rPr>
          <w:bCs/>
          <w:i/>
          <w:lang w:val="uk-UA"/>
        </w:rPr>
        <w:t>]</w:t>
      </w:r>
    </w:p>
    <w:p w:rsidR="00761E59" w:rsidRDefault="00761E59" w:rsidP="00020359">
      <w:pPr>
        <w:pStyle w:val="a7"/>
        <w:spacing w:before="0" w:beforeAutospacing="0" w:after="0" w:afterAutospacing="0" w:line="360" w:lineRule="auto"/>
        <w:ind w:firstLine="709"/>
        <w:jc w:val="both"/>
        <w:rPr>
          <w:bCs/>
          <w:color w:val="FF0000"/>
          <w:sz w:val="28"/>
          <w:szCs w:val="28"/>
          <w:lang w:val="uk-UA"/>
        </w:rPr>
      </w:pPr>
    </w:p>
    <w:p w:rsidR="003A09C6" w:rsidRDefault="003A09C6" w:rsidP="00020359">
      <w:pPr>
        <w:pStyle w:val="a7"/>
        <w:spacing w:before="0" w:beforeAutospacing="0" w:after="0" w:afterAutospacing="0" w:line="360" w:lineRule="auto"/>
        <w:ind w:firstLine="709"/>
        <w:jc w:val="both"/>
        <w:rPr>
          <w:bCs/>
          <w:color w:val="FF0000"/>
          <w:sz w:val="28"/>
          <w:szCs w:val="28"/>
          <w:lang w:val="uk-UA"/>
        </w:rPr>
      </w:pPr>
    </w:p>
    <w:p w:rsidR="00761E59" w:rsidRDefault="00761E59" w:rsidP="00761E59">
      <w:pPr>
        <w:pStyle w:val="a7"/>
        <w:numPr>
          <w:ilvl w:val="1"/>
          <w:numId w:val="35"/>
        </w:numPr>
        <w:spacing w:before="0" w:beforeAutospacing="0" w:after="0" w:afterAutospacing="0" w:line="360" w:lineRule="auto"/>
        <w:ind w:left="0" w:firstLine="709"/>
        <w:jc w:val="both"/>
        <w:rPr>
          <w:sz w:val="28"/>
          <w:szCs w:val="28"/>
          <w:lang w:val="uk-UA"/>
        </w:rPr>
      </w:pPr>
      <w:r w:rsidRPr="00AA4DBD">
        <w:rPr>
          <w:sz w:val="28"/>
          <w:szCs w:val="28"/>
          <w:lang w:val="uk-UA"/>
        </w:rPr>
        <w:t>Заробітна плата та розрахунки з органами соціального страхування як об’єкти економічного аналізу</w:t>
      </w:r>
    </w:p>
    <w:p w:rsidR="00FA30A2" w:rsidRDefault="00FA30A2" w:rsidP="00FA30A2">
      <w:pPr>
        <w:pStyle w:val="a7"/>
        <w:spacing w:before="0" w:beforeAutospacing="0" w:after="0" w:afterAutospacing="0" w:line="360" w:lineRule="auto"/>
        <w:jc w:val="both"/>
        <w:rPr>
          <w:sz w:val="28"/>
          <w:szCs w:val="28"/>
          <w:lang w:val="uk-UA"/>
        </w:rPr>
      </w:pPr>
    </w:p>
    <w:p w:rsidR="00FA30A2" w:rsidRDefault="00FA30A2" w:rsidP="00FA30A2">
      <w:pPr>
        <w:pStyle w:val="a7"/>
        <w:spacing w:before="0" w:beforeAutospacing="0" w:after="0" w:afterAutospacing="0" w:line="360" w:lineRule="auto"/>
        <w:jc w:val="both"/>
        <w:rPr>
          <w:sz w:val="28"/>
          <w:szCs w:val="28"/>
          <w:lang w:val="uk-UA"/>
        </w:rPr>
      </w:pPr>
    </w:p>
    <w:p w:rsidR="00FA30A2" w:rsidRDefault="00FA30A2" w:rsidP="00FA30A2">
      <w:pPr>
        <w:pStyle w:val="a7"/>
        <w:spacing w:before="0" w:beforeAutospacing="0" w:after="0" w:afterAutospacing="0" w:line="360" w:lineRule="auto"/>
        <w:ind w:firstLine="709"/>
        <w:jc w:val="both"/>
        <w:rPr>
          <w:sz w:val="28"/>
          <w:szCs w:val="28"/>
          <w:lang w:val="uk-UA"/>
        </w:rPr>
      </w:pPr>
      <w:r>
        <w:rPr>
          <w:sz w:val="28"/>
          <w:szCs w:val="28"/>
          <w:lang w:val="uk-UA"/>
        </w:rPr>
        <w:t>Процеси інтеграції в світову економічну спільноту потребують удосконалення соціального захисту працюючих, якісних механізмів поповнення соціальних фондів.</w:t>
      </w:r>
    </w:p>
    <w:p w:rsidR="00FA30A2" w:rsidRDefault="00FA30A2" w:rsidP="00FA30A2">
      <w:pPr>
        <w:pStyle w:val="a7"/>
        <w:spacing w:before="0" w:beforeAutospacing="0" w:after="0" w:afterAutospacing="0" w:line="360" w:lineRule="auto"/>
        <w:ind w:firstLine="709"/>
        <w:jc w:val="both"/>
        <w:rPr>
          <w:sz w:val="28"/>
          <w:szCs w:val="28"/>
          <w:lang w:val="uk-UA"/>
        </w:rPr>
      </w:pPr>
      <w:r>
        <w:rPr>
          <w:sz w:val="28"/>
          <w:szCs w:val="28"/>
          <w:lang w:val="uk-UA"/>
        </w:rPr>
        <w:t xml:space="preserve">Відсутність системного підходу щодо обліку виплат працівникам впливає на систему бухгалтерського обліку будь-якого підприємства. Вплив негативних чинників соціально-економічного розвитку в </w:t>
      </w:r>
      <w:r w:rsidR="007307B7">
        <w:rPr>
          <w:sz w:val="28"/>
          <w:szCs w:val="28"/>
          <w:lang w:val="uk-UA"/>
        </w:rPr>
        <w:t>У</w:t>
      </w:r>
      <w:r>
        <w:rPr>
          <w:sz w:val="28"/>
          <w:szCs w:val="28"/>
          <w:lang w:val="uk-UA"/>
        </w:rPr>
        <w:t xml:space="preserve">країні, ігнорування норм законодавства щодо оплати праці, низький її рівень, зменшення грошових винагород та інші чинники не сприяють зростанню продуктивності та </w:t>
      </w:r>
      <w:r>
        <w:rPr>
          <w:sz w:val="28"/>
          <w:szCs w:val="28"/>
          <w:lang w:val="uk-UA"/>
        </w:rPr>
        <w:lastRenderedPageBreak/>
        <w:t xml:space="preserve">ефективності праці, а впливають на інвестиційну активність. </w:t>
      </w:r>
      <w:r w:rsidR="007307B7">
        <w:rPr>
          <w:sz w:val="28"/>
          <w:szCs w:val="28"/>
          <w:lang w:val="uk-UA"/>
        </w:rPr>
        <w:t>О</w:t>
      </w:r>
      <w:r>
        <w:rPr>
          <w:sz w:val="28"/>
          <w:szCs w:val="28"/>
          <w:lang w:val="uk-UA"/>
        </w:rPr>
        <w:t xml:space="preserve">блік оплати праці на підприємстві потребує точних і оперативних даних, щодо зміни чисельності робітників, витрат робочого часу, виробничих </w:t>
      </w:r>
      <w:r w:rsidRPr="003A09C6">
        <w:rPr>
          <w:sz w:val="28"/>
          <w:szCs w:val="28"/>
          <w:lang w:val="uk-UA"/>
        </w:rPr>
        <w:t xml:space="preserve">витрат </w:t>
      </w:r>
      <w:r w:rsidRPr="003A09C6">
        <w:rPr>
          <w:bCs/>
          <w:sz w:val="28"/>
          <w:szCs w:val="28"/>
          <w:lang w:val="uk-UA"/>
        </w:rPr>
        <w:t>[</w:t>
      </w:r>
      <w:r w:rsidR="003A09C6" w:rsidRPr="003A09C6">
        <w:rPr>
          <w:bCs/>
          <w:sz w:val="28"/>
          <w:szCs w:val="28"/>
          <w:lang w:val="uk-UA"/>
        </w:rPr>
        <w:t>66</w:t>
      </w:r>
      <w:r w:rsidRPr="003A09C6">
        <w:rPr>
          <w:bCs/>
          <w:sz w:val="28"/>
          <w:szCs w:val="28"/>
          <w:lang w:val="uk-UA"/>
        </w:rPr>
        <w:t>, с. 281].</w:t>
      </w:r>
    </w:p>
    <w:p w:rsidR="000A469B" w:rsidRDefault="000A469B" w:rsidP="000A469B">
      <w:pPr>
        <w:pStyle w:val="a7"/>
        <w:spacing w:before="0" w:beforeAutospacing="0" w:after="0" w:afterAutospacing="0" w:line="360" w:lineRule="auto"/>
        <w:ind w:firstLine="709"/>
        <w:jc w:val="both"/>
        <w:rPr>
          <w:sz w:val="28"/>
          <w:szCs w:val="28"/>
          <w:lang w:val="uk-UA"/>
        </w:rPr>
      </w:pPr>
      <w:r>
        <w:rPr>
          <w:sz w:val="28"/>
          <w:szCs w:val="28"/>
          <w:lang w:val="uk-UA"/>
        </w:rPr>
        <w:t>Економічний аналіз оплати праці, в тому числі і розрахунків з фондами соціального страхування, є однією з найважливіших і складних ділянок роботи, оскільки зачіпає економічні інтереси усіх без винятку працівників.  Це безпосередньо пов’язане з тим, що облік заробітної плати є трудомістким, потребує уважності, оскільки пов'язаний з обробкою великої кількості первинної інформації, має багато однотипних операцій, здійснення яких потребує багато часу та сконцентрованості.</w:t>
      </w:r>
    </w:p>
    <w:p w:rsidR="0037084A" w:rsidRDefault="0037084A" w:rsidP="000A469B">
      <w:pPr>
        <w:pStyle w:val="a7"/>
        <w:spacing w:before="0" w:beforeAutospacing="0" w:after="0" w:afterAutospacing="0" w:line="360" w:lineRule="auto"/>
        <w:ind w:firstLine="709"/>
        <w:jc w:val="both"/>
        <w:rPr>
          <w:sz w:val="28"/>
          <w:szCs w:val="28"/>
          <w:lang w:val="uk-UA"/>
        </w:rPr>
      </w:pPr>
      <w:r>
        <w:rPr>
          <w:sz w:val="28"/>
          <w:szCs w:val="28"/>
          <w:lang w:val="uk-UA"/>
        </w:rPr>
        <w:t>Основною метою проведення економічного аналізу оплати праці та розрахунків з фондами соціального страхування є обґрунтування витрат підприємства на оплату праці та на соціальні заходи, а також відповідність оплати праці з продуктивністю праці.</w:t>
      </w:r>
    </w:p>
    <w:p w:rsidR="007B67E5" w:rsidRDefault="00944445" w:rsidP="00B43896">
      <w:pPr>
        <w:pStyle w:val="a7"/>
        <w:spacing w:before="0" w:beforeAutospacing="0" w:after="0" w:afterAutospacing="0" w:line="360" w:lineRule="auto"/>
        <w:ind w:firstLine="709"/>
        <w:jc w:val="both"/>
        <w:rPr>
          <w:sz w:val="28"/>
          <w:szCs w:val="28"/>
          <w:lang w:val="uk-UA"/>
        </w:rPr>
      </w:pPr>
      <w:r>
        <w:rPr>
          <w:sz w:val="28"/>
          <w:szCs w:val="28"/>
          <w:lang w:val="uk-UA"/>
        </w:rPr>
        <w:t>Основними завданнями аналізу виплат працівникам є:</w:t>
      </w:r>
      <w:r w:rsidR="00B43896">
        <w:rPr>
          <w:sz w:val="28"/>
          <w:szCs w:val="28"/>
          <w:lang w:val="uk-UA"/>
        </w:rPr>
        <w:t xml:space="preserve"> </w:t>
      </w:r>
    </w:p>
    <w:p w:rsidR="007B67E5" w:rsidRDefault="00944445" w:rsidP="007B67E5">
      <w:pPr>
        <w:pStyle w:val="a7"/>
        <w:numPr>
          <w:ilvl w:val="0"/>
          <w:numId w:val="30"/>
        </w:numPr>
        <w:tabs>
          <w:tab w:val="left" w:pos="993"/>
        </w:tabs>
        <w:spacing w:before="0" w:beforeAutospacing="0" w:after="0" w:afterAutospacing="0" w:line="360" w:lineRule="auto"/>
        <w:ind w:left="0" w:firstLine="709"/>
        <w:jc w:val="both"/>
        <w:rPr>
          <w:sz w:val="28"/>
          <w:szCs w:val="28"/>
          <w:lang w:val="uk-UA"/>
        </w:rPr>
      </w:pPr>
      <w:r>
        <w:rPr>
          <w:sz w:val="28"/>
          <w:szCs w:val="28"/>
          <w:lang w:val="uk-UA"/>
        </w:rPr>
        <w:t>з’ясування забезпеченості підприємства у необхідному освітньому рівні персоналу, робочими місцями, підрозділів підприємства ресурсами;</w:t>
      </w:r>
    </w:p>
    <w:p w:rsidR="007B67E5" w:rsidRDefault="00B43896" w:rsidP="007B67E5">
      <w:pPr>
        <w:pStyle w:val="a7"/>
        <w:numPr>
          <w:ilvl w:val="0"/>
          <w:numId w:val="30"/>
        </w:numPr>
        <w:tabs>
          <w:tab w:val="left" w:pos="993"/>
        </w:tabs>
        <w:spacing w:before="0" w:beforeAutospacing="0" w:after="0" w:afterAutospacing="0" w:line="360" w:lineRule="auto"/>
        <w:ind w:left="0" w:firstLine="709"/>
        <w:jc w:val="both"/>
        <w:rPr>
          <w:sz w:val="28"/>
          <w:szCs w:val="28"/>
          <w:lang w:val="uk-UA"/>
        </w:rPr>
      </w:pPr>
      <w:r>
        <w:rPr>
          <w:sz w:val="28"/>
          <w:szCs w:val="28"/>
          <w:lang w:val="uk-UA"/>
        </w:rPr>
        <w:t xml:space="preserve"> </w:t>
      </w:r>
      <w:r w:rsidR="00944445">
        <w:rPr>
          <w:sz w:val="28"/>
          <w:szCs w:val="28"/>
          <w:lang w:val="uk-UA"/>
        </w:rPr>
        <w:t>вивчення ефективності витрат підприємства на збільшення вартості людського капіталу;</w:t>
      </w:r>
      <w:r>
        <w:rPr>
          <w:sz w:val="28"/>
          <w:szCs w:val="28"/>
          <w:lang w:val="uk-UA"/>
        </w:rPr>
        <w:t xml:space="preserve">  </w:t>
      </w:r>
    </w:p>
    <w:p w:rsidR="007B67E5" w:rsidRDefault="00944445" w:rsidP="007B67E5">
      <w:pPr>
        <w:pStyle w:val="a7"/>
        <w:numPr>
          <w:ilvl w:val="0"/>
          <w:numId w:val="30"/>
        </w:numPr>
        <w:tabs>
          <w:tab w:val="left" w:pos="993"/>
        </w:tabs>
        <w:spacing w:before="0" w:beforeAutospacing="0" w:after="0" w:afterAutospacing="0" w:line="360" w:lineRule="auto"/>
        <w:ind w:left="0" w:firstLine="709"/>
        <w:jc w:val="both"/>
        <w:rPr>
          <w:sz w:val="28"/>
          <w:szCs w:val="28"/>
          <w:lang w:val="uk-UA"/>
        </w:rPr>
      </w:pPr>
      <w:r>
        <w:rPr>
          <w:sz w:val="28"/>
          <w:szCs w:val="28"/>
          <w:lang w:val="uk-UA"/>
        </w:rPr>
        <w:t>дослідження показників руху трудових ресурсів;</w:t>
      </w:r>
      <w:r w:rsidR="00B43896">
        <w:rPr>
          <w:sz w:val="28"/>
          <w:szCs w:val="28"/>
          <w:lang w:val="uk-UA"/>
        </w:rPr>
        <w:t xml:space="preserve"> </w:t>
      </w:r>
      <w:r>
        <w:rPr>
          <w:sz w:val="28"/>
          <w:szCs w:val="28"/>
          <w:lang w:val="uk-UA"/>
        </w:rPr>
        <w:t>оцінка використання трудових ресурсів (робочого часу) у процесі виробництва;</w:t>
      </w:r>
      <w:r w:rsidR="00B43896">
        <w:rPr>
          <w:sz w:val="28"/>
          <w:szCs w:val="28"/>
          <w:lang w:val="uk-UA"/>
        </w:rPr>
        <w:t xml:space="preserve"> </w:t>
      </w:r>
    </w:p>
    <w:p w:rsidR="007B67E5" w:rsidRDefault="00944445" w:rsidP="007B67E5">
      <w:pPr>
        <w:pStyle w:val="a7"/>
        <w:numPr>
          <w:ilvl w:val="0"/>
          <w:numId w:val="30"/>
        </w:numPr>
        <w:tabs>
          <w:tab w:val="left" w:pos="993"/>
        </w:tabs>
        <w:spacing w:before="0" w:beforeAutospacing="0" w:after="0" w:afterAutospacing="0" w:line="360" w:lineRule="auto"/>
        <w:ind w:left="0" w:firstLine="709"/>
        <w:jc w:val="both"/>
        <w:rPr>
          <w:sz w:val="28"/>
          <w:szCs w:val="28"/>
          <w:lang w:val="uk-UA"/>
        </w:rPr>
      </w:pPr>
      <w:r>
        <w:rPr>
          <w:sz w:val="28"/>
          <w:szCs w:val="28"/>
          <w:lang w:val="uk-UA"/>
        </w:rPr>
        <w:t>вивчення ефективності використання коштів на оплату праці;</w:t>
      </w:r>
      <w:r w:rsidR="00B43896">
        <w:rPr>
          <w:sz w:val="28"/>
          <w:szCs w:val="28"/>
          <w:lang w:val="uk-UA"/>
        </w:rPr>
        <w:t xml:space="preserve"> </w:t>
      </w:r>
    </w:p>
    <w:p w:rsidR="00944445" w:rsidRPr="003A09C6" w:rsidRDefault="00944445" w:rsidP="007B67E5">
      <w:pPr>
        <w:pStyle w:val="a7"/>
        <w:numPr>
          <w:ilvl w:val="0"/>
          <w:numId w:val="30"/>
        </w:numPr>
        <w:tabs>
          <w:tab w:val="left" w:pos="993"/>
        </w:tabs>
        <w:spacing w:before="0" w:beforeAutospacing="0" w:after="0" w:afterAutospacing="0" w:line="360" w:lineRule="auto"/>
        <w:ind w:left="0" w:firstLine="709"/>
        <w:jc w:val="both"/>
        <w:rPr>
          <w:sz w:val="28"/>
          <w:szCs w:val="28"/>
          <w:lang w:val="uk-UA"/>
        </w:rPr>
      </w:pPr>
      <w:r>
        <w:rPr>
          <w:sz w:val="28"/>
          <w:szCs w:val="28"/>
          <w:lang w:val="uk-UA"/>
        </w:rPr>
        <w:t>иявлення резервів ефективнішого використання трудових ресурсів</w:t>
      </w:r>
      <w:r w:rsidR="00823FBB">
        <w:rPr>
          <w:sz w:val="28"/>
          <w:szCs w:val="28"/>
          <w:lang w:val="uk-UA"/>
        </w:rPr>
        <w:t xml:space="preserve"> </w:t>
      </w:r>
      <w:r w:rsidR="000954ED" w:rsidRPr="003A09C6">
        <w:rPr>
          <w:bCs/>
          <w:sz w:val="28"/>
          <w:szCs w:val="28"/>
          <w:lang w:val="uk-UA"/>
        </w:rPr>
        <w:t>[</w:t>
      </w:r>
      <w:r w:rsidR="003A09C6" w:rsidRPr="003A09C6">
        <w:rPr>
          <w:bCs/>
          <w:sz w:val="28"/>
          <w:szCs w:val="28"/>
          <w:lang w:val="uk-UA"/>
        </w:rPr>
        <w:t>65</w:t>
      </w:r>
      <w:r w:rsidR="000954ED" w:rsidRPr="003A09C6">
        <w:rPr>
          <w:bCs/>
          <w:sz w:val="28"/>
          <w:szCs w:val="28"/>
          <w:lang w:val="uk-UA"/>
        </w:rPr>
        <w:t>, с. 157-158].</w:t>
      </w:r>
    </w:p>
    <w:p w:rsidR="006B4E0D" w:rsidRPr="006B4E0D" w:rsidRDefault="006B4E0D" w:rsidP="006B4E0D">
      <w:pPr>
        <w:pStyle w:val="a7"/>
        <w:tabs>
          <w:tab w:val="left" w:pos="993"/>
        </w:tabs>
        <w:spacing w:before="0" w:beforeAutospacing="0" w:after="0" w:afterAutospacing="0" w:line="360" w:lineRule="auto"/>
        <w:ind w:firstLine="709"/>
        <w:jc w:val="both"/>
        <w:rPr>
          <w:sz w:val="28"/>
          <w:szCs w:val="28"/>
          <w:lang w:val="uk-UA"/>
        </w:rPr>
      </w:pPr>
      <w:r w:rsidRPr="006B4E0D">
        <w:rPr>
          <w:bCs/>
          <w:sz w:val="28"/>
          <w:szCs w:val="28"/>
          <w:lang w:val="uk-UA"/>
        </w:rPr>
        <w:t xml:space="preserve">При проведенні економічного аналізу </w:t>
      </w:r>
      <w:r w:rsidRPr="006B4E0D">
        <w:rPr>
          <w:sz w:val="28"/>
          <w:szCs w:val="28"/>
          <w:lang w:val="uk-UA"/>
        </w:rPr>
        <w:t>оплати праці та розрахунків з фондами соціального страхування</w:t>
      </w:r>
      <w:r>
        <w:rPr>
          <w:sz w:val="28"/>
          <w:szCs w:val="28"/>
          <w:lang w:val="uk-UA"/>
        </w:rPr>
        <w:t xml:space="preserve"> застосовують методи індукції, дедукції, теорії економічного аналізу, порівняння і узагальнення даних, методи статистики (факторного аналізу), методи системного підходу тощо.</w:t>
      </w:r>
    </w:p>
    <w:p w:rsidR="007B67E5" w:rsidRDefault="007B67E5" w:rsidP="007B67E5">
      <w:pPr>
        <w:pStyle w:val="a7"/>
        <w:tabs>
          <w:tab w:val="left" w:pos="993"/>
        </w:tabs>
        <w:spacing w:before="0" w:beforeAutospacing="0" w:after="0" w:afterAutospacing="0" w:line="360" w:lineRule="auto"/>
        <w:ind w:firstLine="709"/>
        <w:jc w:val="both"/>
        <w:rPr>
          <w:bCs/>
          <w:sz w:val="28"/>
          <w:szCs w:val="28"/>
          <w:lang w:val="uk-UA"/>
        </w:rPr>
      </w:pPr>
      <w:r w:rsidRPr="007B67E5">
        <w:rPr>
          <w:bCs/>
          <w:sz w:val="28"/>
          <w:szCs w:val="28"/>
          <w:lang w:val="uk-UA"/>
        </w:rPr>
        <w:t xml:space="preserve">Основним складовим елементом аналізу операцій з оплати праці та розрахунків з фондами соціального страхування є </w:t>
      </w:r>
      <w:r>
        <w:rPr>
          <w:bCs/>
          <w:sz w:val="28"/>
          <w:szCs w:val="28"/>
          <w:lang w:val="uk-UA"/>
        </w:rPr>
        <w:t xml:space="preserve">аналіз формування та </w:t>
      </w:r>
      <w:r>
        <w:rPr>
          <w:bCs/>
          <w:sz w:val="28"/>
          <w:szCs w:val="28"/>
          <w:lang w:val="uk-UA"/>
        </w:rPr>
        <w:lastRenderedPageBreak/>
        <w:t>використання фонду оплати праці підприємства, що дозволяє визначити та оцінити доцільність орієнтації системи стимулювання підприємства. Високий рівень зростання питомої ваги основної заробітної плати свідчить про пріоритетність для підприємства таких принципів стимулювання, як гарантованість та стабільність рівня оплати праці.</w:t>
      </w:r>
    </w:p>
    <w:p w:rsidR="00BA0818" w:rsidRDefault="0072791F" w:rsidP="007B67E5">
      <w:pPr>
        <w:pStyle w:val="a7"/>
        <w:tabs>
          <w:tab w:val="left" w:pos="993"/>
        </w:tabs>
        <w:spacing w:before="0" w:beforeAutospacing="0" w:after="0" w:afterAutospacing="0" w:line="360" w:lineRule="auto"/>
        <w:ind w:firstLine="709"/>
        <w:jc w:val="both"/>
        <w:rPr>
          <w:bCs/>
          <w:sz w:val="28"/>
          <w:szCs w:val="28"/>
          <w:lang w:val="uk-UA"/>
        </w:rPr>
      </w:pPr>
      <w:r>
        <w:rPr>
          <w:bCs/>
          <w:sz w:val="28"/>
          <w:szCs w:val="28"/>
          <w:lang w:val="uk-UA"/>
        </w:rPr>
        <w:t>При вивченні структури розрахунків з персоналом приділяють увагу питомій вазі окремих елементів у загальній сумі та досліджують їхню зміну в динаміці. При визначенні рейтингової оцінки підприємства важливим є дослідження співвідношення трудових показників і середньої заробітної плати по підприємству з відповідними показниками підприємств галузі, а середню заробітну плату по підприємству порівняти з прожитковим мінімумом, мінімальною заробітною платою та іншими показниками, що діють на момент проведення аналізу.</w:t>
      </w:r>
      <w:r w:rsidR="009B2EBD">
        <w:rPr>
          <w:bCs/>
          <w:sz w:val="28"/>
          <w:szCs w:val="28"/>
          <w:lang w:val="uk-UA"/>
        </w:rPr>
        <w:t xml:space="preserve"> </w:t>
      </w:r>
      <w:r w:rsidR="00BA0818">
        <w:rPr>
          <w:bCs/>
          <w:sz w:val="28"/>
          <w:szCs w:val="28"/>
          <w:lang w:val="uk-UA"/>
        </w:rPr>
        <w:t>Аналіз формування та використання фонду оплати праці здійснюється у кілька кроків</w:t>
      </w:r>
      <w:r w:rsidR="000B714E">
        <w:rPr>
          <w:bCs/>
          <w:sz w:val="28"/>
          <w:szCs w:val="28"/>
          <w:lang w:val="uk-UA"/>
        </w:rPr>
        <w:t xml:space="preserve"> (рис.1.7).</w:t>
      </w:r>
    </w:p>
    <w:p w:rsidR="007B67E5" w:rsidRPr="007B67E5" w:rsidRDefault="007B67E5" w:rsidP="007B67E5">
      <w:pPr>
        <w:pStyle w:val="a7"/>
        <w:tabs>
          <w:tab w:val="left" w:pos="993"/>
        </w:tabs>
        <w:spacing w:before="0" w:beforeAutospacing="0" w:after="0" w:afterAutospacing="0" w:line="360" w:lineRule="auto"/>
        <w:ind w:firstLine="709"/>
        <w:jc w:val="both"/>
        <w:rPr>
          <w:bCs/>
          <w:sz w:val="28"/>
          <w:szCs w:val="28"/>
          <w:lang w:val="uk-UA"/>
        </w:rPr>
      </w:pPr>
    </w:p>
    <w:p w:rsidR="007B67E5" w:rsidRDefault="00016EA2" w:rsidP="000954ED">
      <w:pPr>
        <w:pStyle w:val="a7"/>
        <w:tabs>
          <w:tab w:val="left" w:pos="993"/>
        </w:tabs>
        <w:spacing w:before="0" w:beforeAutospacing="0" w:after="0" w:afterAutospacing="0" w:line="360" w:lineRule="auto"/>
        <w:ind w:firstLine="709"/>
        <w:jc w:val="both"/>
        <w:rPr>
          <w:bCs/>
          <w:sz w:val="28"/>
          <w:szCs w:val="28"/>
          <w:lang w:val="uk-UA"/>
        </w:rPr>
      </w:pPr>
      <w:r>
        <w:rPr>
          <w:bCs/>
          <w:noProof/>
          <w:sz w:val="28"/>
          <w:szCs w:val="28"/>
        </w:rPr>
        <w:pict>
          <v:group id="_x0000_s1404" style="position:absolute;left:0;text-align:left;margin-left:52.85pt;margin-top:-12pt;width:394.7pt;height:236.5pt;z-index:252005376" coordorigin="2758,894" coordsize="7894,4730">
            <v:rect id="_x0000_s1391" style="position:absolute;left:2758;top:2547;width:3229;height:1076">
              <v:textbox>
                <w:txbxContent>
                  <w:p w:rsidR="000B714E" w:rsidRPr="000B714E" w:rsidRDefault="000B714E" w:rsidP="000B714E">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 формування та використання фонду оплати праці</w:t>
                    </w:r>
                  </w:p>
                </w:txbxContent>
              </v:textbox>
            </v:rect>
            <v:rect id="_x0000_s1392" style="position:absolute;left:2758;top:894;width:3229;height:1076">
              <v:textbox>
                <w:txbxContent>
                  <w:p w:rsidR="000B714E" w:rsidRPr="000B714E" w:rsidRDefault="000B714E" w:rsidP="000B714E">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 загального обсягу динаміки фонду оплати праці</w:t>
                    </w:r>
                  </w:p>
                </w:txbxContent>
              </v:textbox>
            </v:rect>
            <v:rect id="_x0000_s1393" style="position:absolute;left:6454;top:894;width:3229;height:789">
              <v:textbox>
                <w:txbxContent>
                  <w:p w:rsidR="000B714E" w:rsidRPr="000B714E" w:rsidRDefault="000B714E" w:rsidP="000B714E">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 складу виплат із стимулювання персоналу</w:t>
                    </w:r>
                  </w:p>
                </w:txbxContent>
              </v:textbox>
            </v:rect>
            <v:rect id="_x0000_s1394" style="position:absolute;left:7423;top:1970;width:3229;height:743">
              <v:textbox>
                <w:txbxContent>
                  <w:p w:rsidR="000B714E" w:rsidRPr="000B714E" w:rsidRDefault="000B714E" w:rsidP="000B714E">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 рівня та динаміки середньої заробітної плати</w:t>
                    </w:r>
                  </w:p>
                </w:txbxContent>
              </v:textbox>
            </v:rect>
            <v:rect id="_x0000_s1395" style="position:absolute;left:7423;top:3016;width:3229;height:1076">
              <v:textbox>
                <w:txbxContent>
                  <w:p w:rsidR="000B714E" w:rsidRPr="000B714E" w:rsidRDefault="000B714E" w:rsidP="000B714E">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 факторів, що обумовили зміну обсягу фонду оплати праці</w:t>
                    </w:r>
                  </w:p>
                </w:txbxContent>
              </v:textbox>
            </v:rect>
            <v:rect id="_x0000_s1396" style="position:absolute;left:7423;top:4411;width:3229;height:849">
              <v:textbox>
                <w:txbxContent>
                  <w:p w:rsidR="000B714E" w:rsidRPr="000B714E" w:rsidRDefault="000B714E" w:rsidP="000B714E">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 ефективності стимулювання персоналу</w:t>
                    </w:r>
                  </w:p>
                </w:txbxContent>
              </v:textbox>
            </v:rect>
            <v:rect id="_x0000_s1397" style="position:absolute;left:2758;top:4305;width:3229;height:1319">
              <v:textbox>
                <w:txbxContent>
                  <w:p w:rsidR="000B714E" w:rsidRPr="000B714E" w:rsidRDefault="000B714E" w:rsidP="000B714E">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 фінансових можливостей підприємства з формування фонду оплати праці</w:t>
                    </w:r>
                  </w:p>
                </w:txbxContent>
              </v:textbox>
            </v:rect>
            <v:shape id="_x0000_s1398" type="#_x0000_t32" style="position:absolute;left:4365;top:1970;width:0;height:577;flip:y" o:connectortype="straight">
              <v:stroke endarrow="block"/>
            </v:shape>
            <v:shape id="_x0000_s1399" type="#_x0000_t32" style="position:absolute;left:4365;top:3623;width:0;height:682" o:connectortype="straight">
              <v:stroke endarrow="block"/>
            </v:shape>
            <v:shape id="_x0000_s1400" type="#_x0000_t32" style="position:absolute;left:5987;top:1683;width:970;height:1333;flip:y" o:connectortype="straight">
              <v:stroke endarrow="block"/>
            </v:shape>
            <v:shape id="_x0000_s1401" type="#_x0000_t32" style="position:absolute;left:5987;top:2319;width:1436;height:697;flip:y" o:connectortype="straight">
              <v:stroke endarrow="block"/>
            </v:shape>
            <v:shape id="_x0000_s1402" type="#_x0000_t32" style="position:absolute;left:5987;top:3016;width:1436;height:607" o:connectortype="straight">
              <v:stroke endarrow="block"/>
            </v:shape>
            <v:shape id="_x0000_s1403" type="#_x0000_t32" style="position:absolute;left:5987;top:3016;width:1436;height:1865" o:connectortype="straight">
              <v:stroke endarrow="block"/>
            </v:shape>
          </v:group>
        </w:pict>
      </w:r>
    </w:p>
    <w:p w:rsidR="007B67E5" w:rsidRDefault="007B67E5" w:rsidP="000954ED">
      <w:pPr>
        <w:pStyle w:val="a7"/>
        <w:tabs>
          <w:tab w:val="left" w:pos="993"/>
        </w:tabs>
        <w:spacing w:before="0" w:beforeAutospacing="0" w:after="0" w:afterAutospacing="0" w:line="360" w:lineRule="auto"/>
        <w:ind w:firstLine="709"/>
        <w:jc w:val="both"/>
        <w:rPr>
          <w:bCs/>
          <w:sz w:val="28"/>
          <w:szCs w:val="28"/>
          <w:lang w:val="uk-UA"/>
        </w:rPr>
      </w:pPr>
    </w:p>
    <w:p w:rsidR="007B67E5" w:rsidRDefault="007B67E5" w:rsidP="000954ED">
      <w:pPr>
        <w:pStyle w:val="a7"/>
        <w:tabs>
          <w:tab w:val="left" w:pos="993"/>
        </w:tabs>
        <w:spacing w:before="0" w:beforeAutospacing="0" w:after="0" w:afterAutospacing="0" w:line="360" w:lineRule="auto"/>
        <w:ind w:firstLine="709"/>
        <w:jc w:val="both"/>
        <w:rPr>
          <w:bCs/>
          <w:sz w:val="28"/>
          <w:szCs w:val="28"/>
          <w:lang w:val="uk-UA"/>
        </w:rPr>
      </w:pPr>
    </w:p>
    <w:p w:rsidR="007B67E5" w:rsidRDefault="007B67E5" w:rsidP="000954ED">
      <w:pPr>
        <w:pStyle w:val="a7"/>
        <w:tabs>
          <w:tab w:val="left" w:pos="993"/>
        </w:tabs>
        <w:spacing w:before="0" w:beforeAutospacing="0" w:after="0" w:afterAutospacing="0" w:line="360" w:lineRule="auto"/>
        <w:ind w:firstLine="709"/>
        <w:jc w:val="both"/>
        <w:rPr>
          <w:bCs/>
          <w:sz w:val="28"/>
          <w:szCs w:val="28"/>
          <w:lang w:val="uk-UA"/>
        </w:rPr>
      </w:pPr>
    </w:p>
    <w:p w:rsidR="007B67E5" w:rsidRDefault="000B714E" w:rsidP="000B714E">
      <w:pPr>
        <w:pStyle w:val="a7"/>
        <w:tabs>
          <w:tab w:val="left" w:pos="7518"/>
        </w:tabs>
        <w:spacing w:before="0" w:beforeAutospacing="0" w:after="0" w:afterAutospacing="0" w:line="360" w:lineRule="auto"/>
        <w:ind w:firstLine="709"/>
        <w:jc w:val="both"/>
        <w:rPr>
          <w:bCs/>
          <w:sz w:val="28"/>
          <w:szCs w:val="28"/>
          <w:lang w:val="uk-UA"/>
        </w:rPr>
      </w:pPr>
      <w:r>
        <w:rPr>
          <w:bCs/>
          <w:sz w:val="28"/>
          <w:szCs w:val="28"/>
          <w:lang w:val="uk-UA"/>
        </w:rPr>
        <w:tab/>
      </w:r>
    </w:p>
    <w:p w:rsidR="007B67E5" w:rsidRDefault="007B67E5" w:rsidP="000954ED">
      <w:pPr>
        <w:pStyle w:val="a7"/>
        <w:tabs>
          <w:tab w:val="left" w:pos="993"/>
        </w:tabs>
        <w:spacing w:before="0" w:beforeAutospacing="0" w:after="0" w:afterAutospacing="0" w:line="360" w:lineRule="auto"/>
        <w:ind w:firstLine="709"/>
        <w:jc w:val="both"/>
        <w:rPr>
          <w:bCs/>
          <w:sz w:val="28"/>
          <w:szCs w:val="28"/>
          <w:lang w:val="uk-UA"/>
        </w:rPr>
      </w:pPr>
    </w:p>
    <w:p w:rsidR="007B67E5" w:rsidRDefault="007B67E5" w:rsidP="000954ED">
      <w:pPr>
        <w:pStyle w:val="a7"/>
        <w:tabs>
          <w:tab w:val="left" w:pos="993"/>
        </w:tabs>
        <w:spacing w:before="0" w:beforeAutospacing="0" w:after="0" w:afterAutospacing="0" w:line="360" w:lineRule="auto"/>
        <w:ind w:firstLine="709"/>
        <w:jc w:val="both"/>
        <w:rPr>
          <w:bCs/>
          <w:sz w:val="28"/>
          <w:szCs w:val="28"/>
          <w:lang w:val="uk-UA"/>
        </w:rPr>
      </w:pPr>
    </w:p>
    <w:p w:rsidR="007B67E5" w:rsidRDefault="007B67E5" w:rsidP="000954ED">
      <w:pPr>
        <w:pStyle w:val="a7"/>
        <w:tabs>
          <w:tab w:val="left" w:pos="993"/>
        </w:tabs>
        <w:spacing w:before="0" w:beforeAutospacing="0" w:after="0" w:afterAutospacing="0" w:line="360" w:lineRule="auto"/>
        <w:ind w:firstLine="709"/>
        <w:jc w:val="both"/>
        <w:rPr>
          <w:bCs/>
          <w:sz w:val="28"/>
          <w:szCs w:val="28"/>
          <w:lang w:val="uk-UA"/>
        </w:rPr>
      </w:pPr>
    </w:p>
    <w:p w:rsidR="007B67E5" w:rsidRDefault="007B67E5" w:rsidP="000954ED">
      <w:pPr>
        <w:pStyle w:val="a7"/>
        <w:tabs>
          <w:tab w:val="left" w:pos="993"/>
        </w:tabs>
        <w:spacing w:before="0" w:beforeAutospacing="0" w:after="0" w:afterAutospacing="0" w:line="360" w:lineRule="auto"/>
        <w:ind w:firstLine="709"/>
        <w:jc w:val="both"/>
        <w:rPr>
          <w:bCs/>
          <w:sz w:val="28"/>
          <w:szCs w:val="28"/>
          <w:lang w:val="uk-UA"/>
        </w:rPr>
      </w:pPr>
    </w:p>
    <w:p w:rsidR="007B67E5" w:rsidRDefault="007B67E5" w:rsidP="000954ED">
      <w:pPr>
        <w:pStyle w:val="a7"/>
        <w:tabs>
          <w:tab w:val="left" w:pos="993"/>
        </w:tabs>
        <w:spacing w:before="0" w:beforeAutospacing="0" w:after="0" w:afterAutospacing="0" w:line="360" w:lineRule="auto"/>
        <w:ind w:firstLine="709"/>
        <w:jc w:val="both"/>
        <w:rPr>
          <w:bCs/>
          <w:sz w:val="28"/>
          <w:szCs w:val="28"/>
          <w:lang w:val="uk-UA"/>
        </w:rPr>
      </w:pPr>
    </w:p>
    <w:p w:rsidR="000B714E" w:rsidRDefault="000B714E" w:rsidP="000B714E">
      <w:pPr>
        <w:pStyle w:val="a7"/>
        <w:tabs>
          <w:tab w:val="left" w:pos="993"/>
        </w:tabs>
        <w:spacing w:before="0" w:beforeAutospacing="0" w:after="0" w:afterAutospacing="0" w:line="360" w:lineRule="auto"/>
        <w:ind w:firstLine="709"/>
        <w:jc w:val="center"/>
        <w:rPr>
          <w:bCs/>
          <w:sz w:val="28"/>
          <w:szCs w:val="28"/>
          <w:lang w:val="uk-UA"/>
        </w:rPr>
      </w:pPr>
      <w:r>
        <w:rPr>
          <w:bCs/>
          <w:sz w:val="28"/>
          <w:szCs w:val="28"/>
          <w:lang w:val="uk-UA"/>
        </w:rPr>
        <w:t xml:space="preserve">Рис. 1.7. Етапи аналізу формування та використання </w:t>
      </w:r>
    </w:p>
    <w:p w:rsidR="007B67E5" w:rsidRDefault="000B714E" w:rsidP="000B714E">
      <w:pPr>
        <w:pStyle w:val="a7"/>
        <w:tabs>
          <w:tab w:val="left" w:pos="993"/>
        </w:tabs>
        <w:spacing w:before="0" w:beforeAutospacing="0" w:after="0" w:afterAutospacing="0" w:line="360" w:lineRule="auto"/>
        <w:ind w:firstLine="709"/>
        <w:jc w:val="center"/>
        <w:rPr>
          <w:bCs/>
          <w:sz w:val="28"/>
          <w:szCs w:val="28"/>
          <w:lang w:val="uk-UA"/>
        </w:rPr>
      </w:pPr>
      <w:r>
        <w:rPr>
          <w:bCs/>
          <w:sz w:val="28"/>
          <w:szCs w:val="28"/>
          <w:lang w:val="uk-UA"/>
        </w:rPr>
        <w:t>фонду оплати праці підприємства</w:t>
      </w:r>
    </w:p>
    <w:p w:rsidR="000B714E" w:rsidRPr="003A09C6" w:rsidRDefault="000B714E" w:rsidP="000B714E">
      <w:pPr>
        <w:pStyle w:val="a7"/>
        <w:spacing w:before="0" w:beforeAutospacing="0" w:after="0" w:afterAutospacing="0" w:line="360" w:lineRule="auto"/>
        <w:ind w:firstLine="709"/>
        <w:jc w:val="both"/>
        <w:rPr>
          <w:bCs/>
          <w:i/>
          <w:lang w:val="uk-UA"/>
        </w:rPr>
      </w:pPr>
      <w:r w:rsidRPr="003A09C6">
        <w:rPr>
          <w:bCs/>
          <w:i/>
          <w:lang w:val="uk-UA"/>
        </w:rPr>
        <w:t>Джерело: [</w:t>
      </w:r>
      <w:r w:rsidR="003A09C6" w:rsidRPr="003A09C6">
        <w:rPr>
          <w:bCs/>
          <w:i/>
          <w:lang w:val="uk-UA"/>
        </w:rPr>
        <w:t>63</w:t>
      </w:r>
      <w:r w:rsidRPr="003A09C6">
        <w:rPr>
          <w:bCs/>
          <w:i/>
          <w:lang w:val="uk-UA"/>
        </w:rPr>
        <w:t>]</w:t>
      </w:r>
    </w:p>
    <w:p w:rsidR="003A09C6" w:rsidRDefault="003A09C6" w:rsidP="000954ED">
      <w:pPr>
        <w:pStyle w:val="a7"/>
        <w:tabs>
          <w:tab w:val="left" w:pos="993"/>
        </w:tabs>
        <w:spacing w:before="0" w:beforeAutospacing="0" w:after="0" w:afterAutospacing="0" w:line="360" w:lineRule="auto"/>
        <w:ind w:firstLine="709"/>
        <w:jc w:val="both"/>
        <w:rPr>
          <w:bCs/>
          <w:sz w:val="28"/>
          <w:szCs w:val="28"/>
          <w:lang w:val="uk-UA"/>
        </w:rPr>
      </w:pPr>
    </w:p>
    <w:p w:rsidR="000A2CC2" w:rsidRDefault="000954ED" w:rsidP="000954ED">
      <w:pPr>
        <w:pStyle w:val="a7"/>
        <w:tabs>
          <w:tab w:val="left" w:pos="993"/>
        </w:tabs>
        <w:spacing w:before="0" w:beforeAutospacing="0" w:after="0" w:afterAutospacing="0" w:line="360" w:lineRule="auto"/>
        <w:ind w:firstLine="709"/>
        <w:jc w:val="both"/>
        <w:rPr>
          <w:bCs/>
          <w:sz w:val="28"/>
          <w:szCs w:val="28"/>
          <w:lang w:val="uk-UA"/>
        </w:rPr>
      </w:pPr>
      <w:r w:rsidRPr="000954ED">
        <w:rPr>
          <w:bCs/>
          <w:sz w:val="28"/>
          <w:szCs w:val="28"/>
          <w:lang w:val="uk-UA"/>
        </w:rPr>
        <w:lastRenderedPageBreak/>
        <w:t>Економічний аналіз заробітної плати та розрахунків з органами соціального страхування повинен мати обґрунтовану інформаційну базу</w:t>
      </w:r>
      <w:r w:rsidR="000A2CC2">
        <w:rPr>
          <w:bCs/>
          <w:sz w:val="28"/>
          <w:szCs w:val="28"/>
          <w:lang w:val="uk-UA"/>
        </w:rPr>
        <w:t>.</w:t>
      </w:r>
    </w:p>
    <w:p w:rsidR="000A2CC2" w:rsidRDefault="000A2CC2" w:rsidP="000954ED">
      <w:pPr>
        <w:pStyle w:val="a7"/>
        <w:tabs>
          <w:tab w:val="left" w:pos="993"/>
        </w:tabs>
        <w:spacing w:before="0" w:beforeAutospacing="0" w:after="0" w:afterAutospacing="0" w:line="360" w:lineRule="auto"/>
        <w:ind w:firstLine="709"/>
        <w:jc w:val="both"/>
        <w:rPr>
          <w:bCs/>
          <w:sz w:val="28"/>
          <w:szCs w:val="28"/>
          <w:lang w:val="uk-UA"/>
        </w:rPr>
      </w:pPr>
      <w:r>
        <w:rPr>
          <w:bCs/>
          <w:sz w:val="28"/>
          <w:szCs w:val="28"/>
          <w:lang w:val="uk-UA"/>
        </w:rPr>
        <w:t>Головним джерелом для аналізу виплат працівникам та розрахунків з фондами соціального страхування є облікова інформація. Вона є значною за обсягом та найбільш деталізованою. Така її роль зумовлена низкою важливих особливостей, серед яких: суцільне і безперервне відображення всіх операцій, їх документальне оформлення й узагальнення у вартісних вимірниках, високі аналітичні можливості врахованих реєстрів. Основними складовими бухгалтерської інформації є первинні документи, обороти по рахунках, дані з облікових регістрів та звітності. Інформація, що відображена в фінансовій, статистичній та соціальній звітностях та звітності до фондів соціального страхування є більш деталізованою та надає можливість отримати більш достовірні дані аналізу</w:t>
      </w:r>
      <w:r w:rsidR="00B43896">
        <w:rPr>
          <w:bCs/>
          <w:sz w:val="28"/>
          <w:szCs w:val="28"/>
          <w:lang w:val="uk-UA"/>
        </w:rPr>
        <w:t xml:space="preserve"> (рис.1.</w:t>
      </w:r>
      <w:r w:rsidR="000B714E">
        <w:rPr>
          <w:bCs/>
          <w:sz w:val="28"/>
          <w:szCs w:val="28"/>
          <w:lang w:val="uk-UA"/>
        </w:rPr>
        <w:t>8</w:t>
      </w:r>
      <w:r w:rsidR="00B43896">
        <w:rPr>
          <w:bCs/>
          <w:sz w:val="28"/>
          <w:szCs w:val="28"/>
          <w:lang w:val="uk-UA"/>
        </w:rPr>
        <w:t>)</w:t>
      </w:r>
      <w:r>
        <w:rPr>
          <w:bCs/>
          <w:sz w:val="28"/>
          <w:szCs w:val="28"/>
          <w:lang w:val="uk-UA"/>
        </w:rPr>
        <w:t>.</w:t>
      </w:r>
    </w:p>
    <w:p w:rsidR="00B43896" w:rsidRDefault="00016EA2" w:rsidP="000954ED">
      <w:pPr>
        <w:pStyle w:val="a7"/>
        <w:tabs>
          <w:tab w:val="left" w:pos="993"/>
        </w:tabs>
        <w:spacing w:before="0" w:beforeAutospacing="0" w:after="0" w:afterAutospacing="0" w:line="360" w:lineRule="auto"/>
        <w:ind w:firstLine="709"/>
        <w:jc w:val="both"/>
        <w:rPr>
          <w:bCs/>
          <w:sz w:val="28"/>
          <w:szCs w:val="28"/>
          <w:lang w:val="uk-UA"/>
        </w:rPr>
      </w:pPr>
      <w:r>
        <w:rPr>
          <w:bCs/>
          <w:noProof/>
          <w:sz w:val="28"/>
          <w:szCs w:val="28"/>
        </w:rPr>
        <w:pict>
          <v:group id="_x0000_s1390" style="position:absolute;left:0;text-align:left;margin-left:3.65pt;margin-top:9.15pt;width:473.7pt;height:151.6pt;z-index:251990016" coordorigin="1637,11156" coordsize="9474,3032">
            <v:rect id="_x0000_s1372" style="position:absolute;left:1637;top:11156;width:9474;height:424">
              <v:textbox>
                <w:txbxContent>
                  <w:p w:rsidR="00B43896" w:rsidRPr="00B43896" w:rsidRDefault="00B43896" w:rsidP="00B43896">
                    <w:pPr>
                      <w:spacing w:after="0" w:line="240" w:lineRule="auto"/>
                      <w:jc w:val="center"/>
                      <w:rPr>
                        <w:rFonts w:ascii="Times New Roman" w:hAnsi="Times New Roman"/>
                        <w:sz w:val="24"/>
                        <w:szCs w:val="24"/>
                        <w:lang w:val="uk-UA"/>
                      </w:rPr>
                    </w:pPr>
                    <w:r>
                      <w:rPr>
                        <w:rFonts w:ascii="Times New Roman" w:hAnsi="Times New Roman"/>
                        <w:sz w:val="24"/>
                        <w:szCs w:val="24"/>
                        <w:lang w:val="uk-UA"/>
                      </w:rPr>
                      <w:t>Процес аналізу розрахунків з оплати праці</w:t>
                    </w:r>
                  </w:p>
                </w:txbxContent>
              </v:textbox>
            </v:rect>
            <v:rect id="_x0000_s1373" style="position:absolute;left:2107;top:11838;width:2364;height:652">
              <v:textbox>
                <w:txbxContent>
                  <w:p w:rsidR="00B43896" w:rsidRPr="00B43896" w:rsidRDefault="00B43896" w:rsidP="00B43896">
                    <w:pPr>
                      <w:spacing w:after="0" w:line="240" w:lineRule="auto"/>
                      <w:jc w:val="center"/>
                      <w:rPr>
                        <w:rFonts w:ascii="Times New Roman" w:hAnsi="Times New Roman"/>
                        <w:sz w:val="24"/>
                        <w:szCs w:val="24"/>
                        <w:lang w:val="uk-UA"/>
                      </w:rPr>
                    </w:pPr>
                    <w:r>
                      <w:rPr>
                        <w:rFonts w:ascii="Times New Roman" w:hAnsi="Times New Roman"/>
                        <w:sz w:val="24"/>
                        <w:szCs w:val="24"/>
                        <w:lang w:val="uk-UA"/>
                      </w:rPr>
                      <w:t>Платіжна відомість</w:t>
                    </w:r>
                  </w:p>
                </w:txbxContent>
              </v:textbox>
            </v:rect>
            <v:rect id="_x0000_s1374" style="position:absolute;left:4711;top:11838;width:3277;height:652">
              <v:textbox>
                <w:txbxContent>
                  <w:p w:rsidR="00B43896" w:rsidRPr="00B43896" w:rsidRDefault="00B43896" w:rsidP="00B43896">
                    <w:pPr>
                      <w:spacing w:after="0" w:line="240" w:lineRule="auto"/>
                      <w:jc w:val="center"/>
                      <w:rPr>
                        <w:rFonts w:ascii="Times New Roman" w:hAnsi="Times New Roman"/>
                        <w:sz w:val="24"/>
                        <w:szCs w:val="24"/>
                        <w:lang w:val="uk-UA"/>
                      </w:rPr>
                    </w:pPr>
                    <w:r>
                      <w:rPr>
                        <w:rFonts w:ascii="Times New Roman" w:hAnsi="Times New Roman"/>
                        <w:sz w:val="24"/>
                        <w:szCs w:val="24"/>
                        <w:lang w:val="uk-UA"/>
                      </w:rPr>
                      <w:t>Розрахунково- платіжна відомість</w:t>
                    </w:r>
                  </w:p>
                </w:txbxContent>
              </v:textbox>
            </v:rect>
            <v:rect id="_x0000_s1375" style="position:absolute;left:8350;top:11838;width:2364;height:652">
              <v:textbox>
                <w:txbxContent>
                  <w:p w:rsidR="00B43896" w:rsidRPr="00B43896" w:rsidRDefault="00B43896" w:rsidP="00B43896">
                    <w:pPr>
                      <w:spacing w:after="0" w:line="240" w:lineRule="auto"/>
                      <w:jc w:val="center"/>
                      <w:rPr>
                        <w:rFonts w:ascii="Times New Roman" w:hAnsi="Times New Roman"/>
                        <w:sz w:val="24"/>
                        <w:szCs w:val="24"/>
                        <w:lang w:val="uk-UA"/>
                      </w:rPr>
                    </w:pPr>
                    <w:r>
                      <w:rPr>
                        <w:rFonts w:ascii="Times New Roman" w:hAnsi="Times New Roman"/>
                        <w:sz w:val="24"/>
                        <w:szCs w:val="24"/>
                        <w:lang w:val="uk-UA"/>
                      </w:rPr>
                      <w:t>Особові рахунки</w:t>
                    </w:r>
                  </w:p>
                </w:txbxContent>
              </v:textbox>
            </v:rect>
            <v:rect id="_x0000_s1376" style="position:absolute;left:4955;top:12642;width:2364;height:652">
              <v:textbox>
                <w:txbxContent>
                  <w:p w:rsidR="00B43896" w:rsidRPr="00B43896" w:rsidRDefault="00B43896" w:rsidP="00B43896">
                    <w:pPr>
                      <w:spacing w:after="0" w:line="240" w:lineRule="auto"/>
                      <w:jc w:val="center"/>
                      <w:rPr>
                        <w:rFonts w:ascii="Times New Roman" w:hAnsi="Times New Roman"/>
                        <w:sz w:val="24"/>
                        <w:szCs w:val="24"/>
                        <w:lang w:val="uk-UA"/>
                      </w:rPr>
                    </w:pPr>
                    <w:r>
                      <w:rPr>
                        <w:rFonts w:ascii="Times New Roman" w:hAnsi="Times New Roman"/>
                        <w:sz w:val="24"/>
                        <w:szCs w:val="24"/>
                        <w:lang w:val="uk-UA"/>
                      </w:rPr>
                      <w:t>Головна книга</w:t>
                    </w:r>
                  </w:p>
                </w:txbxContent>
              </v:textbox>
            </v:rect>
            <v:rect id="_x0000_s1377" style="position:absolute;left:4955;top:13536;width:2364;height:652">
              <v:textbox>
                <w:txbxContent>
                  <w:p w:rsidR="00B43896" w:rsidRPr="00B43896" w:rsidRDefault="00B43896" w:rsidP="00B43896">
                    <w:pPr>
                      <w:spacing w:after="0" w:line="240" w:lineRule="auto"/>
                      <w:jc w:val="center"/>
                      <w:rPr>
                        <w:rFonts w:ascii="Times New Roman" w:hAnsi="Times New Roman"/>
                        <w:sz w:val="24"/>
                        <w:szCs w:val="24"/>
                        <w:lang w:val="uk-UA"/>
                      </w:rPr>
                    </w:pPr>
                    <w:r>
                      <w:rPr>
                        <w:rFonts w:ascii="Times New Roman" w:hAnsi="Times New Roman"/>
                        <w:sz w:val="24"/>
                        <w:szCs w:val="24"/>
                        <w:lang w:val="uk-UA"/>
                      </w:rPr>
                      <w:t>Баланс</w:t>
                    </w:r>
                  </w:p>
                </w:txbxContent>
              </v:textbox>
            </v:rect>
            <v:rect id="_x0000_s1378" style="position:absolute;left:2107;top:12884;width:2364;height:652">
              <v:textbox>
                <w:txbxContent>
                  <w:p w:rsidR="00B43896" w:rsidRPr="00B43896" w:rsidRDefault="00B43896" w:rsidP="00B43896">
                    <w:pPr>
                      <w:spacing w:after="0" w:line="240" w:lineRule="auto"/>
                      <w:jc w:val="center"/>
                      <w:rPr>
                        <w:rFonts w:ascii="Times New Roman" w:hAnsi="Times New Roman"/>
                        <w:sz w:val="24"/>
                        <w:szCs w:val="24"/>
                        <w:lang w:val="uk-UA"/>
                      </w:rPr>
                    </w:pPr>
                    <w:r>
                      <w:rPr>
                        <w:rFonts w:ascii="Times New Roman" w:hAnsi="Times New Roman"/>
                        <w:sz w:val="24"/>
                        <w:szCs w:val="24"/>
                        <w:lang w:val="uk-UA"/>
                      </w:rPr>
                      <w:t>Журнали та відомості до них</w:t>
                    </w:r>
                  </w:p>
                </w:txbxContent>
              </v:textbox>
            </v:rect>
            <v:rect id="_x0000_s1379" style="position:absolute;left:7910;top:12884;width:2364;height:652">
              <v:textbox>
                <w:txbxContent>
                  <w:p w:rsidR="00B43896" w:rsidRPr="00B43896" w:rsidRDefault="00B43896" w:rsidP="00B43896">
                    <w:pPr>
                      <w:spacing w:after="0" w:line="240" w:lineRule="auto"/>
                      <w:jc w:val="center"/>
                      <w:rPr>
                        <w:rFonts w:ascii="Times New Roman" w:hAnsi="Times New Roman"/>
                        <w:sz w:val="24"/>
                        <w:szCs w:val="24"/>
                        <w:lang w:val="uk-UA"/>
                      </w:rPr>
                    </w:pPr>
                    <w:r>
                      <w:rPr>
                        <w:rFonts w:ascii="Times New Roman" w:hAnsi="Times New Roman"/>
                        <w:sz w:val="24"/>
                        <w:szCs w:val="24"/>
                        <w:lang w:val="uk-UA"/>
                      </w:rPr>
                      <w:t>Звітність</w:t>
                    </w:r>
                  </w:p>
                </w:txbxContent>
              </v:textbox>
            </v:rect>
            <v:shape id="_x0000_s1380" type="#_x0000_t32" style="position:absolute;left:6366;top:11580;width:0;height:258" o:connectortype="straight">
              <v:stroke endarrow="block"/>
            </v:shape>
            <v:shape id="_x0000_s1381" type="#_x0000_t32" style="position:absolute;left:9474;top:11580;width:0;height:258" o:connectortype="straight">
              <v:stroke endarrow="block"/>
            </v:shape>
            <v:shape id="_x0000_s1382" type="#_x0000_t32" style="position:absolute;left:4471;top:12172;width:240;height:15;flip:x" o:connectortype="straight">
              <v:stroke endarrow="block"/>
            </v:shape>
            <v:shape id="_x0000_s1383" type="#_x0000_t32" style="position:absolute;left:7988;top:12172;width:362;height:0" o:connectortype="straight">
              <v:stroke endarrow="block"/>
            </v:shape>
            <v:shape id="_x0000_s1384" type="#_x0000_t32" style="position:absolute;left:6366;top:12490;width:0;height:152" o:connectortype="straight">
              <v:stroke endarrow="block"/>
            </v:shape>
            <v:shape id="_x0000_s1385" type="#_x0000_t32" style="position:absolute;left:2880;top:12490;width:3486;height:394;flip:x" o:connectortype="straight">
              <v:stroke endarrow="block"/>
            </v:shape>
            <v:shape id="_x0000_s1386" type="#_x0000_t32" style="position:absolute;left:4471;top:13142;width:484;height:15;flip:x y" o:connectortype="straight">
              <v:stroke endarrow="block"/>
            </v:shape>
            <v:shape id="_x0000_s1387" type="#_x0000_t32" style="position:absolute;left:6366;top:13294;width:0;height:242" o:connectortype="straight">
              <v:stroke endarrow="block"/>
            </v:shape>
            <v:shape id="_x0000_s1388" type="#_x0000_t32" style="position:absolute;left:7319;top:13854;width:1867;height:0" o:connectortype="straight"/>
            <v:shape id="_x0000_s1389" type="#_x0000_t32" style="position:absolute;left:9186;top:13536;width:0;height:318;flip:y" o:connectortype="straight">
              <v:stroke endarrow="block"/>
            </v:shape>
          </v:group>
        </w:pict>
      </w:r>
    </w:p>
    <w:p w:rsidR="00B43896" w:rsidRDefault="00B43896" w:rsidP="000954ED">
      <w:pPr>
        <w:pStyle w:val="a7"/>
        <w:tabs>
          <w:tab w:val="left" w:pos="993"/>
        </w:tabs>
        <w:spacing w:before="0" w:beforeAutospacing="0" w:after="0" w:afterAutospacing="0" w:line="360" w:lineRule="auto"/>
        <w:ind w:firstLine="709"/>
        <w:jc w:val="both"/>
        <w:rPr>
          <w:bCs/>
          <w:sz w:val="28"/>
          <w:szCs w:val="28"/>
          <w:lang w:val="uk-UA"/>
        </w:rPr>
      </w:pPr>
    </w:p>
    <w:p w:rsidR="00B43896" w:rsidRDefault="00B43896" w:rsidP="000954ED">
      <w:pPr>
        <w:pStyle w:val="a7"/>
        <w:tabs>
          <w:tab w:val="left" w:pos="993"/>
        </w:tabs>
        <w:spacing w:before="0" w:beforeAutospacing="0" w:after="0" w:afterAutospacing="0" w:line="360" w:lineRule="auto"/>
        <w:ind w:firstLine="709"/>
        <w:jc w:val="both"/>
        <w:rPr>
          <w:bCs/>
          <w:sz w:val="28"/>
          <w:szCs w:val="28"/>
          <w:lang w:val="uk-UA"/>
        </w:rPr>
      </w:pPr>
    </w:p>
    <w:p w:rsidR="00B43896" w:rsidRDefault="00B43896" w:rsidP="000954ED">
      <w:pPr>
        <w:pStyle w:val="a7"/>
        <w:tabs>
          <w:tab w:val="left" w:pos="993"/>
        </w:tabs>
        <w:spacing w:before="0" w:beforeAutospacing="0" w:after="0" w:afterAutospacing="0" w:line="360" w:lineRule="auto"/>
        <w:ind w:firstLine="709"/>
        <w:jc w:val="both"/>
        <w:rPr>
          <w:bCs/>
          <w:sz w:val="28"/>
          <w:szCs w:val="28"/>
          <w:lang w:val="uk-UA"/>
        </w:rPr>
      </w:pPr>
    </w:p>
    <w:p w:rsidR="00B43896" w:rsidRDefault="00B43896" w:rsidP="000954ED">
      <w:pPr>
        <w:pStyle w:val="a7"/>
        <w:tabs>
          <w:tab w:val="left" w:pos="993"/>
        </w:tabs>
        <w:spacing w:before="0" w:beforeAutospacing="0" w:after="0" w:afterAutospacing="0" w:line="360" w:lineRule="auto"/>
        <w:ind w:firstLine="709"/>
        <w:jc w:val="both"/>
        <w:rPr>
          <w:bCs/>
          <w:sz w:val="28"/>
          <w:szCs w:val="28"/>
          <w:lang w:val="uk-UA"/>
        </w:rPr>
      </w:pPr>
    </w:p>
    <w:p w:rsidR="00B43896" w:rsidRDefault="00B43896" w:rsidP="000954ED">
      <w:pPr>
        <w:pStyle w:val="a7"/>
        <w:tabs>
          <w:tab w:val="left" w:pos="993"/>
        </w:tabs>
        <w:spacing w:before="0" w:beforeAutospacing="0" w:after="0" w:afterAutospacing="0" w:line="360" w:lineRule="auto"/>
        <w:ind w:firstLine="709"/>
        <w:jc w:val="both"/>
        <w:rPr>
          <w:bCs/>
          <w:sz w:val="28"/>
          <w:szCs w:val="28"/>
          <w:lang w:val="uk-UA"/>
        </w:rPr>
      </w:pPr>
    </w:p>
    <w:p w:rsidR="00B43896" w:rsidRDefault="00B43896" w:rsidP="000954ED">
      <w:pPr>
        <w:pStyle w:val="a7"/>
        <w:tabs>
          <w:tab w:val="left" w:pos="993"/>
        </w:tabs>
        <w:spacing w:before="0" w:beforeAutospacing="0" w:after="0" w:afterAutospacing="0" w:line="360" w:lineRule="auto"/>
        <w:ind w:firstLine="709"/>
        <w:jc w:val="both"/>
        <w:rPr>
          <w:bCs/>
          <w:sz w:val="28"/>
          <w:szCs w:val="28"/>
          <w:lang w:val="uk-UA"/>
        </w:rPr>
      </w:pPr>
    </w:p>
    <w:p w:rsidR="00B43896" w:rsidRPr="00B43896" w:rsidRDefault="00B43896" w:rsidP="00B43896">
      <w:pPr>
        <w:spacing w:after="0" w:line="360" w:lineRule="auto"/>
        <w:jc w:val="center"/>
        <w:rPr>
          <w:rFonts w:ascii="Times New Roman" w:hAnsi="Times New Roman"/>
          <w:sz w:val="28"/>
          <w:szCs w:val="28"/>
          <w:lang w:val="uk-UA"/>
        </w:rPr>
      </w:pPr>
      <w:r w:rsidRPr="00B43896">
        <w:rPr>
          <w:rFonts w:ascii="Times New Roman" w:hAnsi="Times New Roman"/>
          <w:sz w:val="28"/>
          <w:szCs w:val="28"/>
          <w:lang w:val="uk-UA"/>
        </w:rPr>
        <w:t>Рис.1.</w:t>
      </w:r>
      <w:r w:rsidR="000B714E">
        <w:rPr>
          <w:rFonts w:ascii="Times New Roman" w:hAnsi="Times New Roman"/>
          <w:sz w:val="28"/>
          <w:szCs w:val="28"/>
          <w:lang w:val="uk-UA"/>
        </w:rPr>
        <w:t>8</w:t>
      </w:r>
      <w:r w:rsidRPr="00B43896">
        <w:rPr>
          <w:rFonts w:ascii="Times New Roman" w:hAnsi="Times New Roman"/>
          <w:sz w:val="28"/>
          <w:szCs w:val="28"/>
          <w:lang w:val="uk-UA"/>
        </w:rPr>
        <w:t>.  Процес аналізу розрахунків з оплати праці</w:t>
      </w:r>
    </w:p>
    <w:p w:rsidR="00B43896" w:rsidRDefault="00B43896" w:rsidP="00B43896">
      <w:pPr>
        <w:pStyle w:val="a7"/>
        <w:spacing w:before="0" w:beforeAutospacing="0" w:after="0" w:afterAutospacing="0" w:line="360" w:lineRule="auto"/>
        <w:ind w:firstLine="709"/>
        <w:jc w:val="both"/>
        <w:rPr>
          <w:bCs/>
          <w:i/>
          <w:color w:val="FF0000"/>
          <w:lang w:val="uk-UA"/>
        </w:rPr>
      </w:pPr>
      <w:r w:rsidRPr="004F1CFF">
        <w:rPr>
          <w:bCs/>
          <w:i/>
          <w:lang w:val="uk-UA"/>
        </w:rPr>
        <w:t xml:space="preserve">Джерело: </w:t>
      </w:r>
      <w:r w:rsidRPr="003A09C6">
        <w:rPr>
          <w:bCs/>
          <w:i/>
          <w:lang w:val="uk-UA"/>
        </w:rPr>
        <w:t>[</w:t>
      </w:r>
      <w:r w:rsidR="003A09C6" w:rsidRPr="003A09C6">
        <w:rPr>
          <w:bCs/>
          <w:i/>
          <w:lang w:val="uk-UA"/>
        </w:rPr>
        <w:t>63</w:t>
      </w:r>
      <w:r w:rsidRPr="003A09C6">
        <w:rPr>
          <w:bCs/>
          <w:i/>
          <w:lang w:val="uk-UA"/>
        </w:rPr>
        <w:t>]</w:t>
      </w:r>
    </w:p>
    <w:p w:rsidR="00845C6A" w:rsidRDefault="00845C6A" w:rsidP="000954ED">
      <w:pPr>
        <w:pStyle w:val="a7"/>
        <w:tabs>
          <w:tab w:val="left" w:pos="993"/>
        </w:tabs>
        <w:spacing w:before="0" w:beforeAutospacing="0" w:after="0" w:afterAutospacing="0" w:line="360" w:lineRule="auto"/>
        <w:ind w:firstLine="709"/>
        <w:jc w:val="both"/>
        <w:rPr>
          <w:bCs/>
          <w:sz w:val="28"/>
          <w:szCs w:val="28"/>
          <w:lang w:val="uk-UA"/>
        </w:rPr>
      </w:pPr>
    </w:p>
    <w:p w:rsidR="000A2CC2" w:rsidRDefault="000A2CC2" w:rsidP="00845C6A">
      <w:pPr>
        <w:pStyle w:val="a7"/>
        <w:tabs>
          <w:tab w:val="left" w:pos="993"/>
        </w:tabs>
        <w:spacing w:before="0" w:beforeAutospacing="0" w:after="0" w:afterAutospacing="0" w:line="360" w:lineRule="auto"/>
        <w:ind w:firstLine="709"/>
        <w:jc w:val="both"/>
        <w:rPr>
          <w:bCs/>
          <w:sz w:val="28"/>
          <w:szCs w:val="28"/>
          <w:lang w:val="uk-UA"/>
        </w:rPr>
      </w:pPr>
      <w:r>
        <w:rPr>
          <w:bCs/>
          <w:sz w:val="28"/>
          <w:szCs w:val="28"/>
          <w:lang w:val="uk-UA"/>
        </w:rPr>
        <w:t>Використання внутрішньої поза облікової інформації, зокрема, наказів керівника, надає можливість отримати інформацію про дозвіл на видачу матеріальних допомог як у грошовій, так і у натуральній формі та інші заходи соціальної політики.  Використання довідок та висновків з вже проведених перевірок надають інформацію про стан соціальної діяльності та здійснення соціальної політики нат підприємстві.</w:t>
      </w:r>
    </w:p>
    <w:p w:rsidR="000954ED" w:rsidRDefault="000A2CC2" w:rsidP="00845C6A">
      <w:pPr>
        <w:pStyle w:val="a7"/>
        <w:tabs>
          <w:tab w:val="left" w:pos="993"/>
        </w:tabs>
        <w:spacing w:before="0" w:beforeAutospacing="0" w:after="0" w:afterAutospacing="0" w:line="360" w:lineRule="auto"/>
        <w:ind w:firstLine="709"/>
        <w:jc w:val="both"/>
        <w:rPr>
          <w:bCs/>
          <w:sz w:val="28"/>
          <w:szCs w:val="28"/>
          <w:lang w:val="uk-UA"/>
        </w:rPr>
      </w:pPr>
      <w:r>
        <w:rPr>
          <w:bCs/>
          <w:sz w:val="28"/>
          <w:szCs w:val="28"/>
          <w:lang w:val="uk-UA"/>
        </w:rPr>
        <w:lastRenderedPageBreak/>
        <w:t xml:space="preserve">Зовнішня інформація є джерелом даних про соціальну політику на інших підприємствах. В момент проведення аналізу, ця інформація може застосовуватись як пропозиції для поліпшення стану соціальної діяльності на підприємстві, що аналізується </w:t>
      </w:r>
      <w:r w:rsidR="000954ED" w:rsidRPr="000954ED">
        <w:rPr>
          <w:bCs/>
          <w:sz w:val="28"/>
          <w:szCs w:val="28"/>
          <w:lang w:val="uk-UA"/>
        </w:rPr>
        <w:t xml:space="preserve"> (</w:t>
      </w:r>
      <w:r w:rsidR="004C088A">
        <w:rPr>
          <w:bCs/>
          <w:sz w:val="28"/>
          <w:szCs w:val="28"/>
          <w:lang w:val="uk-UA"/>
        </w:rPr>
        <w:t>рис</w:t>
      </w:r>
      <w:r w:rsidR="000954ED" w:rsidRPr="000954ED">
        <w:rPr>
          <w:bCs/>
          <w:sz w:val="28"/>
          <w:szCs w:val="28"/>
          <w:lang w:val="uk-UA"/>
        </w:rPr>
        <w:t>.1.</w:t>
      </w:r>
      <w:r w:rsidR="000B714E">
        <w:rPr>
          <w:bCs/>
          <w:sz w:val="28"/>
          <w:szCs w:val="28"/>
          <w:lang w:val="uk-UA"/>
        </w:rPr>
        <w:t>9</w:t>
      </w:r>
      <w:r w:rsidR="000954ED" w:rsidRPr="000954ED">
        <w:rPr>
          <w:bCs/>
          <w:sz w:val="28"/>
          <w:szCs w:val="28"/>
          <w:lang w:val="uk-UA"/>
        </w:rPr>
        <w:t>).</w:t>
      </w:r>
    </w:p>
    <w:p w:rsidR="000954ED" w:rsidRPr="005825EB" w:rsidRDefault="00016EA2" w:rsidP="000954ED">
      <w:pPr>
        <w:pStyle w:val="a7"/>
        <w:spacing w:before="0" w:beforeAutospacing="0" w:after="0" w:afterAutospacing="0" w:line="360" w:lineRule="auto"/>
        <w:ind w:firstLine="709"/>
        <w:jc w:val="center"/>
        <w:rPr>
          <w:b/>
          <w:sz w:val="28"/>
          <w:szCs w:val="28"/>
          <w:lang w:val="uk-UA"/>
        </w:rPr>
      </w:pPr>
      <w:r>
        <w:rPr>
          <w:b/>
          <w:noProof/>
          <w:sz w:val="28"/>
          <w:szCs w:val="28"/>
        </w:rPr>
        <w:pict>
          <v:group id="_x0000_s1371" style="position:absolute;left:0;text-align:left;margin-left:5.15pt;margin-top:4.1pt;width:457pt;height:295.6pt;z-index:251969536" coordorigin="1804,7494" coordsize="9140,5912">
            <v:rect id="_x0000_s1366" style="position:absolute;left:1880;top:7494;width:9064;height:728">
              <v:textbox>
                <w:txbxContent>
                  <w:p w:rsidR="000954ED" w:rsidRPr="000954ED" w:rsidRDefault="000954ED" w:rsidP="000954ED">
                    <w:pPr>
                      <w:pStyle w:val="a7"/>
                      <w:spacing w:before="0" w:beforeAutospacing="0" w:after="0" w:afterAutospacing="0"/>
                      <w:ind w:firstLine="709"/>
                      <w:jc w:val="center"/>
                      <w:rPr>
                        <w:lang w:val="uk-UA"/>
                      </w:rPr>
                    </w:pPr>
                    <w:r w:rsidRPr="000954ED">
                      <w:rPr>
                        <w:lang w:val="uk-UA"/>
                      </w:rPr>
                      <w:t xml:space="preserve">Інформаційна база для аналізу розрахунків з оплати праці та з органами соціального страхування </w:t>
                    </w:r>
                  </w:p>
                  <w:p w:rsidR="000954ED" w:rsidRPr="000954ED" w:rsidRDefault="000954ED">
                    <w:pPr>
                      <w:rPr>
                        <w:lang w:val="uk-UA"/>
                      </w:rPr>
                    </w:pPr>
                  </w:p>
                </w:txbxContent>
              </v:textbox>
            </v:rect>
            <v:rect id="_x0000_s1367" style="position:absolute;left:1804;top:8510;width:4078;height:4896">
              <v:textbox>
                <w:txbxContent>
                  <w:p w:rsidR="000954ED" w:rsidRDefault="000954ED" w:rsidP="000954ED">
                    <w:pPr>
                      <w:spacing w:after="0" w:line="240" w:lineRule="auto"/>
                      <w:jc w:val="both"/>
                      <w:rPr>
                        <w:rFonts w:ascii="Times New Roman" w:hAnsi="Times New Roman"/>
                        <w:sz w:val="24"/>
                        <w:szCs w:val="24"/>
                        <w:lang w:val="uk-UA"/>
                      </w:rPr>
                    </w:pPr>
                    <w:r>
                      <w:rPr>
                        <w:rFonts w:ascii="Times New Roman" w:hAnsi="Times New Roman"/>
                        <w:sz w:val="24"/>
                        <w:szCs w:val="24"/>
                        <w:lang w:val="uk-UA"/>
                      </w:rPr>
                      <w:t>- Баланс (Звіт про фінансовий стан);</w:t>
                    </w:r>
                  </w:p>
                  <w:p w:rsidR="000954ED" w:rsidRDefault="000954ED" w:rsidP="000954E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Звіт про фінансові результати;  </w:t>
                    </w:r>
                  </w:p>
                  <w:p w:rsidR="000954ED" w:rsidRDefault="000954ED" w:rsidP="000954ED">
                    <w:pPr>
                      <w:spacing w:after="0" w:line="240" w:lineRule="auto"/>
                      <w:jc w:val="both"/>
                      <w:rPr>
                        <w:rFonts w:ascii="Times New Roman" w:hAnsi="Times New Roman"/>
                        <w:sz w:val="24"/>
                        <w:szCs w:val="24"/>
                        <w:lang w:val="uk-UA"/>
                      </w:rPr>
                    </w:pPr>
                    <w:r>
                      <w:rPr>
                        <w:rFonts w:ascii="Times New Roman" w:hAnsi="Times New Roman"/>
                        <w:sz w:val="24"/>
                        <w:szCs w:val="24"/>
                        <w:lang w:val="uk-UA"/>
                      </w:rPr>
                      <w:t>- (Звіт про сукупний дохід);</w:t>
                    </w:r>
                  </w:p>
                  <w:p w:rsidR="000954ED" w:rsidRDefault="000954ED" w:rsidP="000954ED">
                    <w:pPr>
                      <w:spacing w:after="0" w:line="240" w:lineRule="auto"/>
                      <w:jc w:val="both"/>
                      <w:rPr>
                        <w:rFonts w:ascii="Times New Roman" w:hAnsi="Times New Roman"/>
                        <w:sz w:val="24"/>
                        <w:szCs w:val="24"/>
                        <w:lang w:val="uk-UA"/>
                      </w:rPr>
                    </w:pPr>
                    <w:r>
                      <w:rPr>
                        <w:rFonts w:ascii="Times New Roman" w:hAnsi="Times New Roman"/>
                        <w:sz w:val="24"/>
                        <w:szCs w:val="24"/>
                        <w:lang w:val="uk-UA"/>
                      </w:rPr>
                      <w:t>- Звіт про рух грошових коштів;</w:t>
                    </w:r>
                  </w:p>
                  <w:p w:rsidR="000954ED" w:rsidRDefault="000954ED" w:rsidP="000954ED">
                    <w:pPr>
                      <w:spacing w:after="0" w:line="240" w:lineRule="auto"/>
                      <w:jc w:val="both"/>
                      <w:rPr>
                        <w:rFonts w:ascii="Times New Roman" w:hAnsi="Times New Roman"/>
                        <w:sz w:val="24"/>
                        <w:szCs w:val="24"/>
                        <w:lang w:val="uk-UA"/>
                      </w:rPr>
                    </w:pPr>
                    <w:r>
                      <w:rPr>
                        <w:rFonts w:ascii="Times New Roman" w:hAnsi="Times New Roman"/>
                        <w:sz w:val="24"/>
                        <w:szCs w:val="24"/>
                        <w:lang w:val="uk-UA"/>
                      </w:rPr>
                      <w:t>- Примітки до фінансової звітності;</w:t>
                    </w:r>
                  </w:p>
                  <w:p w:rsidR="000954ED" w:rsidRDefault="000954ED" w:rsidP="000954ED">
                    <w:pPr>
                      <w:spacing w:after="0" w:line="240" w:lineRule="auto"/>
                      <w:jc w:val="both"/>
                      <w:rPr>
                        <w:rFonts w:ascii="Times New Roman" w:hAnsi="Times New Roman"/>
                        <w:sz w:val="24"/>
                        <w:szCs w:val="24"/>
                        <w:lang w:val="uk-UA"/>
                      </w:rPr>
                    </w:pPr>
                    <w:r>
                      <w:rPr>
                        <w:rFonts w:ascii="Times New Roman" w:hAnsi="Times New Roman"/>
                        <w:sz w:val="24"/>
                        <w:szCs w:val="24"/>
                        <w:lang w:val="uk-UA"/>
                      </w:rPr>
                      <w:t>- Звіт з праці (форма № 1-ПВ) (місячна);</w:t>
                    </w:r>
                  </w:p>
                  <w:p w:rsidR="000954ED" w:rsidRDefault="000954ED" w:rsidP="000954ED">
                    <w:pPr>
                      <w:spacing w:after="0" w:line="240" w:lineRule="auto"/>
                      <w:jc w:val="both"/>
                      <w:rPr>
                        <w:rFonts w:ascii="Times New Roman" w:hAnsi="Times New Roman"/>
                        <w:sz w:val="24"/>
                        <w:szCs w:val="24"/>
                        <w:lang w:val="uk-UA"/>
                      </w:rPr>
                    </w:pPr>
                    <w:r>
                      <w:rPr>
                        <w:rFonts w:ascii="Times New Roman" w:hAnsi="Times New Roman"/>
                        <w:sz w:val="24"/>
                        <w:szCs w:val="24"/>
                        <w:lang w:val="uk-UA"/>
                      </w:rPr>
                      <w:t>- Звіт з праці (форма № 1-ПВ) (квартальна);</w:t>
                    </w:r>
                  </w:p>
                  <w:p w:rsidR="000954ED" w:rsidRDefault="000954ED" w:rsidP="000954ED">
                    <w:pPr>
                      <w:spacing w:after="0" w:line="240" w:lineRule="auto"/>
                      <w:jc w:val="both"/>
                      <w:rPr>
                        <w:rFonts w:ascii="Times New Roman" w:hAnsi="Times New Roman"/>
                        <w:sz w:val="24"/>
                        <w:szCs w:val="24"/>
                        <w:lang w:val="uk-UA"/>
                      </w:rPr>
                    </w:pPr>
                    <w:r>
                      <w:rPr>
                        <w:rFonts w:ascii="Times New Roman" w:hAnsi="Times New Roman"/>
                        <w:sz w:val="24"/>
                        <w:szCs w:val="24"/>
                        <w:lang w:val="uk-UA"/>
                      </w:rPr>
                      <w:t>- Податковий розрахунок сум доходу, нарахованого (сплаченого) на користь платників податків – фізичних осіб, і сум утриманого з них податку, а також сум нарахованого єдиного внеску.</w:t>
                    </w:r>
                  </w:p>
                  <w:p w:rsidR="000954ED" w:rsidRDefault="000954ED" w:rsidP="000954ED">
                    <w:pPr>
                      <w:spacing w:after="0" w:line="240" w:lineRule="auto"/>
                      <w:jc w:val="both"/>
                      <w:rPr>
                        <w:rFonts w:ascii="Times New Roman" w:hAnsi="Times New Roman"/>
                        <w:sz w:val="24"/>
                        <w:szCs w:val="24"/>
                        <w:lang w:val="uk-UA"/>
                      </w:rPr>
                    </w:pPr>
                  </w:p>
                  <w:p w:rsidR="000954ED" w:rsidRPr="00F46C69" w:rsidRDefault="000954ED" w:rsidP="000954ED">
                    <w:pPr>
                      <w:spacing w:after="0" w:line="240" w:lineRule="auto"/>
                      <w:jc w:val="both"/>
                      <w:rPr>
                        <w:rFonts w:ascii="Times New Roman" w:hAnsi="Times New Roman"/>
                        <w:sz w:val="24"/>
                        <w:szCs w:val="24"/>
                        <w:lang w:val="uk-UA"/>
                      </w:rPr>
                    </w:pPr>
                  </w:p>
                  <w:p w:rsidR="000954ED" w:rsidRPr="000954ED" w:rsidRDefault="000954ED" w:rsidP="000954ED">
                    <w:pPr>
                      <w:spacing w:after="0" w:line="240" w:lineRule="auto"/>
                      <w:rPr>
                        <w:rFonts w:ascii="Times New Roman" w:hAnsi="Times New Roman"/>
                        <w:sz w:val="24"/>
                        <w:szCs w:val="24"/>
                      </w:rPr>
                    </w:pPr>
                  </w:p>
                </w:txbxContent>
              </v:textbox>
            </v:rect>
            <v:rect id="_x0000_s1368" style="position:absolute;left:6427;top:8510;width:4517;height:4896">
              <v:textbox>
                <w:txbxContent>
                  <w:p w:rsidR="000954ED" w:rsidRDefault="000954ED" w:rsidP="000954ED">
                    <w:pPr>
                      <w:pStyle w:val="a9"/>
                      <w:numPr>
                        <w:ilvl w:val="0"/>
                        <w:numId w:val="36"/>
                      </w:numPr>
                      <w:tabs>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штатний розпис підприємства;</w:t>
                    </w:r>
                  </w:p>
                  <w:p w:rsidR="000954ED" w:rsidRDefault="000954ED" w:rsidP="000954ED">
                    <w:pPr>
                      <w:pStyle w:val="a9"/>
                      <w:numPr>
                        <w:ilvl w:val="0"/>
                        <w:numId w:val="36"/>
                      </w:numPr>
                      <w:tabs>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інформація про фактичну укомплектованість кадрів;</w:t>
                    </w:r>
                  </w:p>
                  <w:p w:rsidR="000954ED" w:rsidRDefault="000954ED" w:rsidP="000954ED">
                    <w:pPr>
                      <w:pStyle w:val="a9"/>
                      <w:numPr>
                        <w:ilvl w:val="0"/>
                        <w:numId w:val="36"/>
                      </w:numPr>
                      <w:tabs>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колективний договір підприємства;</w:t>
                    </w:r>
                  </w:p>
                  <w:p w:rsidR="000954ED" w:rsidRDefault="000954ED" w:rsidP="000954ED">
                    <w:pPr>
                      <w:pStyle w:val="a9"/>
                      <w:numPr>
                        <w:ilvl w:val="0"/>
                        <w:numId w:val="36"/>
                      </w:numPr>
                      <w:tabs>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Положення про оплату праці та преміювання;</w:t>
                    </w:r>
                  </w:p>
                  <w:p w:rsidR="000954ED" w:rsidRDefault="000954ED" w:rsidP="000954ED">
                    <w:pPr>
                      <w:pStyle w:val="a9"/>
                      <w:numPr>
                        <w:ilvl w:val="0"/>
                        <w:numId w:val="36"/>
                      </w:numPr>
                      <w:tabs>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інші внутрішні нормативні документи з питань організації та оплати праці;</w:t>
                    </w:r>
                  </w:p>
                  <w:p w:rsidR="000954ED" w:rsidRDefault="000954ED" w:rsidP="000954ED">
                    <w:pPr>
                      <w:pStyle w:val="a9"/>
                      <w:numPr>
                        <w:ilvl w:val="0"/>
                        <w:numId w:val="36"/>
                      </w:numPr>
                      <w:tabs>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типові форми договорів підряду та контрактів;</w:t>
                    </w:r>
                  </w:p>
                  <w:p w:rsidR="000954ED" w:rsidRDefault="000954ED" w:rsidP="000954ED">
                    <w:pPr>
                      <w:pStyle w:val="a9"/>
                      <w:numPr>
                        <w:ilvl w:val="0"/>
                        <w:numId w:val="36"/>
                      </w:numPr>
                      <w:tabs>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матеріали обліку використання праці та нарахування заробітної плати;</w:t>
                    </w:r>
                  </w:p>
                  <w:p w:rsidR="000954ED" w:rsidRPr="000954ED" w:rsidRDefault="000954ED" w:rsidP="000954ED">
                    <w:pPr>
                      <w:pStyle w:val="a9"/>
                      <w:numPr>
                        <w:ilvl w:val="0"/>
                        <w:numId w:val="36"/>
                      </w:numPr>
                      <w:tabs>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рішення про додаткове стимулювання, його форми та розміри.</w:t>
                    </w:r>
                  </w:p>
                  <w:p w:rsidR="000954ED" w:rsidRPr="000954ED" w:rsidRDefault="000954ED" w:rsidP="000954ED">
                    <w:pPr>
                      <w:spacing w:after="0" w:line="240" w:lineRule="auto"/>
                      <w:rPr>
                        <w:rFonts w:ascii="Times New Roman" w:hAnsi="Times New Roman"/>
                        <w:sz w:val="24"/>
                        <w:szCs w:val="24"/>
                      </w:rPr>
                    </w:pPr>
                  </w:p>
                </w:txbxContent>
              </v:textbox>
            </v:rect>
            <v:shape id="_x0000_s1369" type="#_x0000_t32" style="position:absolute;left:3289;top:8222;width:3138;height:288;flip:x" o:connectortype="straight">
              <v:stroke endarrow="block"/>
            </v:shape>
            <v:shape id="_x0000_s1370" type="#_x0000_t32" style="position:absolute;left:6427;top:8222;width:2622;height:288" o:connectortype="straight">
              <v:stroke endarrow="block"/>
            </v:shape>
          </v:group>
        </w:pict>
      </w:r>
    </w:p>
    <w:p w:rsidR="00761E59" w:rsidRDefault="00761E59" w:rsidP="00761E59">
      <w:pPr>
        <w:pStyle w:val="a7"/>
        <w:spacing w:before="0" w:beforeAutospacing="0" w:after="0" w:afterAutospacing="0" w:line="360" w:lineRule="auto"/>
        <w:jc w:val="both"/>
        <w:rPr>
          <w:sz w:val="28"/>
          <w:szCs w:val="28"/>
          <w:lang w:val="uk-UA"/>
        </w:rPr>
      </w:pPr>
    </w:p>
    <w:p w:rsidR="00761E59" w:rsidRDefault="00761E59" w:rsidP="00761E59">
      <w:pPr>
        <w:pStyle w:val="a7"/>
        <w:spacing w:before="0" w:beforeAutospacing="0" w:after="0" w:afterAutospacing="0" w:line="360" w:lineRule="auto"/>
        <w:jc w:val="both"/>
        <w:rPr>
          <w:sz w:val="28"/>
          <w:szCs w:val="28"/>
          <w:lang w:val="uk-UA"/>
        </w:rPr>
      </w:pPr>
    </w:p>
    <w:p w:rsidR="005F5149" w:rsidRDefault="005F514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F46C69" w:rsidRDefault="00F46C69" w:rsidP="004F1E2F">
      <w:pPr>
        <w:pStyle w:val="a7"/>
        <w:spacing w:before="0" w:beforeAutospacing="0" w:after="0" w:afterAutospacing="0" w:line="360" w:lineRule="auto"/>
        <w:jc w:val="center"/>
        <w:rPr>
          <w:b/>
          <w:sz w:val="28"/>
          <w:szCs w:val="28"/>
          <w:lang w:val="uk-UA"/>
        </w:rPr>
      </w:pPr>
    </w:p>
    <w:p w:rsidR="000954ED" w:rsidRDefault="000954ED" w:rsidP="004F1E2F">
      <w:pPr>
        <w:pStyle w:val="a7"/>
        <w:spacing w:before="0" w:beforeAutospacing="0" w:after="0" w:afterAutospacing="0" w:line="360" w:lineRule="auto"/>
        <w:jc w:val="center"/>
        <w:rPr>
          <w:b/>
          <w:sz w:val="28"/>
          <w:szCs w:val="28"/>
          <w:lang w:val="uk-UA"/>
        </w:rPr>
      </w:pPr>
    </w:p>
    <w:p w:rsidR="004C088A" w:rsidRPr="004C088A" w:rsidRDefault="004C088A" w:rsidP="004C088A">
      <w:pPr>
        <w:pStyle w:val="a7"/>
        <w:spacing w:before="0" w:beforeAutospacing="0" w:after="0" w:afterAutospacing="0" w:line="360" w:lineRule="auto"/>
        <w:ind w:firstLine="709"/>
        <w:jc w:val="center"/>
        <w:rPr>
          <w:sz w:val="28"/>
          <w:szCs w:val="28"/>
          <w:lang w:val="uk-UA"/>
        </w:rPr>
      </w:pPr>
      <w:r w:rsidRPr="004C088A">
        <w:rPr>
          <w:sz w:val="28"/>
          <w:szCs w:val="28"/>
          <w:lang w:val="uk-UA"/>
        </w:rPr>
        <w:t>Рис.1.</w:t>
      </w:r>
      <w:r w:rsidR="000B714E">
        <w:rPr>
          <w:sz w:val="28"/>
          <w:szCs w:val="28"/>
          <w:lang w:val="uk-UA"/>
        </w:rPr>
        <w:t>9</w:t>
      </w:r>
      <w:r w:rsidRPr="004C088A">
        <w:rPr>
          <w:sz w:val="28"/>
          <w:szCs w:val="28"/>
          <w:lang w:val="uk-UA"/>
        </w:rPr>
        <w:t xml:space="preserve">.  Інформаційна база для аналізу розрахунків з оплати праці та з органами соціального страхування </w:t>
      </w:r>
    </w:p>
    <w:p w:rsidR="006C3453" w:rsidRDefault="006C3453" w:rsidP="006C3453">
      <w:pPr>
        <w:pStyle w:val="a7"/>
        <w:spacing w:before="0" w:beforeAutospacing="0" w:after="0" w:afterAutospacing="0" w:line="360" w:lineRule="auto"/>
        <w:ind w:firstLine="709"/>
        <w:jc w:val="both"/>
        <w:rPr>
          <w:bCs/>
          <w:i/>
          <w:color w:val="FF0000"/>
          <w:lang w:val="uk-UA"/>
        </w:rPr>
      </w:pPr>
      <w:r w:rsidRPr="004F1CFF">
        <w:rPr>
          <w:bCs/>
          <w:i/>
          <w:lang w:val="uk-UA"/>
        </w:rPr>
        <w:t xml:space="preserve">Джерело: </w:t>
      </w:r>
      <w:r>
        <w:rPr>
          <w:bCs/>
          <w:i/>
          <w:lang w:val="uk-UA"/>
        </w:rPr>
        <w:t xml:space="preserve">Узагальнено автором на </w:t>
      </w:r>
      <w:r w:rsidRPr="003A09C6">
        <w:rPr>
          <w:bCs/>
          <w:i/>
          <w:lang w:val="uk-UA"/>
        </w:rPr>
        <w:t>основі [</w:t>
      </w:r>
      <w:r w:rsidR="003A09C6" w:rsidRPr="003A09C6">
        <w:rPr>
          <w:bCs/>
          <w:i/>
          <w:lang w:val="uk-UA"/>
        </w:rPr>
        <w:t>3</w:t>
      </w:r>
      <w:r w:rsidRPr="003A09C6">
        <w:rPr>
          <w:bCs/>
          <w:i/>
          <w:lang w:val="uk-UA"/>
        </w:rPr>
        <w:t>]</w:t>
      </w:r>
    </w:p>
    <w:p w:rsidR="001D6A6C" w:rsidRDefault="001D6A6C" w:rsidP="006C3453">
      <w:pPr>
        <w:pStyle w:val="a7"/>
        <w:spacing w:before="0" w:beforeAutospacing="0" w:after="0" w:afterAutospacing="0" w:line="360" w:lineRule="auto"/>
        <w:ind w:firstLine="709"/>
        <w:jc w:val="both"/>
        <w:rPr>
          <w:bCs/>
          <w:i/>
          <w:color w:val="FF0000"/>
          <w:lang w:val="uk-UA"/>
        </w:rPr>
      </w:pPr>
    </w:p>
    <w:p w:rsidR="00187D70" w:rsidRDefault="001D6A6C" w:rsidP="006C3453">
      <w:pPr>
        <w:pStyle w:val="a7"/>
        <w:spacing w:before="0" w:beforeAutospacing="0" w:after="0" w:afterAutospacing="0" w:line="360" w:lineRule="auto"/>
        <w:ind w:firstLine="709"/>
        <w:jc w:val="both"/>
        <w:rPr>
          <w:bCs/>
          <w:sz w:val="28"/>
          <w:szCs w:val="28"/>
          <w:lang w:val="uk-UA"/>
        </w:rPr>
      </w:pPr>
      <w:r w:rsidRPr="001D6A6C">
        <w:rPr>
          <w:bCs/>
          <w:sz w:val="28"/>
          <w:szCs w:val="28"/>
          <w:lang w:val="uk-UA"/>
        </w:rPr>
        <w:t>Щоб дослідити стан розрахунків підприємства з персоналом, а саме виявити резерви збільшення обсягів виробництва та підвищення рентабельності пропонують аналізувати показники, які пов’язані з рухом робочої сили, її якістю та продуктивністю.</w:t>
      </w:r>
      <w:r w:rsidR="00187D70">
        <w:rPr>
          <w:bCs/>
          <w:sz w:val="28"/>
          <w:szCs w:val="28"/>
          <w:lang w:val="uk-UA"/>
        </w:rPr>
        <w:t xml:space="preserve"> При даному дослідженні підприємство саме обирає методику за якою буде розраховувати показники стану людського капіталу, так як в вітчизняному законодавстві не передбачено жодного документу, в якому б наводилась методика аналізу, яку б підприємство самостійно обрало для себе.</w:t>
      </w:r>
    </w:p>
    <w:p w:rsidR="001D6A6C" w:rsidRPr="001D6A6C" w:rsidRDefault="00187D70" w:rsidP="006C3453">
      <w:pPr>
        <w:pStyle w:val="a7"/>
        <w:spacing w:before="0" w:beforeAutospacing="0" w:after="0" w:afterAutospacing="0" w:line="360" w:lineRule="auto"/>
        <w:ind w:firstLine="709"/>
        <w:jc w:val="both"/>
        <w:rPr>
          <w:bCs/>
          <w:sz w:val="28"/>
          <w:szCs w:val="28"/>
          <w:lang w:val="uk-UA"/>
        </w:rPr>
      </w:pPr>
      <w:r>
        <w:rPr>
          <w:bCs/>
          <w:sz w:val="28"/>
          <w:szCs w:val="28"/>
          <w:lang w:val="uk-UA"/>
        </w:rPr>
        <w:t xml:space="preserve">Зазвичай, для вивчення руху робочої сили господарюючих суб’єктів проводять коефіцієнтний аналіз </w:t>
      </w:r>
      <w:r w:rsidR="000259D1">
        <w:rPr>
          <w:bCs/>
          <w:sz w:val="28"/>
          <w:szCs w:val="28"/>
          <w:lang w:val="uk-UA"/>
        </w:rPr>
        <w:t>(табл.1.6).</w:t>
      </w:r>
    </w:p>
    <w:p w:rsidR="000259D1" w:rsidRPr="005825EB" w:rsidRDefault="000259D1" w:rsidP="000259D1">
      <w:pPr>
        <w:pStyle w:val="a7"/>
        <w:spacing w:before="0" w:beforeAutospacing="0" w:after="0" w:afterAutospacing="0" w:line="360" w:lineRule="auto"/>
        <w:ind w:firstLine="709"/>
        <w:jc w:val="right"/>
        <w:rPr>
          <w:i/>
          <w:sz w:val="28"/>
          <w:szCs w:val="28"/>
          <w:lang w:val="uk-UA"/>
        </w:rPr>
      </w:pPr>
      <w:r w:rsidRPr="005825EB">
        <w:rPr>
          <w:i/>
          <w:sz w:val="28"/>
          <w:szCs w:val="28"/>
          <w:lang w:val="uk-UA"/>
        </w:rPr>
        <w:lastRenderedPageBreak/>
        <w:t>Таблиця 1.</w:t>
      </w:r>
      <w:r>
        <w:rPr>
          <w:i/>
          <w:sz w:val="28"/>
          <w:szCs w:val="28"/>
          <w:lang w:val="uk-UA"/>
        </w:rPr>
        <w:t>6</w:t>
      </w:r>
    </w:p>
    <w:p w:rsidR="000259D1" w:rsidRDefault="000259D1" w:rsidP="000259D1">
      <w:pPr>
        <w:pStyle w:val="a7"/>
        <w:spacing w:before="0" w:beforeAutospacing="0" w:after="0" w:afterAutospacing="0" w:line="360" w:lineRule="auto"/>
        <w:ind w:firstLine="709"/>
        <w:jc w:val="center"/>
        <w:rPr>
          <w:b/>
          <w:sz w:val="28"/>
          <w:szCs w:val="28"/>
          <w:lang w:val="uk-UA"/>
        </w:rPr>
      </w:pPr>
      <w:r>
        <w:rPr>
          <w:b/>
          <w:sz w:val="28"/>
          <w:szCs w:val="28"/>
          <w:lang w:val="uk-UA"/>
        </w:rPr>
        <w:t>Показники, що характеризують забезпеченість підприємства робочою силою</w:t>
      </w:r>
    </w:p>
    <w:tbl>
      <w:tblPr>
        <w:tblStyle w:val="a6"/>
        <w:tblW w:w="0" w:type="auto"/>
        <w:tblLook w:val="04A0"/>
      </w:tblPr>
      <w:tblGrid>
        <w:gridCol w:w="3369"/>
        <w:gridCol w:w="6095"/>
      </w:tblGrid>
      <w:tr w:rsidR="000259D1" w:rsidRPr="000259D1" w:rsidTr="000259D1">
        <w:tc>
          <w:tcPr>
            <w:tcW w:w="3369" w:type="dxa"/>
          </w:tcPr>
          <w:p w:rsidR="000259D1" w:rsidRPr="000259D1" w:rsidRDefault="000259D1" w:rsidP="000259D1">
            <w:pPr>
              <w:pStyle w:val="a7"/>
              <w:spacing w:before="0" w:beforeAutospacing="0" w:after="0" w:afterAutospacing="0"/>
              <w:jc w:val="center"/>
              <w:rPr>
                <w:lang w:val="uk-UA"/>
              </w:rPr>
            </w:pPr>
            <w:r>
              <w:rPr>
                <w:lang w:val="uk-UA"/>
              </w:rPr>
              <w:t>Показник</w:t>
            </w:r>
          </w:p>
        </w:tc>
        <w:tc>
          <w:tcPr>
            <w:tcW w:w="6095" w:type="dxa"/>
          </w:tcPr>
          <w:p w:rsidR="000259D1" w:rsidRPr="000259D1" w:rsidRDefault="000259D1" w:rsidP="000259D1">
            <w:pPr>
              <w:pStyle w:val="a7"/>
              <w:spacing w:before="0" w:beforeAutospacing="0" w:after="0" w:afterAutospacing="0"/>
              <w:jc w:val="center"/>
              <w:rPr>
                <w:lang w:val="uk-UA"/>
              </w:rPr>
            </w:pPr>
            <w:r>
              <w:rPr>
                <w:lang w:val="uk-UA"/>
              </w:rPr>
              <w:t>Формула розрахунку</w:t>
            </w:r>
          </w:p>
        </w:tc>
      </w:tr>
      <w:tr w:rsidR="000259D1" w:rsidRPr="000259D1" w:rsidTr="000259D1">
        <w:tc>
          <w:tcPr>
            <w:tcW w:w="3369" w:type="dxa"/>
          </w:tcPr>
          <w:p w:rsidR="000259D1" w:rsidRPr="000259D1" w:rsidRDefault="000259D1" w:rsidP="000259D1">
            <w:pPr>
              <w:pStyle w:val="a7"/>
              <w:spacing w:before="0" w:beforeAutospacing="0" w:after="0" w:afterAutospacing="0"/>
              <w:jc w:val="center"/>
              <w:rPr>
                <w:lang w:val="uk-UA"/>
              </w:rPr>
            </w:pPr>
            <w:r>
              <w:rPr>
                <w:lang w:val="uk-UA"/>
              </w:rPr>
              <w:t>Коефіцієнт обороту прийому</w:t>
            </w:r>
          </w:p>
        </w:tc>
        <w:tc>
          <w:tcPr>
            <w:tcW w:w="6095" w:type="dxa"/>
          </w:tcPr>
          <w:p w:rsidR="000259D1" w:rsidRPr="000259D1" w:rsidRDefault="000259D1" w:rsidP="000259D1">
            <w:pPr>
              <w:pStyle w:val="a7"/>
              <w:spacing w:before="0" w:beforeAutospacing="0" w:after="0" w:afterAutospacing="0"/>
              <w:jc w:val="both"/>
              <w:rPr>
                <w:lang w:val="uk-UA"/>
              </w:rPr>
            </w:pPr>
            <w:r>
              <w:rPr>
                <w:lang w:val="uk-UA"/>
              </w:rPr>
              <w:t>Коефіцієнт обороту прийому = кількість прийнятих на роботу / середньоспискова чисельність</w:t>
            </w:r>
          </w:p>
        </w:tc>
      </w:tr>
      <w:tr w:rsidR="000259D1" w:rsidRPr="000259D1" w:rsidTr="000259D1">
        <w:tc>
          <w:tcPr>
            <w:tcW w:w="3369" w:type="dxa"/>
          </w:tcPr>
          <w:p w:rsidR="000259D1" w:rsidRPr="000259D1" w:rsidRDefault="000259D1" w:rsidP="000259D1">
            <w:pPr>
              <w:pStyle w:val="a7"/>
              <w:spacing w:before="0" w:beforeAutospacing="0" w:after="0" w:afterAutospacing="0"/>
              <w:jc w:val="both"/>
              <w:rPr>
                <w:lang w:val="uk-UA"/>
              </w:rPr>
            </w:pPr>
            <w:r>
              <w:rPr>
                <w:lang w:val="uk-UA"/>
              </w:rPr>
              <w:t>Коефіцієнт обороту по вибуттю</w:t>
            </w:r>
          </w:p>
        </w:tc>
        <w:tc>
          <w:tcPr>
            <w:tcW w:w="6095" w:type="dxa"/>
          </w:tcPr>
          <w:p w:rsidR="000259D1" w:rsidRPr="000259D1" w:rsidRDefault="000259D1" w:rsidP="000259D1">
            <w:pPr>
              <w:pStyle w:val="a7"/>
              <w:spacing w:before="0" w:beforeAutospacing="0" w:after="0" w:afterAutospacing="0"/>
              <w:jc w:val="both"/>
              <w:rPr>
                <w:lang w:val="uk-UA"/>
              </w:rPr>
            </w:pPr>
            <w:r>
              <w:rPr>
                <w:lang w:val="uk-UA"/>
              </w:rPr>
              <w:t>Коефіцієнт обороту по вибуттю = кількість звільнених за рік / середньоспискова чисельність</w:t>
            </w:r>
          </w:p>
        </w:tc>
      </w:tr>
      <w:tr w:rsidR="000259D1" w:rsidRPr="000259D1" w:rsidTr="000259D1">
        <w:tc>
          <w:tcPr>
            <w:tcW w:w="3369" w:type="dxa"/>
          </w:tcPr>
          <w:p w:rsidR="000259D1" w:rsidRPr="000259D1" w:rsidRDefault="000259D1" w:rsidP="000259D1">
            <w:pPr>
              <w:pStyle w:val="a7"/>
              <w:spacing w:before="0" w:beforeAutospacing="0" w:after="0" w:afterAutospacing="0"/>
              <w:jc w:val="both"/>
              <w:rPr>
                <w:lang w:val="uk-UA"/>
              </w:rPr>
            </w:pPr>
            <w:r>
              <w:rPr>
                <w:lang w:val="uk-UA"/>
              </w:rPr>
              <w:t>Коефіцієнт плинності кадрів</w:t>
            </w:r>
          </w:p>
        </w:tc>
        <w:tc>
          <w:tcPr>
            <w:tcW w:w="6095" w:type="dxa"/>
          </w:tcPr>
          <w:p w:rsidR="000259D1" w:rsidRPr="000259D1" w:rsidRDefault="000259D1" w:rsidP="000259D1">
            <w:pPr>
              <w:pStyle w:val="a7"/>
              <w:spacing w:before="0" w:beforeAutospacing="0" w:after="0" w:afterAutospacing="0"/>
              <w:jc w:val="both"/>
              <w:rPr>
                <w:lang w:val="uk-UA"/>
              </w:rPr>
            </w:pPr>
            <w:r>
              <w:rPr>
                <w:lang w:val="uk-UA"/>
              </w:rPr>
              <w:t>Коефіцієнт плинності кадрів = кількість звільнених за власним бажанням та за порушення трудового договору/ середньоспискова чисельність</w:t>
            </w:r>
          </w:p>
        </w:tc>
      </w:tr>
      <w:tr w:rsidR="000259D1" w:rsidRPr="003A19FB" w:rsidTr="000259D1">
        <w:tc>
          <w:tcPr>
            <w:tcW w:w="3369" w:type="dxa"/>
          </w:tcPr>
          <w:p w:rsidR="000259D1" w:rsidRDefault="000259D1" w:rsidP="000259D1">
            <w:pPr>
              <w:pStyle w:val="a7"/>
              <w:spacing w:before="0" w:beforeAutospacing="0" w:after="0" w:afterAutospacing="0"/>
              <w:jc w:val="both"/>
              <w:rPr>
                <w:lang w:val="uk-UA"/>
              </w:rPr>
            </w:pPr>
            <w:r>
              <w:rPr>
                <w:lang w:val="uk-UA"/>
              </w:rPr>
              <w:t>Коефіцієнт постійності кадрів</w:t>
            </w:r>
          </w:p>
        </w:tc>
        <w:tc>
          <w:tcPr>
            <w:tcW w:w="6095" w:type="dxa"/>
          </w:tcPr>
          <w:p w:rsidR="000259D1" w:rsidRDefault="000259D1" w:rsidP="00F95641">
            <w:pPr>
              <w:pStyle w:val="a7"/>
              <w:spacing w:before="0" w:beforeAutospacing="0" w:after="0" w:afterAutospacing="0"/>
              <w:jc w:val="both"/>
              <w:rPr>
                <w:lang w:val="uk-UA"/>
              </w:rPr>
            </w:pPr>
            <w:r>
              <w:rPr>
                <w:lang w:val="uk-UA"/>
              </w:rPr>
              <w:t>Коефіцієнт постійності кадрів = кількість працівників, що пропрацювали весь рік</w:t>
            </w:r>
          </w:p>
        </w:tc>
      </w:tr>
    </w:tbl>
    <w:p w:rsidR="00B026E0" w:rsidRDefault="00B026E0" w:rsidP="00B026E0">
      <w:pPr>
        <w:pStyle w:val="a7"/>
        <w:spacing w:before="0" w:beforeAutospacing="0" w:after="0" w:afterAutospacing="0" w:line="360" w:lineRule="auto"/>
        <w:ind w:firstLine="709"/>
        <w:jc w:val="both"/>
        <w:rPr>
          <w:bCs/>
          <w:i/>
          <w:color w:val="FF0000"/>
          <w:lang w:val="uk-UA"/>
        </w:rPr>
      </w:pPr>
      <w:r w:rsidRPr="004F1CFF">
        <w:rPr>
          <w:bCs/>
          <w:i/>
          <w:lang w:val="uk-UA"/>
        </w:rPr>
        <w:t xml:space="preserve">Джерело: </w:t>
      </w:r>
      <w:r w:rsidRPr="003A09C6">
        <w:rPr>
          <w:bCs/>
          <w:i/>
          <w:lang w:val="uk-UA"/>
        </w:rPr>
        <w:t>[</w:t>
      </w:r>
      <w:r w:rsidR="003A09C6" w:rsidRPr="003A09C6">
        <w:rPr>
          <w:bCs/>
          <w:i/>
          <w:lang w:val="uk-UA"/>
        </w:rPr>
        <w:t>3</w:t>
      </w:r>
      <w:r w:rsidRPr="003A09C6">
        <w:rPr>
          <w:bCs/>
          <w:i/>
          <w:lang w:val="uk-UA"/>
        </w:rPr>
        <w:t>]</w:t>
      </w:r>
    </w:p>
    <w:p w:rsidR="000259D1" w:rsidRPr="005825EB" w:rsidRDefault="000259D1" w:rsidP="000259D1">
      <w:pPr>
        <w:pStyle w:val="a7"/>
        <w:spacing w:before="0" w:beforeAutospacing="0" w:after="0" w:afterAutospacing="0" w:line="360" w:lineRule="auto"/>
        <w:ind w:firstLine="709"/>
        <w:jc w:val="center"/>
        <w:rPr>
          <w:b/>
          <w:sz w:val="28"/>
          <w:szCs w:val="28"/>
          <w:lang w:val="uk-UA"/>
        </w:rPr>
      </w:pPr>
    </w:p>
    <w:p w:rsidR="000954ED" w:rsidRDefault="003B42BA" w:rsidP="003A09C6">
      <w:pPr>
        <w:pStyle w:val="a7"/>
        <w:spacing w:before="0" w:beforeAutospacing="0" w:after="0" w:afterAutospacing="0" w:line="360" w:lineRule="auto"/>
        <w:jc w:val="both"/>
        <w:rPr>
          <w:sz w:val="28"/>
          <w:szCs w:val="28"/>
          <w:lang w:val="uk-UA"/>
        </w:rPr>
      </w:pPr>
      <w:r w:rsidRPr="003B42BA">
        <w:rPr>
          <w:sz w:val="28"/>
          <w:szCs w:val="28"/>
          <w:lang w:val="uk-UA"/>
        </w:rPr>
        <w:tab/>
        <w:t>Аналіз використання трудових ресурсів на підприємстві і рівень продуктивності праці рекомендують розглядати в тісному взаємозв’язку з оплатою праці, так як із ростом продуктивності праці створюються реальні можливості для підвищення рівня його оплати. при цьому кошти на оплату праці слід використовувати таким чином, щоб темпи росту продуктивності праці випереджали темпи росту його оплати. Тільки при таких умовах створюються можливості для підвищення темпів розширеного відтворення. У зв’язку з цим</w:t>
      </w:r>
      <w:r>
        <w:rPr>
          <w:sz w:val="28"/>
          <w:szCs w:val="28"/>
          <w:lang w:val="uk-UA"/>
        </w:rPr>
        <w:t>, аналіз використання засобів на оплату праці на кожному має велике значення. В процесі його здійснення слід проводити систематичний контроль за використанням фонду заробітної плати (оплати праці), виявляти можливості економії коштів хза рахунок росту продуктивності праці та зниження трудомісткості продукції.</w:t>
      </w:r>
    </w:p>
    <w:p w:rsidR="007307B7" w:rsidRDefault="007307B7" w:rsidP="003A09C6">
      <w:pPr>
        <w:pStyle w:val="a7"/>
        <w:spacing w:before="0" w:beforeAutospacing="0" w:after="0" w:afterAutospacing="0" w:line="360" w:lineRule="auto"/>
        <w:jc w:val="both"/>
        <w:rPr>
          <w:sz w:val="28"/>
          <w:szCs w:val="28"/>
          <w:lang w:val="uk-UA"/>
        </w:rPr>
      </w:pPr>
    </w:p>
    <w:p w:rsidR="003A09C6" w:rsidRDefault="003A09C6" w:rsidP="003A09C6">
      <w:pPr>
        <w:pStyle w:val="a7"/>
        <w:spacing w:before="0" w:beforeAutospacing="0" w:after="0" w:afterAutospacing="0" w:line="360" w:lineRule="auto"/>
        <w:jc w:val="both"/>
        <w:rPr>
          <w:sz w:val="28"/>
          <w:szCs w:val="28"/>
          <w:lang w:val="uk-UA"/>
        </w:rPr>
      </w:pPr>
    </w:p>
    <w:p w:rsidR="007307B7" w:rsidRDefault="007307B7" w:rsidP="003A09C6">
      <w:pPr>
        <w:pStyle w:val="a7"/>
        <w:spacing w:before="0" w:beforeAutospacing="0" w:after="0" w:afterAutospacing="0" w:line="360" w:lineRule="auto"/>
        <w:jc w:val="both"/>
        <w:rPr>
          <w:sz w:val="28"/>
          <w:szCs w:val="28"/>
          <w:lang w:val="uk-UA"/>
        </w:rPr>
      </w:pPr>
      <w:r>
        <w:rPr>
          <w:sz w:val="28"/>
          <w:szCs w:val="28"/>
          <w:lang w:val="uk-UA"/>
        </w:rPr>
        <w:tab/>
        <w:t xml:space="preserve">Висновки за розділом 1. </w:t>
      </w:r>
    </w:p>
    <w:p w:rsidR="007307B7" w:rsidRDefault="007307B7" w:rsidP="003A09C6">
      <w:pPr>
        <w:pStyle w:val="a7"/>
        <w:spacing w:before="0" w:beforeAutospacing="0" w:after="0" w:afterAutospacing="0" w:line="360" w:lineRule="auto"/>
        <w:ind w:firstLine="709"/>
        <w:jc w:val="both"/>
        <w:rPr>
          <w:bCs/>
          <w:sz w:val="28"/>
          <w:szCs w:val="28"/>
          <w:lang w:val="uk-UA"/>
        </w:rPr>
      </w:pPr>
      <w:r>
        <w:rPr>
          <w:bCs/>
          <w:sz w:val="28"/>
          <w:szCs w:val="28"/>
          <w:lang w:val="uk-UA"/>
        </w:rPr>
        <w:t xml:space="preserve">1. Проведені дослідження економічної сутності поняття «заробітна плата» дозволяють стверджувати, що заробітна плата як соціально-економічна категорія, належить до найскладніших категорій економічної науки, аналіз якої вимагає комплексного підходу. Відмінності у визначеннях сутності заробітної </w:t>
      </w:r>
      <w:r>
        <w:rPr>
          <w:bCs/>
          <w:sz w:val="28"/>
          <w:szCs w:val="28"/>
          <w:lang w:val="uk-UA"/>
        </w:rPr>
        <w:lastRenderedPageBreak/>
        <w:t xml:space="preserve">плати обумовлені специфікою соціально-трудових і соціально-економічних відносин на кожному етапі розвитку суспільства. </w:t>
      </w:r>
    </w:p>
    <w:p w:rsidR="007307B7" w:rsidRPr="005F2DA6" w:rsidRDefault="007307B7" w:rsidP="007307B7">
      <w:pPr>
        <w:pStyle w:val="a7"/>
        <w:spacing w:before="0" w:beforeAutospacing="0" w:after="0" w:afterAutospacing="0" w:line="360" w:lineRule="auto"/>
        <w:ind w:firstLine="709"/>
        <w:jc w:val="both"/>
        <w:rPr>
          <w:bCs/>
          <w:sz w:val="28"/>
          <w:szCs w:val="28"/>
          <w:lang w:val="uk-UA"/>
        </w:rPr>
      </w:pPr>
      <w:r>
        <w:rPr>
          <w:bCs/>
          <w:sz w:val="28"/>
          <w:szCs w:val="28"/>
          <w:lang w:val="uk-UA"/>
        </w:rPr>
        <w:t xml:space="preserve">Заробітна плата є дуже складною соціально-економічною категорією, що одночасно відображає вартість відтворення робочої сили та витрати на залучення найманої праці до суспільного виробництва. Відносно господарюючого суб’єкта, заробітна плата залежить від зовнішніх та внутрішніх факторів, а її конкретна величина  від економічних можливостей господарюючого суб’єкта. </w:t>
      </w:r>
    </w:p>
    <w:p w:rsidR="007307B7" w:rsidRDefault="007307B7" w:rsidP="007307B7">
      <w:pPr>
        <w:pStyle w:val="a7"/>
        <w:spacing w:before="0" w:beforeAutospacing="0" w:after="0" w:afterAutospacing="0" w:line="360" w:lineRule="auto"/>
        <w:ind w:firstLine="709"/>
        <w:jc w:val="both"/>
        <w:rPr>
          <w:bCs/>
          <w:sz w:val="28"/>
          <w:szCs w:val="28"/>
          <w:lang w:val="uk-UA"/>
        </w:rPr>
      </w:pPr>
      <w:r>
        <w:rPr>
          <w:bCs/>
          <w:sz w:val="28"/>
          <w:szCs w:val="28"/>
          <w:lang w:val="uk-UA"/>
        </w:rPr>
        <w:t>2. Механізм розрахунків за заробітною платою на підприємстві визначається нормативно-правовим забезпеченням, яке можна структурувати на нормативно-правові акти правовстановлюючі, методологічно-розрахункові та обліково-розрахункові. Важливим компонентом механізму розрахунків з оплати праці на підприємстві є організація бухгалтерського обліку та первинний облік праці та розрахунків з оплати праці. Організація бухгалтерського обліку прямо пропорційно впливає на якість, повноту та своєчасність розрахунків з персоналом.</w:t>
      </w:r>
    </w:p>
    <w:p w:rsidR="007307B7" w:rsidRDefault="007307B7" w:rsidP="007307B7">
      <w:pPr>
        <w:pStyle w:val="a7"/>
        <w:spacing w:before="0" w:beforeAutospacing="0" w:after="0" w:afterAutospacing="0" w:line="360" w:lineRule="auto"/>
        <w:ind w:firstLine="709"/>
        <w:jc w:val="both"/>
        <w:rPr>
          <w:bCs/>
          <w:sz w:val="28"/>
          <w:szCs w:val="28"/>
          <w:lang w:val="uk-UA"/>
        </w:rPr>
      </w:pPr>
      <w:r>
        <w:rPr>
          <w:bCs/>
          <w:sz w:val="28"/>
          <w:szCs w:val="28"/>
          <w:lang w:val="uk-UA"/>
        </w:rPr>
        <w:t>3. Організація обліку праці та її оплати, а також розрахунків з фондами соціального страхування є складною ділянкою роботи від якої залежить якість, правдивість, справедливість, повнота і своєчасність розрахунків з персоналом з оплати праці, формування собівартості продукції та кінцевого фінансового результату діяльності суб’єкта господарювання. Тому надзвичайно важливим є обґрунтований підхід до формування облікової політики щодо витрат на оплату праці. У Наказі про облікову політику мають бути відображені такі основні елементи як: форми і системи оплати праці; порядок створення резервів на виплату відпусток; методи стимулювання; форми кадрової документації та документування операцій з оплати праці; субрахунки та аналітичні рахунки.</w:t>
      </w:r>
    </w:p>
    <w:p w:rsidR="007307B7" w:rsidRDefault="007307B7" w:rsidP="007307B7">
      <w:pPr>
        <w:pStyle w:val="a7"/>
        <w:spacing w:before="0" w:beforeAutospacing="0" w:after="0" w:afterAutospacing="0" w:line="360" w:lineRule="auto"/>
        <w:ind w:firstLine="709"/>
        <w:jc w:val="both"/>
        <w:rPr>
          <w:sz w:val="28"/>
          <w:szCs w:val="28"/>
          <w:lang w:val="uk-UA"/>
        </w:rPr>
      </w:pPr>
      <w:r>
        <w:rPr>
          <w:bCs/>
          <w:sz w:val="28"/>
          <w:szCs w:val="28"/>
          <w:lang w:val="uk-UA"/>
        </w:rPr>
        <w:t xml:space="preserve">4. </w:t>
      </w:r>
      <w:r>
        <w:rPr>
          <w:sz w:val="28"/>
          <w:szCs w:val="28"/>
          <w:lang w:val="uk-UA"/>
        </w:rPr>
        <w:t xml:space="preserve">Економічний аналіз оплати праці, в тому числі і розрахунків з фондами соціального страхування, є однією з найважливіших і складних ділянок роботи, оскільки зачіпає економічні інтереси усіх без винятку працівників.  Це безпосередньо пов’язане з тим, що облік заробітної плати є трудомістким, </w:t>
      </w:r>
      <w:r>
        <w:rPr>
          <w:sz w:val="28"/>
          <w:szCs w:val="28"/>
          <w:lang w:val="uk-UA"/>
        </w:rPr>
        <w:lastRenderedPageBreak/>
        <w:t>потребує уважності, оскільки пов'язаний з обробкою великої кількості первинної інформації, має багато однотипних операцій, здійснення яких потребує багато часу та сконцентрованості. В процесі здійснення економічного аналізу теоретики та практики радять дотримуватися таких основних напрямів економічного аналізу по виплатам працівникам та розрахункам з фондами соціального страхування:</w:t>
      </w:r>
    </w:p>
    <w:p w:rsidR="007307B7" w:rsidRDefault="007307B7" w:rsidP="007307B7">
      <w:pPr>
        <w:pStyle w:val="a7"/>
        <w:spacing w:before="0" w:beforeAutospacing="0" w:after="0" w:afterAutospacing="0" w:line="360" w:lineRule="auto"/>
        <w:ind w:firstLine="709"/>
        <w:jc w:val="both"/>
        <w:rPr>
          <w:sz w:val="28"/>
          <w:szCs w:val="28"/>
          <w:lang w:val="uk-UA"/>
        </w:rPr>
      </w:pPr>
      <w:r>
        <w:rPr>
          <w:sz w:val="28"/>
          <w:szCs w:val="28"/>
          <w:lang w:val="uk-UA"/>
        </w:rPr>
        <w:t>- аналіз забезпеченості трудовими ресурсами;</w:t>
      </w:r>
    </w:p>
    <w:p w:rsidR="007307B7" w:rsidRDefault="007307B7" w:rsidP="007307B7">
      <w:pPr>
        <w:pStyle w:val="a7"/>
        <w:spacing w:before="0" w:beforeAutospacing="0" w:after="0" w:afterAutospacing="0" w:line="360" w:lineRule="auto"/>
        <w:ind w:firstLine="709"/>
        <w:jc w:val="both"/>
        <w:rPr>
          <w:sz w:val="28"/>
          <w:szCs w:val="28"/>
          <w:lang w:val="uk-UA"/>
        </w:rPr>
      </w:pPr>
      <w:r>
        <w:rPr>
          <w:sz w:val="28"/>
          <w:szCs w:val="28"/>
          <w:lang w:val="uk-UA"/>
        </w:rPr>
        <w:t>- оцінка ефективності використання людського капіталу;</w:t>
      </w:r>
    </w:p>
    <w:p w:rsidR="007307B7" w:rsidRDefault="007307B7" w:rsidP="007307B7">
      <w:pPr>
        <w:pStyle w:val="a7"/>
        <w:spacing w:before="0" w:beforeAutospacing="0" w:after="0" w:afterAutospacing="0" w:line="360" w:lineRule="auto"/>
        <w:ind w:firstLine="709"/>
        <w:jc w:val="both"/>
        <w:rPr>
          <w:sz w:val="28"/>
          <w:szCs w:val="28"/>
          <w:lang w:val="uk-UA"/>
        </w:rPr>
      </w:pPr>
      <w:r>
        <w:rPr>
          <w:sz w:val="28"/>
          <w:szCs w:val="28"/>
          <w:lang w:val="uk-UA"/>
        </w:rPr>
        <w:t>- аналіз витрат на оплату праці та соціальне страхування працівників;</w:t>
      </w:r>
    </w:p>
    <w:p w:rsidR="007307B7" w:rsidRDefault="007307B7" w:rsidP="007307B7">
      <w:pPr>
        <w:pStyle w:val="a7"/>
        <w:spacing w:before="0" w:beforeAutospacing="0" w:after="0" w:afterAutospacing="0" w:line="360" w:lineRule="auto"/>
        <w:ind w:firstLine="709"/>
        <w:jc w:val="both"/>
        <w:rPr>
          <w:sz w:val="28"/>
          <w:szCs w:val="28"/>
          <w:lang w:val="uk-UA"/>
        </w:rPr>
      </w:pPr>
      <w:r>
        <w:rPr>
          <w:sz w:val="28"/>
          <w:szCs w:val="28"/>
          <w:lang w:val="uk-UA"/>
        </w:rPr>
        <w:t xml:space="preserve"> - стратегічний аналіз виплат працівникам.</w:t>
      </w:r>
    </w:p>
    <w:p w:rsidR="007307B7" w:rsidRPr="003B42BA" w:rsidRDefault="007307B7" w:rsidP="003B42BA">
      <w:pPr>
        <w:pStyle w:val="a7"/>
        <w:spacing w:before="0" w:beforeAutospacing="0" w:after="0" w:afterAutospacing="0" w:line="360" w:lineRule="auto"/>
        <w:jc w:val="both"/>
        <w:rPr>
          <w:sz w:val="28"/>
          <w:szCs w:val="28"/>
          <w:lang w:val="uk-UA"/>
        </w:rPr>
      </w:pPr>
    </w:p>
    <w:p w:rsidR="003B42BA" w:rsidRDefault="003B42BA" w:rsidP="003B42BA">
      <w:pPr>
        <w:pStyle w:val="a7"/>
        <w:spacing w:before="0" w:beforeAutospacing="0" w:after="0" w:afterAutospacing="0" w:line="360" w:lineRule="auto"/>
        <w:jc w:val="both"/>
        <w:rPr>
          <w:b/>
          <w:sz w:val="28"/>
          <w:szCs w:val="28"/>
          <w:lang w:val="uk-UA"/>
        </w:rPr>
      </w:pPr>
    </w:p>
    <w:p w:rsidR="003B42BA" w:rsidRDefault="003B42BA" w:rsidP="003B42BA">
      <w:pPr>
        <w:pStyle w:val="a7"/>
        <w:spacing w:before="0" w:beforeAutospacing="0" w:after="0" w:afterAutospacing="0" w:line="360" w:lineRule="auto"/>
        <w:jc w:val="both"/>
        <w:rPr>
          <w:b/>
          <w:sz w:val="28"/>
          <w:szCs w:val="28"/>
          <w:lang w:val="uk-UA"/>
        </w:rPr>
      </w:pPr>
    </w:p>
    <w:p w:rsidR="000A2CC2" w:rsidRDefault="000A2CC2" w:rsidP="004F1E2F">
      <w:pPr>
        <w:pStyle w:val="a7"/>
        <w:spacing w:before="0" w:beforeAutospacing="0" w:after="0" w:afterAutospacing="0" w:line="360" w:lineRule="auto"/>
        <w:jc w:val="center"/>
        <w:rPr>
          <w:b/>
          <w:sz w:val="28"/>
          <w:szCs w:val="28"/>
          <w:lang w:val="uk-UA"/>
        </w:rPr>
      </w:pPr>
    </w:p>
    <w:p w:rsidR="000A2CC2" w:rsidRDefault="000A2CC2" w:rsidP="004F1E2F">
      <w:pPr>
        <w:pStyle w:val="a7"/>
        <w:spacing w:before="0" w:beforeAutospacing="0" w:after="0" w:afterAutospacing="0" w:line="360" w:lineRule="auto"/>
        <w:jc w:val="center"/>
        <w:rPr>
          <w:b/>
          <w:sz w:val="28"/>
          <w:szCs w:val="28"/>
          <w:lang w:val="uk-UA"/>
        </w:rPr>
      </w:pPr>
    </w:p>
    <w:p w:rsidR="000A2CC2" w:rsidRDefault="000A2CC2" w:rsidP="004F1E2F">
      <w:pPr>
        <w:pStyle w:val="a7"/>
        <w:spacing w:before="0" w:beforeAutospacing="0" w:after="0" w:afterAutospacing="0" w:line="360" w:lineRule="auto"/>
        <w:jc w:val="center"/>
        <w:rPr>
          <w:b/>
          <w:sz w:val="28"/>
          <w:szCs w:val="28"/>
          <w:lang w:val="uk-UA"/>
        </w:rPr>
      </w:pPr>
    </w:p>
    <w:p w:rsidR="000A2CC2" w:rsidRDefault="000A2CC2" w:rsidP="004F1E2F">
      <w:pPr>
        <w:pStyle w:val="a7"/>
        <w:spacing w:before="0" w:beforeAutospacing="0" w:after="0" w:afterAutospacing="0" w:line="360" w:lineRule="auto"/>
        <w:jc w:val="center"/>
        <w:rPr>
          <w:b/>
          <w:sz w:val="28"/>
          <w:szCs w:val="28"/>
          <w:lang w:val="uk-UA"/>
        </w:rPr>
      </w:pPr>
    </w:p>
    <w:p w:rsidR="000A2CC2" w:rsidRDefault="000A2CC2" w:rsidP="004F1E2F">
      <w:pPr>
        <w:pStyle w:val="a7"/>
        <w:spacing w:before="0" w:beforeAutospacing="0" w:after="0" w:afterAutospacing="0" w:line="360" w:lineRule="auto"/>
        <w:jc w:val="center"/>
        <w:rPr>
          <w:b/>
          <w:sz w:val="28"/>
          <w:szCs w:val="28"/>
          <w:lang w:val="uk-UA"/>
        </w:rPr>
      </w:pPr>
    </w:p>
    <w:p w:rsidR="00845C6A" w:rsidRDefault="00845C6A" w:rsidP="004F1E2F">
      <w:pPr>
        <w:pStyle w:val="a7"/>
        <w:spacing w:before="0" w:beforeAutospacing="0" w:after="0" w:afterAutospacing="0" w:line="360" w:lineRule="auto"/>
        <w:jc w:val="center"/>
        <w:rPr>
          <w:b/>
          <w:sz w:val="28"/>
          <w:szCs w:val="28"/>
          <w:lang w:val="uk-UA"/>
        </w:rPr>
      </w:pPr>
    </w:p>
    <w:p w:rsidR="00845C6A" w:rsidRDefault="00845C6A" w:rsidP="004F1E2F">
      <w:pPr>
        <w:pStyle w:val="a7"/>
        <w:spacing w:before="0" w:beforeAutospacing="0" w:after="0" w:afterAutospacing="0" w:line="360" w:lineRule="auto"/>
        <w:jc w:val="center"/>
        <w:rPr>
          <w:b/>
          <w:sz w:val="28"/>
          <w:szCs w:val="28"/>
          <w:lang w:val="uk-UA"/>
        </w:rPr>
      </w:pPr>
    </w:p>
    <w:p w:rsidR="00845C6A" w:rsidRDefault="00845C6A"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9B2EBD" w:rsidRDefault="009B2EBD" w:rsidP="004F1E2F">
      <w:pPr>
        <w:pStyle w:val="a7"/>
        <w:spacing w:before="0" w:beforeAutospacing="0" w:after="0" w:afterAutospacing="0" w:line="360" w:lineRule="auto"/>
        <w:jc w:val="center"/>
        <w:rPr>
          <w:b/>
          <w:sz w:val="28"/>
          <w:szCs w:val="28"/>
          <w:lang w:val="uk-UA"/>
        </w:rPr>
      </w:pPr>
    </w:p>
    <w:p w:rsidR="009B2EBD" w:rsidRDefault="009B2EBD" w:rsidP="004F1E2F">
      <w:pPr>
        <w:pStyle w:val="a7"/>
        <w:spacing w:before="0" w:beforeAutospacing="0" w:after="0" w:afterAutospacing="0" w:line="360" w:lineRule="auto"/>
        <w:jc w:val="center"/>
        <w:rPr>
          <w:b/>
          <w:sz w:val="28"/>
          <w:szCs w:val="28"/>
          <w:lang w:val="uk-UA"/>
        </w:rPr>
      </w:pPr>
    </w:p>
    <w:p w:rsidR="007A0AAD" w:rsidRDefault="00332B00" w:rsidP="004F1E2F">
      <w:pPr>
        <w:pStyle w:val="a7"/>
        <w:spacing w:before="0" w:beforeAutospacing="0" w:after="0" w:afterAutospacing="0" w:line="360" w:lineRule="auto"/>
        <w:jc w:val="center"/>
        <w:rPr>
          <w:b/>
          <w:sz w:val="28"/>
          <w:szCs w:val="28"/>
          <w:lang w:val="uk-UA"/>
        </w:rPr>
      </w:pPr>
      <w:r w:rsidRPr="00715A23">
        <w:rPr>
          <w:b/>
          <w:sz w:val="28"/>
          <w:szCs w:val="28"/>
          <w:lang w:val="uk-UA"/>
        </w:rPr>
        <w:lastRenderedPageBreak/>
        <w:t>РОЗДІЛ</w:t>
      </w:r>
      <w:r w:rsidR="00A93E98" w:rsidRPr="00715A23">
        <w:rPr>
          <w:b/>
          <w:sz w:val="28"/>
          <w:szCs w:val="28"/>
          <w:lang w:val="uk-UA"/>
        </w:rPr>
        <w:t xml:space="preserve"> </w:t>
      </w:r>
      <w:r w:rsidRPr="00715A23">
        <w:rPr>
          <w:b/>
          <w:sz w:val="28"/>
          <w:szCs w:val="28"/>
          <w:lang w:val="uk-UA"/>
        </w:rPr>
        <w:t>2</w:t>
      </w:r>
      <w:r w:rsidR="00715A23" w:rsidRPr="00715A23">
        <w:rPr>
          <w:b/>
          <w:sz w:val="28"/>
          <w:szCs w:val="28"/>
          <w:lang w:val="uk-UA"/>
        </w:rPr>
        <w:t xml:space="preserve">. </w:t>
      </w:r>
      <w:r w:rsidR="00A80668">
        <w:rPr>
          <w:b/>
          <w:sz w:val="28"/>
          <w:szCs w:val="28"/>
          <w:lang w:val="uk-UA"/>
        </w:rPr>
        <w:t>ВИРОБНИЧО</w:t>
      </w:r>
      <w:r w:rsidR="00456C0D" w:rsidRPr="00715A23">
        <w:rPr>
          <w:b/>
          <w:sz w:val="28"/>
          <w:szCs w:val="28"/>
          <w:lang w:val="uk-UA"/>
        </w:rPr>
        <w:t>-ЕКОНОМІЧНА</w:t>
      </w:r>
      <w:r w:rsidRPr="00715A23">
        <w:rPr>
          <w:b/>
          <w:sz w:val="28"/>
          <w:szCs w:val="28"/>
          <w:lang w:val="uk-UA"/>
        </w:rPr>
        <w:t xml:space="preserve"> ХАРАКТЕРИСТИКА </w:t>
      </w:r>
    </w:p>
    <w:p w:rsidR="00332B00" w:rsidRPr="00715A23" w:rsidRDefault="00332B00" w:rsidP="004F1E2F">
      <w:pPr>
        <w:pStyle w:val="a7"/>
        <w:spacing w:before="0" w:beforeAutospacing="0" w:after="0" w:afterAutospacing="0" w:line="360" w:lineRule="auto"/>
        <w:jc w:val="center"/>
        <w:rPr>
          <w:b/>
          <w:sz w:val="28"/>
          <w:szCs w:val="28"/>
          <w:lang w:val="uk-UA"/>
        </w:rPr>
      </w:pPr>
      <w:r w:rsidRPr="00715A23">
        <w:rPr>
          <w:b/>
          <w:sz w:val="28"/>
          <w:szCs w:val="28"/>
          <w:lang w:val="uk-UA"/>
        </w:rPr>
        <w:t>ТА А</w:t>
      </w:r>
      <w:r w:rsidRPr="00715A23">
        <w:rPr>
          <w:b/>
          <w:sz w:val="28"/>
          <w:szCs w:val="28"/>
        </w:rPr>
        <w:t>НАЛІЗ ФІНАНСОВОГО СТАНУ</w:t>
      </w:r>
      <w:r w:rsidRPr="00715A23">
        <w:rPr>
          <w:b/>
          <w:sz w:val="28"/>
          <w:szCs w:val="28"/>
          <w:lang w:val="uk-UA"/>
        </w:rPr>
        <w:t xml:space="preserve">  </w:t>
      </w:r>
      <w:r w:rsidRPr="00715A23">
        <w:rPr>
          <w:b/>
          <w:sz w:val="28"/>
          <w:szCs w:val="28"/>
        </w:rPr>
        <w:t>ТОВ</w:t>
      </w:r>
      <w:r w:rsidRPr="00715A23">
        <w:rPr>
          <w:b/>
          <w:sz w:val="28"/>
          <w:szCs w:val="28"/>
          <w:lang w:val="uk-UA"/>
        </w:rPr>
        <w:t xml:space="preserve"> «</w:t>
      </w:r>
      <w:r w:rsidR="00A80668">
        <w:rPr>
          <w:b/>
          <w:sz w:val="28"/>
          <w:szCs w:val="28"/>
          <w:lang w:val="uk-UA"/>
        </w:rPr>
        <w:t>ПІВДЕНЬ</w:t>
      </w:r>
      <w:r w:rsidR="00A80668">
        <w:rPr>
          <w:b/>
          <w:sz w:val="28"/>
          <w:szCs w:val="28"/>
          <w:lang w:val="en-US"/>
        </w:rPr>
        <w:t>BRUK</w:t>
      </w:r>
      <w:r w:rsidRPr="00715A23">
        <w:rPr>
          <w:b/>
          <w:sz w:val="28"/>
          <w:szCs w:val="28"/>
          <w:lang w:val="uk-UA"/>
        </w:rPr>
        <w:t>»</w:t>
      </w:r>
    </w:p>
    <w:p w:rsidR="00332B00" w:rsidRDefault="00332B00" w:rsidP="004F1E2F">
      <w:pPr>
        <w:pStyle w:val="a7"/>
        <w:spacing w:before="0" w:beforeAutospacing="0" w:after="0" w:afterAutospacing="0" w:line="360" w:lineRule="auto"/>
        <w:ind w:firstLine="709"/>
        <w:jc w:val="center"/>
        <w:rPr>
          <w:sz w:val="28"/>
          <w:szCs w:val="28"/>
          <w:lang w:val="uk-UA"/>
        </w:rPr>
      </w:pPr>
    </w:p>
    <w:p w:rsidR="00A80668" w:rsidRDefault="00A80668" w:rsidP="00A80668">
      <w:pPr>
        <w:pStyle w:val="a4"/>
        <w:tabs>
          <w:tab w:val="left" w:pos="284"/>
          <w:tab w:val="left" w:pos="426"/>
        </w:tabs>
        <w:spacing w:line="360" w:lineRule="auto"/>
        <w:ind w:firstLine="709"/>
        <w:rPr>
          <w:color w:val="231F20"/>
        </w:rPr>
      </w:pPr>
    </w:p>
    <w:p w:rsidR="00A80668" w:rsidRDefault="00A80668" w:rsidP="00A80668">
      <w:pPr>
        <w:pStyle w:val="a4"/>
        <w:tabs>
          <w:tab w:val="left" w:pos="284"/>
          <w:tab w:val="left" w:pos="426"/>
        </w:tabs>
        <w:spacing w:line="360" w:lineRule="auto"/>
        <w:ind w:firstLine="709"/>
        <w:rPr>
          <w:color w:val="231F20"/>
        </w:rPr>
      </w:pPr>
    </w:p>
    <w:p w:rsidR="00A80668" w:rsidRDefault="00A80668"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rPr>
        <w:t>2.1</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 xml:space="preserve">Виробничо-економічна характеристика ТОВ </w:t>
      </w:r>
      <w:r w:rsidRPr="00A80668">
        <w:rPr>
          <w:rFonts w:ascii="Times New Roman" w:hAnsi="Times New Roman"/>
          <w:sz w:val="28"/>
          <w:szCs w:val="28"/>
          <w:lang w:val="uk-UA"/>
        </w:rPr>
        <w:t>«Південь</w:t>
      </w:r>
      <w:r>
        <w:rPr>
          <w:rFonts w:ascii="Times New Roman" w:hAnsi="Times New Roman"/>
          <w:sz w:val="28"/>
          <w:szCs w:val="28"/>
          <w:lang w:val="uk-UA"/>
        </w:rPr>
        <w:t>В</w:t>
      </w:r>
      <w:r w:rsidRPr="00A80668">
        <w:rPr>
          <w:rFonts w:ascii="Times New Roman" w:hAnsi="Times New Roman"/>
          <w:sz w:val="28"/>
          <w:szCs w:val="28"/>
          <w:lang w:val="en-US"/>
        </w:rPr>
        <w:t>ruk</w:t>
      </w:r>
      <w:r w:rsidRPr="00A80668">
        <w:rPr>
          <w:rFonts w:ascii="Times New Roman" w:hAnsi="Times New Roman"/>
          <w:sz w:val="28"/>
          <w:szCs w:val="28"/>
          <w:lang w:val="uk-UA"/>
        </w:rPr>
        <w:t>»</w:t>
      </w:r>
    </w:p>
    <w:p w:rsidR="002C67DD" w:rsidRDefault="002C67DD" w:rsidP="00A80668">
      <w:pPr>
        <w:spacing w:after="0" w:line="360" w:lineRule="auto"/>
        <w:ind w:firstLine="709"/>
        <w:jc w:val="both"/>
        <w:rPr>
          <w:rFonts w:ascii="Times New Roman" w:hAnsi="Times New Roman"/>
          <w:sz w:val="28"/>
          <w:szCs w:val="28"/>
          <w:lang w:val="uk-UA"/>
        </w:rPr>
      </w:pPr>
    </w:p>
    <w:p w:rsidR="002C67DD" w:rsidRDefault="002C67DD" w:rsidP="00A80668">
      <w:pPr>
        <w:spacing w:after="0" w:line="360" w:lineRule="auto"/>
        <w:ind w:firstLine="709"/>
        <w:jc w:val="both"/>
        <w:rPr>
          <w:rFonts w:ascii="Times New Roman" w:hAnsi="Times New Roman"/>
          <w:sz w:val="28"/>
          <w:szCs w:val="28"/>
          <w:lang w:val="uk-UA"/>
        </w:rPr>
      </w:pPr>
    </w:p>
    <w:p w:rsidR="002C67DD" w:rsidRDefault="002C67DD" w:rsidP="001F09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Товариство з обмеженою відповідальністю </w:t>
      </w:r>
      <w:r w:rsidRPr="00A80668">
        <w:rPr>
          <w:rFonts w:ascii="Times New Roman" w:hAnsi="Times New Roman"/>
          <w:sz w:val="28"/>
          <w:szCs w:val="28"/>
          <w:lang w:val="uk-UA"/>
        </w:rPr>
        <w:t>«Південь</w:t>
      </w:r>
      <w:r>
        <w:rPr>
          <w:rFonts w:ascii="Times New Roman" w:hAnsi="Times New Roman"/>
          <w:sz w:val="28"/>
          <w:szCs w:val="28"/>
          <w:lang w:val="uk-UA"/>
        </w:rPr>
        <w:t>В</w:t>
      </w:r>
      <w:r w:rsidRPr="00A80668">
        <w:rPr>
          <w:rFonts w:ascii="Times New Roman" w:hAnsi="Times New Roman"/>
          <w:sz w:val="28"/>
          <w:szCs w:val="28"/>
          <w:lang w:val="en-US"/>
        </w:rPr>
        <w:t>ruk</w:t>
      </w:r>
      <w:r w:rsidRPr="00A80668">
        <w:rPr>
          <w:rFonts w:ascii="Times New Roman" w:hAnsi="Times New Roman"/>
          <w:sz w:val="28"/>
          <w:szCs w:val="28"/>
          <w:lang w:val="uk-UA"/>
        </w:rPr>
        <w:t>»</w:t>
      </w:r>
      <w:r>
        <w:rPr>
          <w:rFonts w:ascii="Times New Roman" w:hAnsi="Times New Roman"/>
          <w:sz w:val="28"/>
          <w:szCs w:val="28"/>
          <w:lang w:val="uk-UA"/>
        </w:rPr>
        <w:t xml:space="preserve"> створене у 2011 році, з дотриманням норм діючого вітчизняного законодавства, шляхом реорганізації товариства «Цемент-Південь». </w:t>
      </w:r>
      <w:r w:rsidR="00D45A8D">
        <w:rPr>
          <w:rFonts w:ascii="Times New Roman" w:hAnsi="Times New Roman"/>
          <w:sz w:val="28"/>
          <w:szCs w:val="28"/>
          <w:lang w:val="uk-UA"/>
        </w:rPr>
        <w:t>Розташоване товариство на території Первомайського району, Миколаївської області. За 10 років діяльності товариство досягло високих техніко-економічних показників, накопичило багатий досвід взаємовідносин зі споживачами продукції, створило міцну основу для діяльності в умовах ринкової економіки.</w:t>
      </w:r>
    </w:p>
    <w:p w:rsidR="009543AB" w:rsidRDefault="009543AB" w:rsidP="001F09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ТОВ </w:t>
      </w:r>
      <w:r w:rsidRPr="00A80668">
        <w:rPr>
          <w:rFonts w:ascii="Times New Roman" w:hAnsi="Times New Roman"/>
          <w:sz w:val="28"/>
          <w:szCs w:val="28"/>
          <w:lang w:val="uk-UA"/>
        </w:rPr>
        <w:t>«Південь</w:t>
      </w:r>
      <w:r>
        <w:rPr>
          <w:rFonts w:ascii="Times New Roman" w:hAnsi="Times New Roman"/>
          <w:sz w:val="28"/>
          <w:szCs w:val="28"/>
          <w:lang w:val="uk-UA"/>
        </w:rPr>
        <w:t>В</w:t>
      </w:r>
      <w:r w:rsidRPr="00A80668">
        <w:rPr>
          <w:rFonts w:ascii="Times New Roman" w:hAnsi="Times New Roman"/>
          <w:sz w:val="28"/>
          <w:szCs w:val="28"/>
          <w:lang w:val="en-US"/>
        </w:rPr>
        <w:t>ruk</w:t>
      </w:r>
      <w:r w:rsidRPr="00A80668">
        <w:rPr>
          <w:rFonts w:ascii="Times New Roman" w:hAnsi="Times New Roman"/>
          <w:sz w:val="28"/>
          <w:szCs w:val="28"/>
          <w:lang w:val="uk-UA"/>
        </w:rPr>
        <w:t>»</w:t>
      </w:r>
      <w:r>
        <w:rPr>
          <w:rFonts w:ascii="Times New Roman" w:hAnsi="Times New Roman"/>
          <w:sz w:val="28"/>
          <w:szCs w:val="28"/>
          <w:lang w:val="uk-UA"/>
        </w:rPr>
        <w:t xml:space="preserve"> у порядку, встановленому чинним законодавством, здійснює наступні види діяльності: </w:t>
      </w:r>
    </w:p>
    <w:p w:rsidR="009543AB" w:rsidRDefault="009543AB" w:rsidP="001F0989">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виробництво продукції для </w:t>
      </w:r>
      <w:r w:rsidR="008545DD">
        <w:rPr>
          <w:rFonts w:ascii="Times New Roman" w:hAnsi="Times New Roman"/>
          <w:sz w:val="28"/>
          <w:szCs w:val="28"/>
          <w:lang w:val="uk-UA"/>
        </w:rPr>
        <w:t>тротуарного</w:t>
      </w:r>
      <w:r w:rsidR="00312387">
        <w:rPr>
          <w:rFonts w:ascii="Times New Roman" w:hAnsi="Times New Roman"/>
          <w:sz w:val="28"/>
          <w:szCs w:val="28"/>
          <w:lang w:val="uk-UA"/>
        </w:rPr>
        <w:t xml:space="preserve"> покриття (бордюри, </w:t>
      </w:r>
      <w:r w:rsidR="00681F62">
        <w:rPr>
          <w:rFonts w:ascii="Times New Roman" w:hAnsi="Times New Roman"/>
          <w:sz w:val="28"/>
          <w:szCs w:val="28"/>
          <w:lang w:val="uk-UA"/>
        </w:rPr>
        <w:t>тротуарна</w:t>
      </w:r>
      <w:r w:rsidR="00312387">
        <w:rPr>
          <w:rFonts w:ascii="Times New Roman" w:hAnsi="Times New Roman"/>
          <w:sz w:val="28"/>
          <w:szCs w:val="28"/>
          <w:lang w:val="uk-UA"/>
        </w:rPr>
        <w:t xml:space="preserve"> плитка)</w:t>
      </w:r>
      <w:r w:rsidR="00681F62">
        <w:rPr>
          <w:rFonts w:ascii="Times New Roman" w:hAnsi="Times New Roman"/>
          <w:sz w:val="28"/>
          <w:szCs w:val="28"/>
          <w:lang w:val="uk-UA"/>
        </w:rPr>
        <w:t>;</w:t>
      </w:r>
    </w:p>
    <w:p w:rsidR="00356248" w:rsidRDefault="00356248" w:rsidP="001F0989">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послуги з укладання тротуарної плитки;</w:t>
      </w:r>
    </w:p>
    <w:p w:rsidR="00681F62" w:rsidRDefault="00681F62" w:rsidP="001F0989">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зовнішньоекономічна діяльність.</w:t>
      </w:r>
    </w:p>
    <w:p w:rsidR="001336A8" w:rsidRDefault="00681F62" w:rsidP="001F0989">
      <w:pPr>
        <w:pStyle w:val="a9"/>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Готова продукція ТОВ </w:t>
      </w:r>
      <w:r w:rsidRPr="00A80668">
        <w:rPr>
          <w:rFonts w:ascii="Times New Roman" w:hAnsi="Times New Roman"/>
          <w:sz w:val="28"/>
          <w:szCs w:val="28"/>
          <w:lang w:val="uk-UA"/>
        </w:rPr>
        <w:t>«Південь</w:t>
      </w:r>
      <w:r>
        <w:rPr>
          <w:rFonts w:ascii="Times New Roman" w:hAnsi="Times New Roman"/>
          <w:sz w:val="28"/>
          <w:szCs w:val="28"/>
          <w:lang w:val="uk-UA"/>
        </w:rPr>
        <w:t>В</w:t>
      </w:r>
      <w:r w:rsidRPr="00A80668">
        <w:rPr>
          <w:rFonts w:ascii="Times New Roman" w:hAnsi="Times New Roman"/>
          <w:sz w:val="28"/>
          <w:szCs w:val="28"/>
        </w:rPr>
        <w:t>ruk</w:t>
      </w:r>
      <w:r w:rsidRPr="00A80668">
        <w:rPr>
          <w:rFonts w:ascii="Times New Roman" w:hAnsi="Times New Roman"/>
          <w:sz w:val="28"/>
          <w:szCs w:val="28"/>
          <w:lang w:val="uk-UA"/>
        </w:rPr>
        <w:t>»</w:t>
      </w:r>
      <w:r>
        <w:rPr>
          <w:rFonts w:ascii="Times New Roman" w:hAnsi="Times New Roman"/>
          <w:sz w:val="28"/>
          <w:szCs w:val="28"/>
          <w:lang w:val="uk-UA"/>
        </w:rPr>
        <w:t xml:space="preserve"> представлена на внутрішньому та зовнішньому ринках наступним асортиментом:</w:t>
      </w:r>
    </w:p>
    <w:p w:rsidR="00681F62" w:rsidRDefault="00681F62" w:rsidP="001F0989">
      <w:pPr>
        <w:pStyle w:val="a9"/>
        <w:numPr>
          <w:ilvl w:val="0"/>
          <w:numId w:val="30"/>
        </w:numPr>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1336A8">
        <w:rPr>
          <w:rFonts w:ascii="Times New Roman" w:hAnsi="Times New Roman"/>
          <w:sz w:val="28"/>
          <w:szCs w:val="28"/>
          <w:lang w:val="uk-UA"/>
        </w:rPr>
        <w:t>дорожній, садовий та дуал бордюрний камінь сірого, червоного, теракотового, коричневого та гірчичного кольорів;</w:t>
      </w:r>
    </w:p>
    <w:p w:rsidR="001336A8" w:rsidRDefault="001336A8" w:rsidP="001F0989">
      <w:pPr>
        <w:pStyle w:val="a9"/>
        <w:numPr>
          <w:ilvl w:val="0"/>
          <w:numId w:val="30"/>
        </w:numPr>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тротуарна плитка в асортименті: Старе місто, Баварія, Подвійна Т, Торонто, Універсал, Цегла, Відень та Норма.</w:t>
      </w:r>
    </w:p>
    <w:p w:rsidR="005E5D09" w:rsidRDefault="005E5D09" w:rsidP="001F0989">
      <w:pPr>
        <w:pStyle w:val="a9"/>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Вищеперераховані види тротуарної плитку виготовляються на досліджуваному підприємстві методом вібро</w:t>
      </w:r>
      <w:r w:rsidR="00695E8E">
        <w:rPr>
          <w:rFonts w:ascii="Times New Roman" w:hAnsi="Times New Roman"/>
          <w:sz w:val="28"/>
          <w:szCs w:val="28"/>
          <w:lang w:val="uk-UA"/>
        </w:rPr>
        <w:t>пресування</w:t>
      </w:r>
      <w:r>
        <w:rPr>
          <w:rFonts w:ascii="Times New Roman" w:hAnsi="Times New Roman"/>
          <w:sz w:val="28"/>
          <w:szCs w:val="28"/>
          <w:lang w:val="uk-UA"/>
        </w:rPr>
        <w:t xml:space="preserve">. За співвідношенням якості та ціни даний метод вважається оптимальним. Саме технологія </w:t>
      </w:r>
      <w:r>
        <w:rPr>
          <w:rFonts w:ascii="Times New Roman" w:hAnsi="Times New Roman"/>
          <w:sz w:val="28"/>
          <w:szCs w:val="28"/>
          <w:lang w:val="uk-UA"/>
        </w:rPr>
        <w:lastRenderedPageBreak/>
        <w:t>вібролиття належить до нескладних, а собівартість продукції, виготовленої за цим методом є низькою.</w:t>
      </w:r>
    </w:p>
    <w:p w:rsidR="008E0130" w:rsidRDefault="008E0130" w:rsidP="001F0989">
      <w:pPr>
        <w:pStyle w:val="a9"/>
        <w:tabs>
          <w:tab w:val="left" w:pos="851"/>
        </w:tabs>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uk-UA"/>
        </w:rPr>
        <w:t xml:space="preserve">Технологічне обладнання товариства придбане у провідної німецької компанії </w:t>
      </w:r>
      <w:r w:rsidRPr="008E0130">
        <w:rPr>
          <w:rFonts w:ascii="Times New Roman" w:hAnsi="Times New Roman"/>
          <w:sz w:val="28"/>
          <w:szCs w:val="28"/>
          <w:lang w:val="ru-RU"/>
        </w:rPr>
        <w:t xml:space="preserve"> </w:t>
      </w:r>
      <w:r>
        <w:rPr>
          <w:rFonts w:ascii="Times New Roman" w:hAnsi="Times New Roman"/>
          <w:sz w:val="28"/>
          <w:szCs w:val="28"/>
        </w:rPr>
        <w:t>HESS</w:t>
      </w:r>
      <w:r w:rsidRPr="008E0130">
        <w:rPr>
          <w:rFonts w:ascii="Times New Roman" w:hAnsi="Times New Roman"/>
          <w:sz w:val="28"/>
          <w:szCs w:val="28"/>
          <w:lang w:val="ru-RU"/>
        </w:rPr>
        <w:t xml:space="preserve"> </w:t>
      </w:r>
      <w:r>
        <w:rPr>
          <w:rFonts w:ascii="Times New Roman" w:hAnsi="Times New Roman"/>
          <w:sz w:val="28"/>
          <w:szCs w:val="28"/>
        </w:rPr>
        <w:t>GROUP</w:t>
      </w:r>
      <w:r>
        <w:rPr>
          <w:rFonts w:ascii="Times New Roman" w:hAnsi="Times New Roman"/>
          <w:sz w:val="28"/>
          <w:szCs w:val="28"/>
          <w:lang w:val="ru-RU"/>
        </w:rPr>
        <w:t>. Найновіші розробки лідера світового ринку оснащені високопродуктивною автоматичною системою управління, що дозволяє випускати вироби найвищого гатунку і з високою точністю.</w:t>
      </w:r>
      <w:r w:rsidRPr="008E0130">
        <w:rPr>
          <w:rFonts w:ascii="Times New Roman" w:hAnsi="Times New Roman"/>
          <w:sz w:val="28"/>
          <w:szCs w:val="28"/>
          <w:lang w:val="ru-RU"/>
        </w:rPr>
        <w:t xml:space="preserve"> </w:t>
      </w:r>
    </w:p>
    <w:p w:rsidR="00695E8E" w:rsidRDefault="00695E8E" w:rsidP="001F0989">
      <w:pPr>
        <w:pStyle w:val="a9"/>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При виробництві вібропресованих виробів важливе значення має якість бетону. Тому, гранітний щебінь та грубозернистий пісок проходять ретельний вхідний контроль, також пісок додатково просіюють на інерційному грохоті. Сировина надходить у бетонозмішувальні установки через систему електронних вагових дозаторів. процес приготування бетонної суміші повністю автоматизований. Точність виконання заданого рецепту, а також задані параметри і режими роботи контролюються промисловим комп’ютером. Приготовлена суміш надходить в бункери формувальної машини.</w:t>
      </w:r>
      <w:r w:rsidR="00C8204D">
        <w:rPr>
          <w:rFonts w:ascii="Times New Roman" w:hAnsi="Times New Roman"/>
          <w:sz w:val="28"/>
          <w:szCs w:val="28"/>
          <w:lang w:val="uk-UA"/>
        </w:rPr>
        <w:t xml:space="preserve"> Завантаження суміші в бункер здійснюється вручну.</w:t>
      </w:r>
    </w:p>
    <w:p w:rsidR="00C8204D" w:rsidRPr="008E0130" w:rsidRDefault="00C8204D" w:rsidP="000A3F0B">
      <w:pPr>
        <w:pStyle w:val="a9"/>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Пакування тротуарної плитки здійснюють на піддонах та  зв’язують пакувальною лентою, а також для забезпечення подальшого твердіння  бетону та збереження товарного вигляду, її покривають поліетиленовою стрейч-плівкою.</w:t>
      </w:r>
    </w:p>
    <w:p w:rsidR="008E0130" w:rsidRDefault="008E0130" w:rsidP="000A3F0B">
      <w:pPr>
        <w:spacing w:after="0" w:line="360" w:lineRule="auto"/>
        <w:ind w:firstLine="709"/>
        <w:jc w:val="both"/>
        <w:rPr>
          <w:rFonts w:ascii="Times New Roman" w:hAnsi="Times New Roman"/>
          <w:sz w:val="28"/>
          <w:szCs w:val="28"/>
          <w:lang w:val="uk-UA"/>
        </w:rPr>
      </w:pPr>
      <w:r w:rsidRPr="0041667D">
        <w:rPr>
          <w:rFonts w:ascii="Times New Roman" w:hAnsi="Times New Roman"/>
          <w:sz w:val="28"/>
          <w:szCs w:val="28"/>
          <w:lang w:val="uk-UA"/>
        </w:rPr>
        <w:t xml:space="preserve">Електропостачання  підприємства  здійснюється  від  фідера № 131 підстанції  35/10 кВ. </w:t>
      </w:r>
      <w:r w:rsidRPr="00695E8E">
        <w:rPr>
          <w:rFonts w:ascii="Times New Roman" w:hAnsi="Times New Roman"/>
          <w:sz w:val="28"/>
          <w:szCs w:val="28"/>
          <w:lang w:val="uk-UA"/>
        </w:rPr>
        <w:t>«</w:t>
      </w:r>
      <w:r>
        <w:rPr>
          <w:rFonts w:ascii="Times New Roman" w:hAnsi="Times New Roman"/>
          <w:sz w:val="28"/>
          <w:szCs w:val="28"/>
          <w:lang w:val="uk-UA"/>
        </w:rPr>
        <w:t>Південна</w:t>
      </w:r>
      <w:r w:rsidRPr="00695E8E">
        <w:rPr>
          <w:rFonts w:ascii="Times New Roman" w:hAnsi="Times New Roman"/>
          <w:sz w:val="28"/>
          <w:szCs w:val="28"/>
          <w:lang w:val="uk-UA"/>
        </w:rPr>
        <w:t xml:space="preserve">»,  ВЛ – 10кВ  протяжністю </w:t>
      </w:r>
      <w:smartTag w:uri="urn:schemas-microsoft-com:office:smarttags" w:element="metricconverter">
        <w:smartTagPr>
          <w:attr w:name="ProductID" w:val="5,2 км"/>
        </w:smartTagPr>
        <w:r w:rsidRPr="00695E8E">
          <w:rPr>
            <w:rFonts w:ascii="Times New Roman" w:hAnsi="Times New Roman"/>
            <w:sz w:val="28"/>
            <w:szCs w:val="28"/>
            <w:lang w:val="uk-UA"/>
          </w:rPr>
          <w:t>5,2 км</w:t>
        </w:r>
      </w:smartTag>
      <w:r w:rsidRPr="00695E8E">
        <w:rPr>
          <w:rFonts w:ascii="Times New Roman" w:hAnsi="Times New Roman"/>
          <w:sz w:val="28"/>
          <w:szCs w:val="28"/>
          <w:lang w:val="uk-UA"/>
        </w:rPr>
        <w:t xml:space="preserve">.  </w:t>
      </w:r>
      <w:r w:rsidRPr="003C4831">
        <w:rPr>
          <w:rFonts w:ascii="Times New Roman" w:hAnsi="Times New Roman"/>
          <w:sz w:val="28"/>
          <w:szCs w:val="28"/>
        </w:rPr>
        <w:t>На  території підприємства  знаходиться  трансформаторна підстанція  ТП – 846   10/0,4 кВ потужністю  400 кВА.,  яка  забезпечує  електропостачання  до  споживачів.  Основним  споживачем   електричної  енергії  є  повітряний   компресор 6 ВВ 20/9    потужністю  160 кВт.,  а  також  механічна  діль</w:t>
      </w:r>
      <w:r>
        <w:rPr>
          <w:rFonts w:ascii="Times New Roman" w:hAnsi="Times New Roman"/>
          <w:sz w:val="28"/>
          <w:szCs w:val="28"/>
        </w:rPr>
        <w:t>ниця, адміністративний  будинок</w:t>
      </w:r>
      <w:r w:rsidRPr="003C4831">
        <w:rPr>
          <w:rFonts w:ascii="Times New Roman" w:hAnsi="Times New Roman"/>
          <w:sz w:val="28"/>
          <w:szCs w:val="28"/>
        </w:rPr>
        <w:t xml:space="preserve">, верстати для виробництва </w:t>
      </w:r>
      <w:r>
        <w:rPr>
          <w:rFonts w:ascii="Times New Roman" w:hAnsi="Times New Roman"/>
          <w:sz w:val="28"/>
          <w:szCs w:val="28"/>
          <w:lang w:val="uk-UA"/>
        </w:rPr>
        <w:t>тротуарної плитки</w:t>
      </w:r>
      <w:r>
        <w:rPr>
          <w:rFonts w:ascii="Times New Roman" w:hAnsi="Times New Roman"/>
          <w:sz w:val="28"/>
          <w:szCs w:val="28"/>
        </w:rPr>
        <w:t xml:space="preserve"> </w:t>
      </w:r>
      <w:r>
        <w:rPr>
          <w:rFonts w:ascii="Times New Roman" w:hAnsi="Times New Roman"/>
          <w:sz w:val="28"/>
          <w:szCs w:val="28"/>
          <w:lang w:val="uk-UA"/>
        </w:rPr>
        <w:t xml:space="preserve"> </w:t>
      </w:r>
      <w:r w:rsidRPr="003C4831">
        <w:rPr>
          <w:rFonts w:ascii="Times New Roman" w:hAnsi="Times New Roman"/>
          <w:sz w:val="28"/>
          <w:szCs w:val="28"/>
        </w:rPr>
        <w:t>та  зовнішнє  освітлення.</w:t>
      </w:r>
    </w:p>
    <w:p w:rsidR="009D285E" w:rsidRPr="009D285E" w:rsidRDefault="009D285E" w:rsidP="001F09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вартості основних засобів досліджуваного товариства показав зростання їх первісної вартості, що відбулося за рахунок оновлення, точніше  дооснащення технологічних ліній для виготовлення тротуарної плитки</w:t>
      </w:r>
      <w:r w:rsidR="009179F3">
        <w:rPr>
          <w:rFonts w:ascii="Times New Roman" w:hAnsi="Times New Roman"/>
          <w:sz w:val="28"/>
          <w:szCs w:val="28"/>
          <w:lang w:val="uk-UA"/>
        </w:rPr>
        <w:t xml:space="preserve">. Таке </w:t>
      </w:r>
      <w:r w:rsidR="009179F3">
        <w:rPr>
          <w:rFonts w:ascii="Times New Roman" w:hAnsi="Times New Roman"/>
          <w:sz w:val="28"/>
          <w:szCs w:val="28"/>
          <w:lang w:val="uk-UA"/>
        </w:rPr>
        <w:lastRenderedPageBreak/>
        <w:t>оновлення склало 360 тис.грн. у 2019 році та 6350 тис. грн. у 2020 році.  За рахунок щорічного оновлення та поповнення основних засобів на досліджуваному товаристві, ступінь їх придатності складав 77,4% у 2018 році, 72,1% у 2019 році та 69,3% у 2020 році. Це досить високий рівень досліджуваного показника, що говорить про використання сучасного технологічного обладнання, його оновлення, на досліджуваному підприємстві (табл.2.1).</w:t>
      </w:r>
      <w:r>
        <w:rPr>
          <w:rFonts w:ascii="Times New Roman" w:hAnsi="Times New Roman"/>
          <w:sz w:val="28"/>
          <w:szCs w:val="28"/>
          <w:lang w:val="uk-UA"/>
        </w:rPr>
        <w:t xml:space="preserve">   </w:t>
      </w:r>
    </w:p>
    <w:p w:rsidR="009D285E" w:rsidRPr="009D285E" w:rsidRDefault="009D285E" w:rsidP="009D285E">
      <w:pPr>
        <w:spacing w:after="0" w:line="360" w:lineRule="auto"/>
        <w:jc w:val="right"/>
        <w:rPr>
          <w:rFonts w:ascii="Times New Roman" w:hAnsi="Times New Roman"/>
          <w:i/>
          <w:sz w:val="28"/>
          <w:szCs w:val="28"/>
          <w:lang w:val="uk-UA"/>
        </w:rPr>
      </w:pPr>
      <w:r w:rsidRPr="009D285E">
        <w:rPr>
          <w:rFonts w:ascii="Times New Roman" w:hAnsi="Times New Roman"/>
          <w:i/>
          <w:sz w:val="28"/>
          <w:szCs w:val="28"/>
          <w:lang w:val="uk-UA"/>
        </w:rPr>
        <w:t xml:space="preserve">Таблиця 2.1 </w:t>
      </w:r>
    </w:p>
    <w:p w:rsidR="009D285E" w:rsidRPr="009179F3" w:rsidRDefault="009D285E" w:rsidP="009D285E">
      <w:pPr>
        <w:spacing w:after="0" w:line="360" w:lineRule="auto"/>
        <w:jc w:val="center"/>
        <w:rPr>
          <w:rFonts w:ascii="Times New Roman" w:hAnsi="Times New Roman"/>
          <w:b/>
          <w:sz w:val="28"/>
          <w:szCs w:val="28"/>
        </w:rPr>
      </w:pPr>
      <w:r w:rsidRPr="009179F3">
        <w:rPr>
          <w:rFonts w:ascii="Times New Roman" w:hAnsi="Times New Roman"/>
          <w:b/>
          <w:sz w:val="28"/>
          <w:szCs w:val="28"/>
        </w:rPr>
        <w:t xml:space="preserve">Аналіз </w:t>
      </w:r>
      <w:r w:rsidRPr="009179F3">
        <w:rPr>
          <w:rFonts w:ascii="Times New Roman" w:hAnsi="Times New Roman"/>
          <w:b/>
          <w:sz w:val="28"/>
          <w:szCs w:val="28"/>
          <w:lang w:val="uk-UA"/>
        </w:rPr>
        <w:t>стану</w:t>
      </w:r>
      <w:r w:rsidRPr="009179F3">
        <w:rPr>
          <w:rFonts w:ascii="Times New Roman" w:hAnsi="Times New Roman"/>
          <w:b/>
          <w:sz w:val="28"/>
          <w:szCs w:val="28"/>
        </w:rPr>
        <w:t xml:space="preserve"> основних засобів </w:t>
      </w:r>
      <w:r w:rsidRPr="009179F3">
        <w:rPr>
          <w:rFonts w:ascii="Times New Roman" w:hAnsi="Times New Roman"/>
          <w:b/>
          <w:sz w:val="28"/>
          <w:szCs w:val="28"/>
          <w:lang w:val="uk-UA"/>
        </w:rPr>
        <w:t>ТОВ «ПівденьВ</w:t>
      </w:r>
      <w:r w:rsidRPr="009179F3">
        <w:rPr>
          <w:rFonts w:ascii="Times New Roman" w:hAnsi="Times New Roman"/>
          <w:b/>
          <w:sz w:val="28"/>
          <w:szCs w:val="28"/>
          <w:lang w:val="en-US"/>
        </w:rPr>
        <w:t>ruk</w:t>
      </w:r>
      <w:r w:rsidRPr="009179F3">
        <w:rPr>
          <w:rFonts w:ascii="Times New Roman" w:hAnsi="Times New Roman"/>
          <w:b/>
          <w:sz w:val="28"/>
          <w:szCs w:val="28"/>
          <w:lang w:val="uk-UA"/>
        </w:rPr>
        <w:t>»</w:t>
      </w:r>
    </w:p>
    <w:tbl>
      <w:tblPr>
        <w:tblW w:w="9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27"/>
        <w:gridCol w:w="1040"/>
        <w:gridCol w:w="1119"/>
        <w:gridCol w:w="7"/>
        <w:gridCol w:w="1103"/>
        <w:gridCol w:w="7"/>
        <w:gridCol w:w="1117"/>
        <w:gridCol w:w="15"/>
        <w:gridCol w:w="1091"/>
        <w:gridCol w:w="24"/>
        <w:gridCol w:w="988"/>
        <w:gridCol w:w="9"/>
        <w:gridCol w:w="1123"/>
        <w:gridCol w:w="7"/>
      </w:tblGrid>
      <w:tr w:rsidR="009D285E" w:rsidRPr="00135EC3" w:rsidTr="009179F3">
        <w:tc>
          <w:tcPr>
            <w:tcW w:w="1927" w:type="dxa"/>
            <w:vMerge w:val="restart"/>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Показники</w:t>
            </w:r>
          </w:p>
        </w:tc>
        <w:tc>
          <w:tcPr>
            <w:tcW w:w="1040" w:type="dxa"/>
            <w:vMerge w:val="restart"/>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Од. виміру</w:t>
            </w:r>
          </w:p>
        </w:tc>
        <w:tc>
          <w:tcPr>
            <w:tcW w:w="2236" w:type="dxa"/>
            <w:gridSpan w:val="4"/>
            <w:vAlign w:val="center"/>
          </w:tcPr>
          <w:p w:rsidR="009D285E" w:rsidRPr="00135EC3" w:rsidRDefault="009D285E" w:rsidP="009D285E">
            <w:pPr>
              <w:spacing w:after="0" w:line="240" w:lineRule="auto"/>
              <w:contextualSpacing/>
              <w:jc w:val="center"/>
              <w:rPr>
                <w:rFonts w:ascii="Times New Roman" w:hAnsi="Times New Roman"/>
                <w:sz w:val="24"/>
                <w:szCs w:val="24"/>
                <w:lang w:val="uk-UA"/>
              </w:rPr>
            </w:pPr>
            <w:r w:rsidRPr="00135EC3">
              <w:rPr>
                <w:rFonts w:ascii="Times New Roman" w:hAnsi="Times New Roman"/>
                <w:sz w:val="24"/>
                <w:szCs w:val="24"/>
              </w:rPr>
              <w:t>201</w:t>
            </w:r>
            <w:r>
              <w:rPr>
                <w:rFonts w:ascii="Times New Roman" w:hAnsi="Times New Roman"/>
                <w:sz w:val="24"/>
                <w:szCs w:val="24"/>
                <w:lang w:val="uk-UA"/>
              </w:rPr>
              <w:t>9</w:t>
            </w:r>
          </w:p>
        </w:tc>
        <w:tc>
          <w:tcPr>
            <w:tcW w:w="2247" w:type="dxa"/>
            <w:gridSpan w:val="4"/>
            <w:vAlign w:val="center"/>
          </w:tcPr>
          <w:p w:rsidR="009D285E" w:rsidRPr="009D285E" w:rsidRDefault="009D285E" w:rsidP="009D285E">
            <w:pPr>
              <w:spacing w:after="0" w:line="240" w:lineRule="auto"/>
              <w:contextualSpacing/>
              <w:jc w:val="center"/>
              <w:rPr>
                <w:rFonts w:ascii="Times New Roman" w:hAnsi="Times New Roman"/>
                <w:sz w:val="24"/>
                <w:szCs w:val="24"/>
                <w:lang w:val="uk-UA"/>
              </w:rPr>
            </w:pPr>
            <w:r w:rsidRPr="00135EC3">
              <w:rPr>
                <w:rFonts w:ascii="Times New Roman" w:hAnsi="Times New Roman"/>
                <w:sz w:val="24"/>
                <w:szCs w:val="24"/>
              </w:rPr>
              <w:t>20</w:t>
            </w:r>
            <w:r>
              <w:rPr>
                <w:rFonts w:ascii="Times New Roman" w:hAnsi="Times New Roman"/>
                <w:sz w:val="24"/>
                <w:szCs w:val="24"/>
                <w:lang w:val="uk-UA"/>
              </w:rPr>
              <w:t>20</w:t>
            </w:r>
          </w:p>
        </w:tc>
        <w:tc>
          <w:tcPr>
            <w:tcW w:w="2127" w:type="dxa"/>
            <w:gridSpan w:val="4"/>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Зміни за період, (+,-)</w:t>
            </w:r>
          </w:p>
        </w:tc>
      </w:tr>
      <w:tr w:rsidR="009D285E" w:rsidRPr="00135EC3" w:rsidTr="009179F3">
        <w:tc>
          <w:tcPr>
            <w:tcW w:w="1927" w:type="dxa"/>
            <w:vMerge/>
            <w:vAlign w:val="center"/>
          </w:tcPr>
          <w:p w:rsidR="009D285E" w:rsidRPr="00135EC3" w:rsidRDefault="009D285E" w:rsidP="0014706E">
            <w:pPr>
              <w:spacing w:after="0" w:line="240" w:lineRule="auto"/>
              <w:contextualSpacing/>
              <w:jc w:val="center"/>
              <w:rPr>
                <w:rFonts w:ascii="Times New Roman" w:hAnsi="Times New Roman"/>
                <w:sz w:val="24"/>
                <w:szCs w:val="24"/>
              </w:rPr>
            </w:pPr>
          </w:p>
        </w:tc>
        <w:tc>
          <w:tcPr>
            <w:tcW w:w="1040" w:type="dxa"/>
            <w:vMerge/>
            <w:vAlign w:val="center"/>
          </w:tcPr>
          <w:p w:rsidR="009D285E" w:rsidRPr="00135EC3" w:rsidRDefault="009D285E" w:rsidP="0014706E">
            <w:pPr>
              <w:spacing w:after="0" w:line="240" w:lineRule="auto"/>
              <w:contextualSpacing/>
              <w:jc w:val="center"/>
              <w:rPr>
                <w:rFonts w:ascii="Times New Roman" w:hAnsi="Times New Roman"/>
                <w:sz w:val="24"/>
                <w:szCs w:val="24"/>
              </w:rPr>
            </w:pPr>
          </w:p>
        </w:tc>
        <w:tc>
          <w:tcPr>
            <w:tcW w:w="1126" w:type="dxa"/>
            <w:gridSpan w:val="2"/>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На початок періоду</w:t>
            </w:r>
          </w:p>
        </w:tc>
        <w:tc>
          <w:tcPr>
            <w:tcW w:w="1110" w:type="dxa"/>
            <w:gridSpan w:val="2"/>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На кінець періоду</w:t>
            </w:r>
          </w:p>
        </w:tc>
        <w:tc>
          <w:tcPr>
            <w:tcW w:w="1132" w:type="dxa"/>
            <w:gridSpan w:val="2"/>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На початок періоду</w:t>
            </w:r>
          </w:p>
        </w:tc>
        <w:tc>
          <w:tcPr>
            <w:tcW w:w="1115" w:type="dxa"/>
            <w:gridSpan w:val="2"/>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На кінець періоду</w:t>
            </w:r>
          </w:p>
        </w:tc>
        <w:tc>
          <w:tcPr>
            <w:tcW w:w="997" w:type="dxa"/>
            <w:gridSpan w:val="2"/>
            <w:vAlign w:val="center"/>
          </w:tcPr>
          <w:p w:rsidR="009D285E" w:rsidRPr="00135EC3" w:rsidRDefault="009D285E" w:rsidP="009D285E">
            <w:pPr>
              <w:spacing w:after="0" w:line="240" w:lineRule="auto"/>
              <w:contextualSpacing/>
              <w:jc w:val="center"/>
              <w:rPr>
                <w:rFonts w:ascii="Times New Roman" w:hAnsi="Times New Roman"/>
                <w:sz w:val="24"/>
                <w:szCs w:val="24"/>
                <w:lang w:val="uk-UA"/>
              </w:rPr>
            </w:pPr>
            <w:r w:rsidRPr="00135EC3">
              <w:rPr>
                <w:rFonts w:ascii="Times New Roman" w:hAnsi="Times New Roman"/>
                <w:sz w:val="24"/>
                <w:szCs w:val="24"/>
              </w:rPr>
              <w:t>201</w:t>
            </w:r>
            <w:r>
              <w:rPr>
                <w:rFonts w:ascii="Times New Roman" w:hAnsi="Times New Roman"/>
                <w:sz w:val="24"/>
                <w:szCs w:val="24"/>
                <w:lang w:val="uk-UA"/>
              </w:rPr>
              <w:t>9</w:t>
            </w:r>
          </w:p>
        </w:tc>
        <w:tc>
          <w:tcPr>
            <w:tcW w:w="1130" w:type="dxa"/>
            <w:gridSpan w:val="2"/>
            <w:vAlign w:val="center"/>
          </w:tcPr>
          <w:p w:rsidR="009D285E" w:rsidRPr="009D285E" w:rsidRDefault="009D285E" w:rsidP="009D285E">
            <w:pPr>
              <w:spacing w:after="0" w:line="240" w:lineRule="auto"/>
              <w:contextualSpacing/>
              <w:jc w:val="center"/>
              <w:rPr>
                <w:rFonts w:ascii="Times New Roman" w:hAnsi="Times New Roman"/>
                <w:sz w:val="24"/>
                <w:szCs w:val="24"/>
                <w:lang w:val="uk-UA"/>
              </w:rPr>
            </w:pPr>
            <w:r w:rsidRPr="00135EC3">
              <w:rPr>
                <w:rFonts w:ascii="Times New Roman" w:hAnsi="Times New Roman"/>
                <w:sz w:val="24"/>
                <w:szCs w:val="24"/>
              </w:rPr>
              <w:t>20</w:t>
            </w:r>
            <w:r>
              <w:rPr>
                <w:rFonts w:ascii="Times New Roman" w:hAnsi="Times New Roman"/>
                <w:sz w:val="24"/>
                <w:szCs w:val="24"/>
                <w:lang w:val="uk-UA"/>
              </w:rPr>
              <w:t>20</w:t>
            </w:r>
          </w:p>
        </w:tc>
      </w:tr>
      <w:tr w:rsidR="009D285E" w:rsidRPr="00135EC3" w:rsidTr="009179F3">
        <w:tc>
          <w:tcPr>
            <w:tcW w:w="1927" w:type="dxa"/>
            <w:vAlign w:val="center"/>
          </w:tcPr>
          <w:p w:rsidR="009D285E" w:rsidRPr="00135EC3" w:rsidRDefault="009D285E" w:rsidP="009179F3">
            <w:pPr>
              <w:spacing w:after="0" w:line="240" w:lineRule="auto"/>
              <w:contextualSpacing/>
              <w:jc w:val="center"/>
              <w:rPr>
                <w:rFonts w:ascii="Times New Roman" w:hAnsi="Times New Roman"/>
                <w:sz w:val="24"/>
                <w:szCs w:val="24"/>
              </w:rPr>
            </w:pPr>
            <w:r w:rsidRPr="00135EC3">
              <w:rPr>
                <w:rFonts w:ascii="Times New Roman" w:hAnsi="Times New Roman"/>
                <w:sz w:val="24"/>
                <w:szCs w:val="24"/>
              </w:rPr>
              <w:t>П</w:t>
            </w:r>
            <w:r>
              <w:rPr>
                <w:rFonts w:ascii="Times New Roman" w:hAnsi="Times New Roman"/>
                <w:sz w:val="24"/>
                <w:szCs w:val="24"/>
                <w:lang w:val="uk-UA"/>
              </w:rPr>
              <w:t>ервісна</w:t>
            </w:r>
            <w:r w:rsidR="009179F3">
              <w:rPr>
                <w:rFonts w:ascii="Times New Roman" w:hAnsi="Times New Roman"/>
                <w:sz w:val="24"/>
                <w:szCs w:val="24"/>
                <w:lang w:val="uk-UA"/>
              </w:rPr>
              <w:t xml:space="preserve"> </w:t>
            </w:r>
            <w:r w:rsidRPr="00135EC3">
              <w:rPr>
                <w:rFonts w:ascii="Times New Roman" w:hAnsi="Times New Roman"/>
                <w:sz w:val="24"/>
                <w:szCs w:val="24"/>
              </w:rPr>
              <w:t>вартість основних засобів</w:t>
            </w:r>
          </w:p>
        </w:tc>
        <w:tc>
          <w:tcPr>
            <w:tcW w:w="1040" w:type="dxa"/>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тис. грн.</w:t>
            </w:r>
          </w:p>
        </w:tc>
        <w:tc>
          <w:tcPr>
            <w:tcW w:w="1126"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rPr>
              <w:t>1650</w:t>
            </w:r>
            <w:r>
              <w:rPr>
                <w:rFonts w:ascii="Times New Roman" w:hAnsi="Times New Roman"/>
                <w:sz w:val="24"/>
                <w:szCs w:val="24"/>
                <w:lang w:val="uk-UA"/>
              </w:rPr>
              <w:t>0</w:t>
            </w:r>
            <w:r>
              <w:rPr>
                <w:rFonts w:ascii="Times New Roman" w:hAnsi="Times New Roman"/>
                <w:sz w:val="24"/>
                <w:szCs w:val="24"/>
              </w:rPr>
              <w:t>,0</w:t>
            </w:r>
          </w:p>
        </w:tc>
        <w:tc>
          <w:tcPr>
            <w:tcW w:w="1110"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rPr>
              <w:t>1686</w:t>
            </w:r>
            <w:r>
              <w:rPr>
                <w:rFonts w:ascii="Times New Roman" w:hAnsi="Times New Roman"/>
                <w:sz w:val="24"/>
                <w:szCs w:val="24"/>
                <w:lang w:val="uk-UA"/>
              </w:rPr>
              <w:t>0</w:t>
            </w:r>
            <w:r>
              <w:rPr>
                <w:rFonts w:ascii="Times New Roman" w:hAnsi="Times New Roman"/>
                <w:sz w:val="24"/>
                <w:szCs w:val="24"/>
              </w:rPr>
              <w:t>,0</w:t>
            </w:r>
          </w:p>
        </w:tc>
        <w:tc>
          <w:tcPr>
            <w:tcW w:w="1132"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16860,0</w:t>
            </w:r>
          </w:p>
        </w:tc>
        <w:tc>
          <w:tcPr>
            <w:tcW w:w="1115"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23210,0</w:t>
            </w:r>
          </w:p>
        </w:tc>
        <w:tc>
          <w:tcPr>
            <w:tcW w:w="997"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sidRPr="00135EC3">
              <w:rPr>
                <w:rFonts w:ascii="Times New Roman" w:hAnsi="Times New Roman"/>
                <w:sz w:val="24"/>
                <w:szCs w:val="24"/>
              </w:rPr>
              <w:t>+36</w:t>
            </w:r>
            <w:r>
              <w:rPr>
                <w:rFonts w:ascii="Times New Roman" w:hAnsi="Times New Roman"/>
                <w:sz w:val="24"/>
                <w:szCs w:val="24"/>
                <w:lang w:val="uk-UA"/>
              </w:rPr>
              <w:t>0</w:t>
            </w:r>
          </w:p>
        </w:tc>
        <w:tc>
          <w:tcPr>
            <w:tcW w:w="1130"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+6350</w:t>
            </w:r>
          </w:p>
        </w:tc>
      </w:tr>
      <w:tr w:rsidR="009D285E" w:rsidRPr="00135EC3" w:rsidTr="009179F3">
        <w:trPr>
          <w:gridAfter w:val="1"/>
          <w:wAfter w:w="7" w:type="dxa"/>
        </w:trPr>
        <w:tc>
          <w:tcPr>
            <w:tcW w:w="1927" w:type="dxa"/>
            <w:vAlign w:val="center"/>
          </w:tcPr>
          <w:p w:rsidR="009D285E" w:rsidRPr="00135EC3" w:rsidRDefault="009D285E" w:rsidP="009179F3">
            <w:pPr>
              <w:spacing w:after="0" w:line="240" w:lineRule="auto"/>
              <w:contextualSpacing/>
              <w:jc w:val="center"/>
              <w:rPr>
                <w:rFonts w:ascii="Times New Roman" w:hAnsi="Times New Roman"/>
                <w:sz w:val="24"/>
                <w:szCs w:val="24"/>
              </w:rPr>
            </w:pPr>
            <w:r w:rsidRPr="00135EC3">
              <w:rPr>
                <w:rFonts w:ascii="Times New Roman" w:hAnsi="Times New Roman"/>
                <w:sz w:val="24"/>
                <w:szCs w:val="24"/>
              </w:rPr>
              <w:t>Зношення основних засобів під час їх експлуатації</w:t>
            </w:r>
          </w:p>
        </w:tc>
        <w:tc>
          <w:tcPr>
            <w:tcW w:w="1040" w:type="dxa"/>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тис. грн.</w:t>
            </w:r>
          </w:p>
        </w:tc>
        <w:tc>
          <w:tcPr>
            <w:tcW w:w="1119" w:type="dxa"/>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3729</w:t>
            </w:r>
            <w:r>
              <w:rPr>
                <w:rFonts w:ascii="Times New Roman" w:hAnsi="Times New Roman"/>
                <w:sz w:val="24"/>
                <w:szCs w:val="24"/>
              </w:rPr>
              <w:t>,0</w:t>
            </w:r>
          </w:p>
        </w:tc>
        <w:tc>
          <w:tcPr>
            <w:tcW w:w="1110" w:type="dxa"/>
            <w:gridSpan w:val="2"/>
            <w:vAlign w:val="center"/>
          </w:tcPr>
          <w:p w:rsidR="009D285E" w:rsidRPr="009D285E" w:rsidRDefault="009D285E" w:rsidP="009D285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4703</w:t>
            </w:r>
            <w:r>
              <w:rPr>
                <w:rFonts w:ascii="Times New Roman" w:hAnsi="Times New Roman"/>
                <w:sz w:val="24"/>
                <w:szCs w:val="24"/>
              </w:rPr>
              <w:t>,</w:t>
            </w:r>
            <w:r>
              <w:rPr>
                <w:rFonts w:ascii="Times New Roman" w:hAnsi="Times New Roman"/>
                <w:sz w:val="24"/>
                <w:szCs w:val="24"/>
                <w:lang w:val="uk-UA"/>
              </w:rPr>
              <w:t>94</w:t>
            </w:r>
          </w:p>
        </w:tc>
        <w:tc>
          <w:tcPr>
            <w:tcW w:w="1124"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4703</w:t>
            </w:r>
            <w:r>
              <w:rPr>
                <w:rFonts w:ascii="Times New Roman" w:hAnsi="Times New Roman"/>
                <w:sz w:val="24"/>
                <w:szCs w:val="24"/>
              </w:rPr>
              <w:t>,</w:t>
            </w:r>
            <w:r>
              <w:rPr>
                <w:rFonts w:ascii="Times New Roman" w:hAnsi="Times New Roman"/>
                <w:sz w:val="24"/>
                <w:szCs w:val="24"/>
                <w:lang w:val="uk-UA"/>
              </w:rPr>
              <w:t>94</w:t>
            </w:r>
          </w:p>
        </w:tc>
        <w:tc>
          <w:tcPr>
            <w:tcW w:w="1106"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7125,47</w:t>
            </w:r>
          </w:p>
        </w:tc>
        <w:tc>
          <w:tcPr>
            <w:tcW w:w="1012" w:type="dxa"/>
            <w:gridSpan w:val="2"/>
            <w:vAlign w:val="center"/>
          </w:tcPr>
          <w:p w:rsidR="009D285E" w:rsidRPr="009D285E" w:rsidRDefault="009D285E" w:rsidP="009D285E">
            <w:pPr>
              <w:spacing w:after="0" w:line="240" w:lineRule="auto"/>
              <w:contextualSpacing/>
              <w:jc w:val="center"/>
              <w:rPr>
                <w:rFonts w:ascii="Times New Roman" w:hAnsi="Times New Roman"/>
                <w:sz w:val="24"/>
                <w:szCs w:val="24"/>
                <w:lang w:val="uk-UA"/>
              </w:rPr>
            </w:pPr>
            <w:r w:rsidRPr="00135EC3">
              <w:rPr>
                <w:rFonts w:ascii="Times New Roman" w:hAnsi="Times New Roman"/>
                <w:sz w:val="24"/>
                <w:szCs w:val="24"/>
              </w:rPr>
              <w:t>+</w:t>
            </w:r>
            <w:r>
              <w:rPr>
                <w:rFonts w:ascii="Times New Roman" w:hAnsi="Times New Roman"/>
                <w:sz w:val="24"/>
                <w:szCs w:val="24"/>
                <w:lang w:val="uk-UA"/>
              </w:rPr>
              <w:t>974,94</w:t>
            </w:r>
          </w:p>
        </w:tc>
        <w:tc>
          <w:tcPr>
            <w:tcW w:w="1132" w:type="dxa"/>
            <w:gridSpan w:val="2"/>
            <w:vAlign w:val="center"/>
          </w:tcPr>
          <w:p w:rsidR="009D285E" w:rsidRPr="009D285E" w:rsidRDefault="009D285E" w:rsidP="009D285E">
            <w:pPr>
              <w:spacing w:after="0" w:line="240" w:lineRule="auto"/>
              <w:contextualSpacing/>
              <w:jc w:val="center"/>
              <w:rPr>
                <w:rFonts w:ascii="Times New Roman" w:hAnsi="Times New Roman"/>
                <w:sz w:val="24"/>
                <w:szCs w:val="24"/>
                <w:lang w:val="uk-UA"/>
              </w:rPr>
            </w:pPr>
            <w:r w:rsidRPr="00135EC3">
              <w:rPr>
                <w:rFonts w:ascii="Times New Roman" w:hAnsi="Times New Roman"/>
                <w:sz w:val="24"/>
                <w:szCs w:val="24"/>
              </w:rPr>
              <w:t>+</w:t>
            </w:r>
            <w:r>
              <w:rPr>
                <w:rFonts w:ascii="Times New Roman" w:hAnsi="Times New Roman"/>
                <w:sz w:val="24"/>
                <w:szCs w:val="24"/>
                <w:lang w:val="uk-UA"/>
              </w:rPr>
              <w:t>2421,53</w:t>
            </w:r>
          </w:p>
        </w:tc>
      </w:tr>
      <w:tr w:rsidR="009D285E" w:rsidRPr="00135EC3" w:rsidTr="009179F3">
        <w:trPr>
          <w:gridAfter w:val="1"/>
          <w:wAfter w:w="7" w:type="dxa"/>
        </w:trPr>
        <w:tc>
          <w:tcPr>
            <w:tcW w:w="1927" w:type="dxa"/>
            <w:vAlign w:val="center"/>
          </w:tcPr>
          <w:p w:rsidR="009D285E" w:rsidRPr="00135EC3" w:rsidRDefault="009D285E" w:rsidP="009179F3">
            <w:pPr>
              <w:spacing w:after="0" w:line="240" w:lineRule="auto"/>
              <w:contextualSpacing/>
              <w:jc w:val="center"/>
              <w:rPr>
                <w:rFonts w:ascii="Times New Roman" w:hAnsi="Times New Roman"/>
                <w:sz w:val="24"/>
                <w:szCs w:val="24"/>
              </w:rPr>
            </w:pPr>
            <w:r w:rsidRPr="00135EC3">
              <w:rPr>
                <w:rFonts w:ascii="Times New Roman" w:hAnsi="Times New Roman"/>
                <w:sz w:val="24"/>
                <w:szCs w:val="24"/>
              </w:rPr>
              <w:t>Ступінь зносу основних засобів</w:t>
            </w:r>
          </w:p>
        </w:tc>
        <w:tc>
          <w:tcPr>
            <w:tcW w:w="1040" w:type="dxa"/>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w:t>
            </w:r>
          </w:p>
        </w:tc>
        <w:tc>
          <w:tcPr>
            <w:tcW w:w="1119" w:type="dxa"/>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22,6</w:t>
            </w:r>
          </w:p>
        </w:tc>
        <w:tc>
          <w:tcPr>
            <w:tcW w:w="1110"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27,9</w:t>
            </w:r>
          </w:p>
        </w:tc>
        <w:tc>
          <w:tcPr>
            <w:tcW w:w="1124"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27,9</w:t>
            </w:r>
          </w:p>
        </w:tc>
        <w:tc>
          <w:tcPr>
            <w:tcW w:w="1106"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30,7</w:t>
            </w:r>
          </w:p>
        </w:tc>
        <w:tc>
          <w:tcPr>
            <w:tcW w:w="1012" w:type="dxa"/>
            <w:gridSpan w:val="2"/>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+5,3</w:t>
            </w:r>
          </w:p>
        </w:tc>
        <w:tc>
          <w:tcPr>
            <w:tcW w:w="1132" w:type="dxa"/>
            <w:gridSpan w:val="2"/>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+2,8</w:t>
            </w:r>
          </w:p>
        </w:tc>
      </w:tr>
      <w:tr w:rsidR="009D285E" w:rsidRPr="00135EC3" w:rsidTr="009179F3">
        <w:trPr>
          <w:gridAfter w:val="1"/>
          <w:wAfter w:w="7" w:type="dxa"/>
        </w:trPr>
        <w:tc>
          <w:tcPr>
            <w:tcW w:w="1927" w:type="dxa"/>
            <w:vAlign w:val="center"/>
          </w:tcPr>
          <w:p w:rsidR="009D285E" w:rsidRPr="00135EC3" w:rsidRDefault="009D285E" w:rsidP="009179F3">
            <w:pPr>
              <w:spacing w:after="0" w:line="240" w:lineRule="auto"/>
              <w:contextualSpacing/>
              <w:jc w:val="center"/>
              <w:rPr>
                <w:rFonts w:ascii="Times New Roman" w:hAnsi="Times New Roman"/>
                <w:sz w:val="24"/>
                <w:szCs w:val="24"/>
              </w:rPr>
            </w:pPr>
            <w:r w:rsidRPr="00135EC3">
              <w:rPr>
                <w:rFonts w:ascii="Times New Roman" w:hAnsi="Times New Roman"/>
                <w:sz w:val="24"/>
                <w:szCs w:val="24"/>
              </w:rPr>
              <w:t>Ступінь придатності основних засобів</w:t>
            </w:r>
          </w:p>
        </w:tc>
        <w:tc>
          <w:tcPr>
            <w:tcW w:w="1040" w:type="dxa"/>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w:t>
            </w:r>
          </w:p>
        </w:tc>
        <w:tc>
          <w:tcPr>
            <w:tcW w:w="1119" w:type="dxa"/>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77,4</w:t>
            </w:r>
          </w:p>
        </w:tc>
        <w:tc>
          <w:tcPr>
            <w:tcW w:w="1110"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72,1</w:t>
            </w:r>
          </w:p>
        </w:tc>
        <w:tc>
          <w:tcPr>
            <w:tcW w:w="1124"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72,1</w:t>
            </w:r>
          </w:p>
        </w:tc>
        <w:tc>
          <w:tcPr>
            <w:tcW w:w="1106" w:type="dxa"/>
            <w:gridSpan w:val="2"/>
            <w:vAlign w:val="center"/>
          </w:tcPr>
          <w:p w:rsidR="009D285E" w:rsidRPr="009D285E" w:rsidRDefault="009D285E" w:rsidP="0014706E">
            <w:pPr>
              <w:spacing w:after="0" w:line="240" w:lineRule="auto"/>
              <w:contextualSpacing/>
              <w:jc w:val="center"/>
              <w:rPr>
                <w:rFonts w:ascii="Times New Roman" w:hAnsi="Times New Roman"/>
                <w:sz w:val="24"/>
                <w:szCs w:val="24"/>
                <w:lang w:val="uk-UA"/>
              </w:rPr>
            </w:pPr>
            <w:r>
              <w:rPr>
                <w:rFonts w:ascii="Times New Roman" w:hAnsi="Times New Roman"/>
                <w:sz w:val="24"/>
                <w:szCs w:val="24"/>
                <w:lang w:val="uk-UA"/>
              </w:rPr>
              <w:t>69,3</w:t>
            </w:r>
          </w:p>
        </w:tc>
        <w:tc>
          <w:tcPr>
            <w:tcW w:w="1012" w:type="dxa"/>
            <w:gridSpan w:val="2"/>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-5,3</w:t>
            </w:r>
          </w:p>
        </w:tc>
        <w:tc>
          <w:tcPr>
            <w:tcW w:w="1132" w:type="dxa"/>
            <w:gridSpan w:val="2"/>
            <w:vAlign w:val="center"/>
          </w:tcPr>
          <w:p w:rsidR="009D285E" w:rsidRPr="00135EC3" w:rsidRDefault="009D285E" w:rsidP="0014706E">
            <w:pPr>
              <w:spacing w:after="0" w:line="240" w:lineRule="auto"/>
              <w:contextualSpacing/>
              <w:jc w:val="center"/>
              <w:rPr>
                <w:rFonts w:ascii="Times New Roman" w:hAnsi="Times New Roman"/>
                <w:sz w:val="24"/>
                <w:szCs w:val="24"/>
              </w:rPr>
            </w:pPr>
            <w:r w:rsidRPr="00135EC3">
              <w:rPr>
                <w:rFonts w:ascii="Times New Roman" w:hAnsi="Times New Roman"/>
                <w:sz w:val="24"/>
                <w:szCs w:val="24"/>
              </w:rPr>
              <w:t>-2,8</w:t>
            </w:r>
          </w:p>
        </w:tc>
      </w:tr>
    </w:tbl>
    <w:p w:rsidR="009179F3" w:rsidRPr="00B61C30" w:rsidRDefault="009179F3" w:rsidP="009179F3">
      <w:pPr>
        <w:pStyle w:val="a4"/>
        <w:spacing w:line="360" w:lineRule="auto"/>
        <w:ind w:firstLine="708"/>
        <w:jc w:val="both"/>
        <w:rPr>
          <w:rFonts w:ascii="Times New Roman" w:hAnsi="Times New Roman"/>
          <w:i/>
          <w:sz w:val="24"/>
          <w:szCs w:val="24"/>
        </w:rPr>
      </w:pPr>
      <w:r w:rsidRPr="00B61C30">
        <w:rPr>
          <w:rFonts w:ascii="Times New Roman" w:hAnsi="Times New Roman"/>
          <w:i/>
          <w:sz w:val="24"/>
          <w:szCs w:val="24"/>
        </w:rPr>
        <w:t>Джерело: розраховано автором на основі ф</w:t>
      </w:r>
      <w:r w:rsidR="003A09C6">
        <w:rPr>
          <w:rFonts w:ascii="Times New Roman" w:hAnsi="Times New Roman"/>
          <w:i/>
          <w:sz w:val="24"/>
          <w:szCs w:val="24"/>
        </w:rPr>
        <w:t xml:space="preserve">інансової звітності </w:t>
      </w:r>
      <w:r w:rsidRPr="00B61C30">
        <w:rPr>
          <w:rFonts w:ascii="Times New Roman" w:hAnsi="Times New Roman"/>
          <w:i/>
          <w:sz w:val="24"/>
          <w:szCs w:val="24"/>
        </w:rPr>
        <w:t xml:space="preserve"> ТОВ «ПівденьВ</w:t>
      </w:r>
      <w:r w:rsidRPr="00B61C30">
        <w:rPr>
          <w:rFonts w:ascii="Times New Roman" w:hAnsi="Times New Roman"/>
          <w:i/>
          <w:sz w:val="24"/>
          <w:szCs w:val="24"/>
          <w:lang w:val="en-US"/>
        </w:rPr>
        <w:t>ruk</w:t>
      </w:r>
      <w:r w:rsidRPr="00B61C30">
        <w:rPr>
          <w:rFonts w:ascii="Times New Roman" w:hAnsi="Times New Roman"/>
          <w:i/>
          <w:sz w:val="24"/>
          <w:szCs w:val="24"/>
        </w:rPr>
        <w:t xml:space="preserve">» за 2018-2020 роки </w:t>
      </w:r>
    </w:p>
    <w:p w:rsidR="009179F3" w:rsidRDefault="009179F3" w:rsidP="009179F3">
      <w:pPr>
        <w:spacing w:after="0" w:line="360" w:lineRule="auto"/>
        <w:ind w:firstLine="567"/>
        <w:jc w:val="both"/>
        <w:rPr>
          <w:rFonts w:ascii="Times New Roman" w:hAnsi="Times New Roman"/>
          <w:b/>
          <w:i/>
          <w:sz w:val="28"/>
          <w:szCs w:val="28"/>
          <w:lang w:val="uk-UA"/>
        </w:rPr>
      </w:pPr>
    </w:p>
    <w:p w:rsidR="006301E3" w:rsidRDefault="008E0130" w:rsidP="001F0989">
      <w:pPr>
        <w:tabs>
          <w:tab w:val="left" w:pos="851"/>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ab/>
      </w:r>
      <w:r w:rsidR="006301E3">
        <w:rPr>
          <w:rFonts w:ascii="Times New Roman" w:hAnsi="Times New Roman"/>
          <w:sz w:val="28"/>
          <w:szCs w:val="28"/>
          <w:lang w:val="uk-UA"/>
        </w:rPr>
        <w:t>Бетонна плитка вважається красивим, зручним та довговічним матеріалом, тому і користується значним попитом поміж споживачів. Останнім часом, вона успішно виштовхує асфальтове покриття, як в міському благоустрої, так і в приватному будівництві.</w:t>
      </w:r>
    </w:p>
    <w:p w:rsidR="0063035D" w:rsidRDefault="0063035D" w:rsidP="001F0989">
      <w:pPr>
        <w:pStyle w:val="a9"/>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Широкий асортимент та багата кольорова гама продукції                          ТОВ </w:t>
      </w:r>
      <w:r w:rsidRPr="00A80668">
        <w:rPr>
          <w:rFonts w:ascii="Times New Roman" w:hAnsi="Times New Roman"/>
          <w:sz w:val="28"/>
          <w:szCs w:val="28"/>
          <w:lang w:val="uk-UA"/>
        </w:rPr>
        <w:t>«Південь</w:t>
      </w:r>
      <w:r>
        <w:rPr>
          <w:rFonts w:ascii="Times New Roman" w:hAnsi="Times New Roman"/>
          <w:sz w:val="28"/>
          <w:szCs w:val="28"/>
          <w:lang w:val="uk-UA"/>
        </w:rPr>
        <w:t>В</w:t>
      </w:r>
      <w:r w:rsidRPr="00A80668">
        <w:rPr>
          <w:rFonts w:ascii="Times New Roman" w:hAnsi="Times New Roman"/>
          <w:sz w:val="28"/>
          <w:szCs w:val="28"/>
        </w:rPr>
        <w:t>ruk</w:t>
      </w:r>
      <w:r w:rsidRPr="00A80668">
        <w:rPr>
          <w:rFonts w:ascii="Times New Roman" w:hAnsi="Times New Roman"/>
          <w:sz w:val="28"/>
          <w:szCs w:val="28"/>
          <w:lang w:val="uk-UA"/>
        </w:rPr>
        <w:t>»</w:t>
      </w:r>
      <w:r>
        <w:rPr>
          <w:rFonts w:ascii="Times New Roman" w:hAnsi="Times New Roman"/>
          <w:sz w:val="28"/>
          <w:szCs w:val="28"/>
          <w:lang w:val="uk-UA"/>
        </w:rPr>
        <w:t xml:space="preserve"> забезпечує втілення всіх заповітних мрій клієнтів щодо </w:t>
      </w:r>
      <w:r>
        <w:rPr>
          <w:rFonts w:ascii="Times New Roman" w:hAnsi="Times New Roman"/>
          <w:sz w:val="28"/>
          <w:szCs w:val="28"/>
          <w:lang w:val="uk-UA"/>
        </w:rPr>
        <w:lastRenderedPageBreak/>
        <w:t xml:space="preserve">облаштування власних прибудинкових територій та територій загального користування. </w:t>
      </w:r>
    </w:p>
    <w:p w:rsidR="009573E4" w:rsidRPr="009543AB" w:rsidRDefault="009573E4" w:rsidP="001F0989">
      <w:pPr>
        <w:pStyle w:val="a9"/>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Інформацію щодо виробництва та реалізації готової продукції та наданих послуг ТОВ </w:t>
      </w:r>
      <w:r w:rsidRPr="00A80668">
        <w:rPr>
          <w:rFonts w:ascii="Times New Roman" w:hAnsi="Times New Roman"/>
          <w:sz w:val="28"/>
          <w:szCs w:val="28"/>
          <w:lang w:val="uk-UA"/>
        </w:rPr>
        <w:t>«Південь</w:t>
      </w:r>
      <w:r>
        <w:rPr>
          <w:rFonts w:ascii="Times New Roman" w:hAnsi="Times New Roman"/>
          <w:sz w:val="28"/>
          <w:szCs w:val="28"/>
          <w:lang w:val="uk-UA"/>
        </w:rPr>
        <w:t>В</w:t>
      </w:r>
      <w:r w:rsidRPr="00A80668">
        <w:rPr>
          <w:rFonts w:ascii="Times New Roman" w:hAnsi="Times New Roman"/>
          <w:sz w:val="28"/>
          <w:szCs w:val="28"/>
        </w:rPr>
        <w:t>ruk</w:t>
      </w:r>
      <w:r w:rsidRPr="00A80668">
        <w:rPr>
          <w:rFonts w:ascii="Times New Roman" w:hAnsi="Times New Roman"/>
          <w:sz w:val="28"/>
          <w:szCs w:val="28"/>
          <w:lang w:val="uk-UA"/>
        </w:rPr>
        <w:t>»</w:t>
      </w:r>
      <w:r>
        <w:rPr>
          <w:rFonts w:ascii="Times New Roman" w:hAnsi="Times New Roman"/>
          <w:sz w:val="28"/>
          <w:szCs w:val="28"/>
          <w:lang w:val="uk-UA"/>
        </w:rPr>
        <w:t xml:space="preserve"> у період з 2018 по 2020 роки представлено в табл.2.</w:t>
      </w:r>
      <w:r w:rsidR="009179F3">
        <w:rPr>
          <w:rFonts w:ascii="Times New Roman" w:hAnsi="Times New Roman"/>
          <w:sz w:val="28"/>
          <w:szCs w:val="28"/>
          <w:lang w:val="uk-UA"/>
        </w:rPr>
        <w:t>2</w:t>
      </w:r>
      <w:r>
        <w:rPr>
          <w:rFonts w:ascii="Times New Roman" w:hAnsi="Times New Roman"/>
          <w:sz w:val="28"/>
          <w:szCs w:val="28"/>
          <w:lang w:val="uk-UA"/>
        </w:rPr>
        <w:t>.</w:t>
      </w:r>
    </w:p>
    <w:p w:rsidR="009573E4" w:rsidRPr="009573E4" w:rsidRDefault="009573E4" w:rsidP="009573E4">
      <w:pPr>
        <w:pStyle w:val="af3"/>
        <w:tabs>
          <w:tab w:val="left" w:pos="900"/>
        </w:tabs>
        <w:spacing w:after="0" w:line="360" w:lineRule="auto"/>
        <w:ind w:left="0"/>
        <w:jc w:val="right"/>
        <w:rPr>
          <w:rFonts w:ascii="Times New Roman" w:hAnsi="Times New Roman"/>
          <w:i/>
          <w:sz w:val="28"/>
          <w:szCs w:val="28"/>
          <w:lang w:val="uk-UA"/>
        </w:rPr>
      </w:pPr>
      <w:r w:rsidRPr="009573E4">
        <w:rPr>
          <w:sz w:val="28"/>
          <w:szCs w:val="28"/>
          <w:lang w:val="uk-UA"/>
        </w:rPr>
        <w:tab/>
      </w:r>
      <w:r w:rsidRPr="009573E4">
        <w:rPr>
          <w:rFonts w:ascii="Times New Roman" w:hAnsi="Times New Roman"/>
          <w:i/>
          <w:sz w:val="28"/>
          <w:szCs w:val="28"/>
          <w:lang w:val="uk-UA"/>
        </w:rPr>
        <w:t>Таблиця 2.</w:t>
      </w:r>
      <w:r w:rsidR="009179F3">
        <w:rPr>
          <w:rFonts w:ascii="Times New Roman" w:hAnsi="Times New Roman"/>
          <w:i/>
          <w:sz w:val="28"/>
          <w:szCs w:val="28"/>
          <w:lang w:val="uk-UA"/>
        </w:rPr>
        <w:t>2</w:t>
      </w:r>
    </w:p>
    <w:p w:rsidR="009573E4" w:rsidRPr="001D3476" w:rsidRDefault="009573E4" w:rsidP="009573E4">
      <w:pPr>
        <w:spacing w:after="0" w:line="360" w:lineRule="auto"/>
        <w:jc w:val="center"/>
        <w:rPr>
          <w:rFonts w:ascii="Times New Roman" w:hAnsi="Times New Roman"/>
          <w:b/>
          <w:sz w:val="28"/>
          <w:szCs w:val="28"/>
          <w:lang w:val="uk-UA"/>
        </w:rPr>
      </w:pPr>
      <w:r w:rsidRPr="001D3476">
        <w:rPr>
          <w:rFonts w:ascii="Times New Roman" w:hAnsi="Times New Roman"/>
          <w:b/>
          <w:sz w:val="28"/>
          <w:szCs w:val="28"/>
          <w:lang w:val="uk-UA"/>
        </w:rPr>
        <w:t>Динаміка виробництва та реалізації продукції ТОВ «ПівденьВ</w:t>
      </w:r>
      <w:r w:rsidRPr="001D3476">
        <w:rPr>
          <w:rFonts w:ascii="Times New Roman" w:hAnsi="Times New Roman"/>
          <w:b/>
          <w:sz w:val="28"/>
          <w:szCs w:val="28"/>
          <w:lang w:val="en-US"/>
        </w:rPr>
        <w:t>ruk</w:t>
      </w:r>
      <w:r w:rsidRPr="001D3476">
        <w:rPr>
          <w:rFonts w:ascii="Times New Roman" w:hAnsi="Times New Roman"/>
          <w:b/>
          <w:sz w:val="28"/>
          <w:szCs w:val="28"/>
          <w:lang w:val="uk-UA"/>
        </w:rPr>
        <w:t>»</w:t>
      </w:r>
    </w:p>
    <w:tbl>
      <w:tblPr>
        <w:tblW w:w="9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18"/>
        <w:gridCol w:w="1134"/>
        <w:gridCol w:w="1134"/>
        <w:gridCol w:w="1134"/>
        <w:gridCol w:w="1134"/>
        <w:gridCol w:w="926"/>
        <w:gridCol w:w="992"/>
        <w:gridCol w:w="992"/>
      </w:tblGrid>
      <w:tr w:rsidR="009573E4" w:rsidRPr="003C4831" w:rsidTr="009573E4">
        <w:tc>
          <w:tcPr>
            <w:tcW w:w="2518" w:type="dxa"/>
            <w:vAlign w:val="center"/>
          </w:tcPr>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Назва показника</w:t>
            </w:r>
          </w:p>
        </w:tc>
        <w:tc>
          <w:tcPr>
            <w:tcW w:w="1134" w:type="dxa"/>
            <w:vAlign w:val="center"/>
          </w:tcPr>
          <w:p w:rsidR="009573E4" w:rsidRPr="00BF52BD" w:rsidRDefault="009573E4"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1134" w:type="dxa"/>
            <w:vAlign w:val="center"/>
          </w:tcPr>
          <w:p w:rsidR="009573E4" w:rsidRPr="00BF52BD" w:rsidRDefault="009573E4"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1134" w:type="dxa"/>
            <w:vAlign w:val="center"/>
          </w:tcPr>
          <w:p w:rsidR="009573E4" w:rsidRPr="00BF52BD" w:rsidRDefault="009573E4"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134" w:type="dxa"/>
            <w:shd w:val="clear" w:color="auto" w:fill="auto"/>
            <w:vAlign w:val="center"/>
          </w:tcPr>
          <w:p w:rsidR="009573E4" w:rsidRDefault="009573E4"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9573E4">
              <w:rPr>
                <w:rFonts w:ascii="Times New Roman" w:hAnsi="Times New Roman"/>
                <w:sz w:val="24"/>
                <w:szCs w:val="24"/>
                <w:shd w:val="clear" w:color="auto" w:fill="auto"/>
                <w:lang w:val="uk-UA"/>
              </w:rPr>
              <w:t>2019/</w:t>
            </w:r>
          </w:p>
          <w:p w:rsidR="009573E4" w:rsidRDefault="009573E4" w:rsidP="0014706E">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sidRPr="009573E4">
              <w:rPr>
                <w:rFonts w:ascii="Times New Roman" w:hAnsi="Times New Roman"/>
                <w:sz w:val="24"/>
                <w:szCs w:val="24"/>
                <w:shd w:val="clear" w:color="auto" w:fill="auto"/>
                <w:lang w:val="uk-UA"/>
              </w:rPr>
              <w:t>2018</w:t>
            </w:r>
          </w:p>
          <w:p w:rsidR="009573E4" w:rsidRPr="003C4831" w:rsidRDefault="009573E4"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Pr>
                <w:rFonts w:ascii="Times New Roman" w:hAnsi="Times New Roman"/>
                <w:sz w:val="24"/>
                <w:szCs w:val="24"/>
                <w:shd w:val="clear" w:color="auto" w:fill="auto"/>
                <w:lang w:val="uk-UA"/>
              </w:rPr>
              <w:t>(+;-)</w:t>
            </w:r>
          </w:p>
        </w:tc>
        <w:tc>
          <w:tcPr>
            <w:tcW w:w="926" w:type="dxa"/>
            <w:vAlign w:val="center"/>
          </w:tcPr>
          <w:p w:rsidR="009573E4" w:rsidRDefault="009573E4"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9573E4">
              <w:rPr>
                <w:rFonts w:ascii="Times New Roman" w:hAnsi="Times New Roman"/>
                <w:sz w:val="24"/>
                <w:szCs w:val="24"/>
                <w:shd w:val="clear" w:color="auto" w:fill="auto"/>
                <w:lang w:val="uk-UA"/>
              </w:rPr>
              <w:t>2020/</w:t>
            </w:r>
          </w:p>
          <w:p w:rsidR="009573E4" w:rsidRDefault="009573E4" w:rsidP="0014706E">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sidRPr="009573E4">
              <w:rPr>
                <w:rFonts w:ascii="Times New Roman" w:hAnsi="Times New Roman"/>
                <w:sz w:val="24"/>
                <w:szCs w:val="24"/>
                <w:shd w:val="clear" w:color="auto" w:fill="auto"/>
                <w:lang w:val="uk-UA"/>
              </w:rPr>
              <w:t>2019</w:t>
            </w:r>
          </w:p>
          <w:p w:rsidR="009573E4" w:rsidRPr="003C4831" w:rsidRDefault="009573E4"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Pr>
                <w:rFonts w:ascii="Times New Roman" w:hAnsi="Times New Roman"/>
                <w:sz w:val="24"/>
                <w:szCs w:val="24"/>
                <w:shd w:val="clear" w:color="auto" w:fill="auto"/>
                <w:lang w:val="uk-UA"/>
              </w:rPr>
              <w:t>(+;-)</w:t>
            </w:r>
          </w:p>
        </w:tc>
        <w:tc>
          <w:tcPr>
            <w:tcW w:w="992" w:type="dxa"/>
            <w:vAlign w:val="center"/>
          </w:tcPr>
          <w:p w:rsidR="009573E4" w:rsidRDefault="009573E4" w:rsidP="009573E4">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9573E4">
              <w:rPr>
                <w:rFonts w:ascii="Times New Roman" w:hAnsi="Times New Roman"/>
                <w:sz w:val="24"/>
                <w:szCs w:val="24"/>
                <w:shd w:val="clear" w:color="auto" w:fill="auto"/>
                <w:lang w:val="uk-UA"/>
              </w:rPr>
              <w:t>2020/</w:t>
            </w:r>
          </w:p>
          <w:p w:rsidR="009573E4" w:rsidRDefault="009573E4" w:rsidP="009573E4">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sidRPr="009573E4">
              <w:rPr>
                <w:rFonts w:ascii="Times New Roman" w:hAnsi="Times New Roman"/>
                <w:sz w:val="24"/>
                <w:szCs w:val="24"/>
                <w:shd w:val="clear" w:color="auto" w:fill="auto"/>
                <w:lang w:val="uk-UA"/>
              </w:rPr>
              <w:t>201</w:t>
            </w:r>
            <w:r>
              <w:rPr>
                <w:rFonts w:ascii="Times New Roman" w:hAnsi="Times New Roman"/>
                <w:sz w:val="24"/>
                <w:szCs w:val="24"/>
                <w:shd w:val="clear" w:color="auto" w:fill="auto"/>
                <w:lang w:val="uk-UA"/>
              </w:rPr>
              <w:t>8</w:t>
            </w:r>
          </w:p>
          <w:p w:rsidR="009573E4" w:rsidRPr="003C4831" w:rsidRDefault="009573E4" w:rsidP="009573E4">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Pr>
                <w:rFonts w:ascii="Times New Roman" w:hAnsi="Times New Roman"/>
                <w:sz w:val="24"/>
                <w:szCs w:val="24"/>
                <w:shd w:val="clear" w:color="auto" w:fill="auto"/>
                <w:lang w:val="uk-UA"/>
              </w:rPr>
              <w:t>(+;-)</w:t>
            </w:r>
          </w:p>
        </w:tc>
        <w:tc>
          <w:tcPr>
            <w:tcW w:w="992" w:type="dxa"/>
          </w:tcPr>
          <w:p w:rsidR="009573E4" w:rsidRDefault="009573E4" w:rsidP="009573E4">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Pr>
                <w:rFonts w:ascii="Times New Roman" w:hAnsi="Times New Roman"/>
                <w:sz w:val="24"/>
                <w:szCs w:val="24"/>
                <w:shd w:val="clear" w:color="auto" w:fill="auto"/>
                <w:lang w:val="uk-UA"/>
              </w:rPr>
              <w:t xml:space="preserve">Темп росту </w:t>
            </w:r>
          </w:p>
          <w:p w:rsidR="009573E4" w:rsidRDefault="009573E4" w:rsidP="009573E4">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9573E4">
              <w:rPr>
                <w:rFonts w:ascii="Times New Roman" w:hAnsi="Times New Roman"/>
                <w:sz w:val="24"/>
                <w:szCs w:val="24"/>
                <w:shd w:val="clear" w:color="auto" w:fill="auto"/>
                <w:lang w:val="uk-UA"/>
              </w:rPr>
              <w:t>2020/</w:t>
            </w:r>
          </w:p>
          <w:p w:rsidR="009573E4" w:rsidRDefault="009573E4" w:rsidP="009573E4">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sidRPr="009573E4">
              <w:rPr>
                <w:rFonts w:ascii="Times New Roman" w:hAnsi="Times New Roman"/>
                <w:sz w:val="24"/>
                <w:szCs w:val="24"/>
                <w:shd w:val="clear" w:color="auto" w:fill="auto"/>
                <w:lang w:val="uk-UA"/>
              </w:rPr>
              <w:t>201</w:t>
            </w:r>
            <w:r>
              <w:rPr>
                <w:rFonts w:ascii="Times New Roman" w:hAnsi="Times New Roman"/>
                <w:sz w:val="24"/>
                <w:szCs w:val="24"/>
                <w:shd w:val="clear" w:color="auto" w:fill="auto"/>
                <w:lang w:val="uk-UA"/>
              </w:rPr>
              <w:t>8</w:t>
            </w:r>
          </w:p>
          <w:p w:rsidR="009573E4" w:rsidRPr="009573E4" w:rsidRDefault="009573E4" w:rsidP="009573E4">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Pr>
                <w:rFonts w:ascii="Times New Roman" w:hAnsi="Times New Roman"/>
                <w:sz w:val="24"/>
                <w:szCs w:val="24"/>
                <w:shd w:val="clear" w:color="auto" w:fill="auto"/>
                <w:lang w:val="uk-UA"/>
              </w:rPr>
              <w:t>(%)</w:t>
            </w:r>
          </w:p>
        </w:tc>
      </w:tr>
      <w:tr w:rsidR="009573E4" w:rsidRPr="003C4831" w:rsidTr="009573E4">
        <w:tc>
          <w:tcPr>
            <w:tcW w:w="2518" w:type="dxa"/>
            <w:vAlign w:val="center"/>
          </w:tcPr>
          <w:p w:rsidR="009573E4" w:rsidRPr="003C4831" w:rsidRDefault="009573E4" w:rsidP="009573E4">
            <w:pPr>
              <w:spacing w:after="0" w:line="240" w:lineRule="auto"/>
              <w:jc w:val="both"/>
              <w:rPr>
                <w:rFonts w:ascii="Times New Roman" w:hAnsi="Times New Roman"/>
                <w:sz w:val="24"/>
                <w:szCs w:val="24"/>
              </w:rPr>
            </w:pPr>
            <w:r w:rsidRPr="003C4831">
              <w:rPr>
                <w:rFonts w:ascii="Times New Roman" w:hAnsi="Times New Roman"/>
                <w:sz w:val="24"/>
                <w:szCs w:val="24"/>
              </w:rPr>
              <w:t xml:space="preserve">Обсяг </w:t>
            </w:r>
            <w:r>
              <w:rPr>
                <w:rFonts w:ascii="Times New Roman" w:hAnsi="Times New Roman"/>
                <w:sz w:val="24"/>
                <w:szCs w:val="24"/>
                <w:lang w:val="uk-UA"/>
              </w:rPr>
              <w:t>виготовленої</w:t>
            </w:r>
            <w:r>
              <w:rPr>
                <w:rFonts w:ascii="Times New Roman" w:hAnsi="Times New Roman"/>
                <w:sz w:val="24"/>
                <w:szCs w:val="24"/>
              </w:rPr>
              <w:t xml:space="preserve"> продукції, </w:t>
            </w:r>
            <w:r w:rsidRPr="003C4831">
              <w:rPr>
                <w:rFonts w:ascii="Times New Roman" w:hAnsi="Times New Roman"/>
                <w:sz w:val="24"/>
                <w:szCs w:val="24"/>
              </w:rPr>
              <w:t>в т.ч.</w:t>
            </w:r>
          </w:p>
          <w:p w:rsidR="009573E4" w:rsidRPr="008945F0" w:rsidRDefault="009573E4" w:rsidP="009573E4">
            <w:pPr>
              <w:spacing w:after="0" w:line="240" w:lineRule="auto"/>
              <w:jc w:val="both"/>
              <w:rPr>
                <w:rFonts w:ascii="Times New Roman" w:hAnsi="Times New Roman"/>
                <w:sz w:val="24"/>
                <w:szCs w:val="24"/>
                <w:lang w:val="uk-UA"/>
              </w:rPr>
            </w:pPr>
            <w:r w:rsidRPr="003C4831">
              <w:rPr>
                <w:rFonts w:ascii="Times New Roman" w:hAnsi="Times New Roman"/>
                <w:sz w:val="24"/>
                <w:szCs w:val="24"/>
              </w:rPr>
              <w:t>-</w:t>
            </w:r>
            <w:r w:rsidR="001A1DCC">
              <w:rPr>
                <w:rFonts w:ascii="Times New Roman" w:hAnsi="Times New Roman"/>
                <w:sz w:val="24"/>
                <w:szCs w:val="24"/>
                <w:lang w:val="uk-UA"/>
              </w:rPr>
              <w:t>тротуарне покриття</w:t>
            </w:r>
            <w:r w:rsidRPr="003C4831">
              <w:rPr>
                <w:rFonts w:ascii="Times New Roman" w:hAnsi="Times New Roman"/>
                <w:sz w:val="24"/>
                <w:szCs w:val="24"/>
              </w:rPr>
              <w:t>, тис.грн</w:t>
            </w:r>
          </w:p>
        </w:tc>
        <w:tc>
          <w:tcPr>
            <w:tcW w:w="1134" w:type="dxa"/>
            <w:vAlign w:val="center"/>
          </w:tcPr>
          <w:p w:rsidR="009573E4" w:rsidRDefault="008945F0"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8224,9</w:t>
            </w:r>
          </w:p>
          <w:p w:rsidR="008945F0" w:rsidRPr="00BF52BD" w:rsidRDefault="008945F0"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8224,9</w:t>
            </w:r>
          </w:p>
        </w:tc>
        <w:tc>
          <w:tcPr>
            <w:tcW w:w="1134" w:type="dxa"/>
            <w:vAlign w:val="center"/>
          </w:tcPr>
          <w:p w:rsidR="009573E4" w:rsidRDefault="008945F0"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7003,9</w:t>
            </w:r>
          </w:p>
          <w:p w:rsidR="008945F0" w:rsidRPr="00BF52BD" w:rsidRDefault="008945F0"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7003,9</w:t>
            </w:r>
          </w:p>
        </w:tc>
        <w:tc>
          <w:tcPr>
            <w:tcW w:w="1134" w:type="dxa"/>
            <w:vAlign w:val="center"/>
          </w:tcPr>
          <w:p w:rsidR="009573E4" w:rsidRDefault="008945F0"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7000,5</w:t>
            </w:r>
          </w:p>
          <w:p w:rsidR="008945F0" w:rsidRPr="00BF52BD" w:rsidRDefault="008945F0"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7000,5</w:t>
            </w:r>
          </w:p>
        </w:tc>
        <w:tc>
          <w:tcPr>
            <w:tcW w:w="1134" w:type="dxa"/>
            <w:vAlign w:val="center"/>
          </w:tcPr>
          <w:p w:rsidR="009573E4" w:rsidRDefault="008945F0"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8945F0">
              <w:rPr>
                <w:rFonts w:ascii="Times New Roman" w:hAnsi="Times New Roman"/>
                <w:sz w:val="24"/>
                <w:szCs w:val="24"/>
                <w:shd w:val="clear" w:color="auto" w:fill="auto"/>
                <w:lang w:val="uk-UA"/>
              </w:rPr>
              <w:t>-1221,0</w:t>
            </w:r>
          </w:p>
          <w:p w:rsidR="008945F0" w:rsidRPr="003C4831" w:rsidRDefault="008945F0"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8945F0">
              <w:rPr>
                <w:rFonts w:ascii="Times New Roman" w:hAnsi="Times New Roman"/>
                <w:sz w:val="24"/>
                <w:szCs w:val="24"/>
                <w:shd w:val="clear" w:color="auto" w:fill="auto"/>
                <w:lang w:val="uk-UA"/>
              </w:rPr>
              <w:t>-1221,0</w:t>
            </w:r>
          </w:p>
        </w:tc>
        <w:tc>
          <w:tcPr>
            <w:tcW w:w="926" w:type="dxa"/>
            <w:vAlign w:val="center"/>
          </w:tcPr>
          <w:p w:rsidR="009573E4" w:rsidRDefault="008945F0"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8945F0">
              <w:rPr>
                <w:rFonts w:ascii="Times New Roman" w:hAnsi="Times New Roman"/>
                <w:sz w:val="24"/>
                <w:szCs w:val="24"/>
                <w:shd w:val="clear" w:color="auto" w:fill="auto"/>
                <w:lang w:val="uk-UA"/>
              </w:rPr>
              <w:t>-3,4</w:t>
            </w:r>
          </w:p>
          <w:p w:rsidR="008945F0" w:rsidRPr="003C4831" w:rsidRDefault="008945F0"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8945F0">
              <w:rPr>
                <w:rFonts w:ascii="Times New Roman" w:hAnsi="Times New Roman"/>
                <w:sz w:val="24"/>
                <w:szCs w:val="24"/>
                <w:shd w:val="clear" w:color="auto" w:fill="auto"/>
                <w:lang w:val="uk-UA"/>
              </w:rPr>
              <w:t>-3,4</w:t>
            </w:r>
          </w:p>
        </w:tc>
        <w:tc>
          <w:tcPr>
            <w:tcW w:w="992" w:type="dxa"/>
            <w:vAlign w:val="center"/>
          </w:tcPr>
          <w:p w:rsidR="009573E4" w:rsidRDefault="008945F0"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8945F0">
              <w:rPr>
                <w:rFonts w:ascii="Times New Roman" w:hAnsi="Times New Roman"/>
                <w:sz w:val="24"/>
                <w:szCs w:val="24"/>
                <w:shd w:val="clear" w:color="auto" w:fill="auto"/>
                <w:lang w:val="uk-UA"/>
              </w:rPr>
              <w:t>-124,4</w:t>
            </w:r>
          </w:p>
          <w:p w:rsidR="008945F0" w:rsidRPr="003C4831" w:rsidRDefault="008945F0"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8945F0">
              <w:rPr>
                <w:rFonts w:ascii="Times New Roman" w:hAnsi="Times New Roman"/>
                <w:sz w:val="24"/>
                <w:szCs w:val="24"/>
                <w:shd w:val="clear" w:color="auto" w:fill="auto"/>
                <w:lang w:val="uk-UA"/>
              </w:rPr>
              <w:t>-124,4</w:t>
            </w:r>
          </w:p>
        </w:tc>
        <w:tc>
          <w:tcPr>
            <w:tcW w:w="992" w:type="dxa"/>
          </w:tcPr>
          <w:p w:rsidR="009573E4" w:rsidRDefault="009573E4"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p>
          <w:p w:rsidR="008945F0" w:rsidRDefault="008945F0"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8945F0">
              <w:rPr>
                <w:rFonts w:ascii="Times New Roman" w:hAnsi="Times New Roman"/>
                <w:sz w:val="24"/>
                <w:szCs w:val="24"/>
                <w:shd w:val="clear" w:color="auto" w:fill="auto"/>
                <w:lang w:val="uk-UA"/>
              </w:rPr>
              <w:t>-1,6</w:t>
            </w:r>
          </w:p>
          <w:p w:rsidR="008945F0" w:rsidRPr="003C4831" w:rsidRDefault="008945F0"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8945F0">
              <w:rPr>
                <w:rFonts w:ascii="Times New Roman" w:hAnsi="Times New Roman"/>
                <w:sz w:val="24"/>
                <w:szCs w:val="24"/>
                <w:shd w:val="clear" w:color="auto" w:fill="auto"/>
                <w:lang w:val="uk-UA"/>
              </w:rPr>
              <w:t>-1,6</w:t>
            </w:r>
          </w:p>
        </w:tc>
      </w:tr>
      <w:tr w:rsidR="009573E4" w:rsidRPr="003C4831" w:rsidTr="009573E4">
        <w:tc>
          <w:tcPr>
            <w:tcW w:w="2518" w:type="dxa"/>
          </w:tcPr>
          <w:p w:rsidR="009573E4" w:rsidRPr="003C4831" w:rsidRDefault="009573E4" w:rsidP="0014706E">
            <w:pPr>
              <w:spacing w:after="0" w:line="240" w:lineRule="auto"/>
              <w:rPr>
                <w:rFonts w:ascii="Times New Roman" w:hAnsi="Times New Roman"/>
                <w:sz w:val="24"/>
                <w:szCs w:val="24"/>
              </w:rPr>
            </w:pPr>
            <w:r w:rsidRPr="003C4831">
              <w:rPr>
                <w:rFonts w:ascii="Times New Roman" w:hAnsi="Times New Roman"/>
                <w:sz w:val="24"/>
                <w:szCs w:val="24"/>
              </w:rPr>
              <w:t>Обсяг реалізованої продукції</w:t>
            </w:r>
            <w:r w:rsidR="001A1DCC">
              <w:rPr>
                <w:rFonts w:ascii="Times New Roman" w:hAnsi="Times New Roman"/>
                <w:sz w:val="24"/>
                <w:szCs w:val="24"/>
                <w:lang w:val="uk-UA"/>
              </w:rPr>
              <w:t xml:space="preserve"> (робіт, послуг)</w:t>
            </w:r>
            <w:r w:rsidRPr="003C4831">
              <w:rPr>
                <w:rFonts w:ascii="Times New Roman" w:hAnsi="Times New Roman"/>
                <w:sz w:val="24"/>
                <w:szCs w:val="24"/>
              </w:rPr>
              <w:t>, без ПДВ,в т.ч.</w:t>
            </w:r>
          </w:p>
          <w:p w:rsidR="009573E4" w:rsidRPr="003C4831" w:rsidRDefault="009573E4" w:rsidP="0014706E">
            <w:pPr>
              <w:spacing w:after="0" w:line="240" w:lineRule="auto"/>
              <w:rPr>
                <w:rFonts w:ascii="Times New Roman" w:hAnsi="Times New Roman"/>
                <w:sz w:val="24"/>
                <w:szCs w:val="24"/>
              </w:rPr>
            </w:pPr>
            <w:r w:rsidRPr="003C4831">
              <w:rPr>
                <w:rFonts w:ascii="Times New Roman" w:hAnsi="Times New Roman"/>
                <w:sz w:val="24"/>
                <w:szCs w:val="24"/>
              </w:rPr>
              <w:t>-</w:t>
            </w:r>
            <w:r w:rsidR="001A1DCC">
              <w:rPr>
                <w:rFonts w:ascii="Times New Roman" w:hAnsi="Times New Roman"/>
                <w:sz w:val="24"/>
                <w:szCs w:val="24"/>
                <w:lang w:val="uk-UA"/>
              </w:rPr>
              <w:t>тротуарне покриття</w:t>
            </w:r>
            <w:r w:rsidRPr="003C4831">
              <w:rPr>
                <w:rFonts w:ascii="Times New Roman" w:hAnsi="Times New Roman"/>
                <w:sz w:val="24"/>
                <w:szCs w:val="24"/>
              </w:rPr>
              <w:t>, тис.грн</w:t>
            </w:r>
          </w:p>
          <w:p w:rsidR="009573E4" w:rsidRPr="003C4831" w:rsidRDefault="009573E4" w:rsidP="009573E4">
            <w:pPr>
              <w:spacing w:after="0" w:line="240" w:lineRule="auto"/>
              <w:rPr>
                <w:rFonts w:ascii="Times New Roman" w:hAnsi="Times New Roman"/>
                <w:sz w:val="24"/>
                <w:szCs w:val="24"/>
              </w:rPr>
            </w:pPr>
            <w:r w:rsidRPr="003C4831">
              <w:rPr>
                <w:rFonts w:ascii="Times New Roman" w:hAnsi="Times New Roman"/>
                <w:sz w:val="24"/>
                <w:szCs w:val="24"/>
              </w:rPr>
              <w:t>-</w:t>
            </w:r>
            <w:r>
              <w:rPr>
                <w:rFonts w:ascii="Times New Roman" w:hAnsi="Times New Roman"/>
                <w:sz w:val="24"/>
                <w:szCs w:val="24"/>
                <w:lang w:val="uk-UA"/>
              </w:rPr>
              <w:t>послуги по укладанню тротуарної плитки</w:t>
            </w:r>
            <w:r w:rsidRPr="003C4831">
              <w:rPr>
                <w:rFonts w:ascii="Times New Roman" w:hAnsi="Times New Roman"/>
                <w:sz w:val="24"/>
                <w:szCs w:val="24"/>
              </w:rPr>
              <w:t>, тис.грн</w:t>
            </w:r>
          </w:p>
        </w:tc>
        <w:tc>
          <w:tcPr>
            <w:tcW w:w="1134" w:type="dxa"/>
          </w:tcPr>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1</w:t>
            </w:r>
            <w:r>
              <w:rPr>
                <w:rFonts w:ascii="Times New Roman" w:hAnsi="Times New Roman"/>
                <w:sz w:val="24"/>
                <w:szCs w:val="24"/>
                <w:lang w:val="uk-UA"/>
              </w:rPr>
              <w:t>1</w:t>
            </w:r>
            <w:r w:rsidRPr="003C4831">
              <w:rPr>
                <w:rFonts w:ascii="Times New Roman" w:hAnsi="Times New Roman"/>
                <w:sz w:val="24"/>
                <w:szCs w:val="24"/>
              </w:rPr>
              <w:t>136,4</w:t>
            </w:r>
          </w:p>
          <w:p w:rsidR="009573E4" w:rsidRDefault="009573E4"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8</w:t>
            </w:r>
            <w:r>
              <w:rPr>
                <w:rFonts w:ascii="Times New Roman" w:hAnsi="Times New Roman"/>
                <w:sz w:val="24"/>
                <w:szCs w:val="24"/>
                <w:lang w:val="uk-UA"/>
              </w:rPr>
              <w:t>2</w:t>
            </w:r>
            <w:r w:rsidRPr="003C4831">
              <w:rPr>
                <w:rFonts w:ascii="Times New Roman" w:hAnsi="Times New Roman"/>
                <w:sz w:val="24"/>
                <w:szCs w:val="24"/>
              </w:rPr>
              <w:t>24,9</w:t>
            </w:r>
          </w:p>
          <w:p w:rsidR="001A1DCC" w:rsidRDefault="001A1DCC" w:rsidP="0014706E">
            <w:pPr>
              <w:spacing w:after="0" w:line="240" w:lineRule="auto"/>
              <w:jc w:val="center"/>
              <w:rPr>
                <w:rFonts w:ascii="Times New Roman" w:hAnsi="Times New Roman"/>
                <w:sz w:val="24"/>
                <w:szCs w:val="24"/>
                <w:lang w:val="uk-UA"/>
              </w:rPr>
            </w:pPr>
          </w:p>
          <w:p w:rsidR="009573E4" w:rsidRPr="004C7D52" w:rsidRDefault="009573E4"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2911,5</w:t>
            </w:r>
          </w:p>
        </w:tc>
        <w:tc>
          <w:tcPr>
            <w:tcW w:w="1134" w:type="dxa"/>
          </w:tcPr>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1</w:t>
            </w:r>
            <w:r>
              <w:rPr>
                <w:rFonts w:ascii="Times New Roman" w:hAnsi="Times New Roman"/>
                <w:sz w:val="24"/>
                <w:szCs w:val="24"/>
                <w:lang w:val="uk-UA"/>
              </w:rPr>
              <w:t>1</w:t>
            </w:r>
            <w:r w:rsidRPr="003C4831">
              <w:rPr>
                <w:rFonts w:ascii="Times New Roman" w:hAnsi="Times New Roman"/>
                <w:sz w:val="24"/>
                <w:szCs w:val="24"/>
              </w:rPr>
              <w:t>026,0</w:t>
            </w:r>
          </w:p>
          <w:p w:rsidR="009573E4" w:rsidRDefault="009573E4"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7</w:t>
            </w:r>
            <w:r>
              <w:rPr>
                <w:rFonts w:ascii="Times New Roman" w:hAnsi="Times New Roman"/>
                <w:sz w:val="24"/>
                <w:szCs w:val="24"/>
                <w:lang w:val="uk-UA"/>
              </w:rPr>
              <w:t>0</w:t>
            </w:r>
            <w:r w:rsidRPr="003C4831">
              <w:rPr>
                <w:rFonts w:ascii="Times New Roman" w:hAnsi="Times New Roman"/>
                <w:sz w:val="24"/>
                <w:szCs w:val="24"/>
              </w:rPr>
              <w:t>03,9</w:t>
            </w:r>
          </w:p>
          <w:p w:rsidR="001A1DCC" w:rsidRDefault="001A1DCC" w:rsidP="0014706E">
            <w:pPr>
              <w:spacing w:after="0" w:line="240" w:lineRule="auto"/>
              <w:jc w:val="center"/>
              <w:rPr>
                <w:rFonts w:ascii="Times New Roman" w:hAnsi="Times New Roman"/>
                <w:sz w:val="24"/>
                <w:szCs w:val="24"/>
                <w:lang w:val="uk-UA"/>
              </w:rPr>
            </w:pPr>
          </w:p>
          <w:p w:rsidR="009573E4" w:rsidRPr="004C7D52" w:rsidRDefault="009573E4"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4022,1</w:t>
            </w:r>
          </w:p>
        </w:tc>
        <w:tc>
          <w:tcPr>
            <w:tcW w:w="1134" w:type="dxa"/>
          </w:tcPr>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1</w:t>
            </w:r>
            <w:r>
              <w:rPr>
                <w:rFonts w:ascii="Times New Roman" w:hAnsi="Times New Roman"/>
                <w:sz w:val="24"/>
                <w:szCs w:val="24"/>
                <w:lang w:val="uk-UA"/>
              </w:rPr>
              <w:t>1</w:t>
            </w:r>
            <w:r w:rsidRPr="003C4831">
              <w:rPr>
                <w:rFonts w:ascii="Times New Roman" w:hAnsi="Times New Roman"/>
                <w:sz w:val="24"/>
                <w:szCs w:val="24"/>
              </w:rPr>
              <w:t>037,6</w:t>
            </w:r>
          </w:p>
          <w:p w:rsidR="009573E4" w:rsidRDefault="009573E4"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7</w:t>
            </w:r>
            <w:r>
              <w:rPr>
                <w:rFonts w:ascii="Times New Roman" w:hAnsi="Times New Roman"/>
                <w:sz w:val="24"/>
                <w:szCs w:val="24"/>
                <w:lang w:val="uk-UA"/>
              </w:rPr>
              <w:t>0</w:t>
            </w:r>
            <w:r w:rsidRPr="003C4831">
              <w:rPr>
                <w:rFonts w:ascii="Times New Roman" w:hAnsi="Times New Roman"/>
                <w:sz w:val="24"/>
                <w:szCs w:val="24"/>
              </w:rPr>
              <w:t>00,5</w:t>
            </w:r>
          </w:p>
          <w:p w:rsidR="001A1DCC" w:rsidRDefault="001A1DCC" w:rsidP="0014706E">
            <w:pPr>
              <w:spacing w:after="0" w:line="240" w:lineRule="auto"/>
              <w:jc w:val="center"/>
              <w:rPr>
                <w:rFonts w:ascii="Times New Roman" w:hAnsi="Times New Roman"/>
                <w:sz w:val="24"/>
                <w:szCs w:val="24"/>
                <w:lang w:val="uk-UA"/>
              </w:rPr>
            </w:pPr>
          </w:p>
          <w:p w:rsidR="009573E4" w:rsidRPr="004C7D52" w:rsidRDefault="009573E4"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4037,1</w:t>
            </w:r>
          </w:p>
        </w:tc>
        <w:tc>
          <w:tcPr>
            <w:tcW w:w="1134" w:type="dxa"/>
          </w:tcPr>
          <w:p w:rsidR="009573E4" w:rsidRPr="004C7D52" w:rsidRDefault="009573E4"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+3926,7</w:t>
            </w:r>
          </w:p>
          <w:p w:rsidR="009573E4" w:rsidRDefault="009573E4"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-12</w:t>
            </w:r>
            <w:r>
              <w:rPr>
                <w:rFonts w:ascii="Times New Roman" w:hAnsi="Times New Roman"/>
                <w:sz w:val="24"/>
                <w:szCs w:val="24"/>
                <w:lang w:val="uk-UA"/>
              </w:rPr>
              <w:t>2</w:t>
            </w:r>
            <w:r w:rsidRPr="003C4831">
              <w:rPr>
                <w:rFonts w:ascii="Times New Roman" w:hAnsi="Times New Roman"/>
                <w:sz w:val="24"/>
                <w:szCs w:val="24"/>
              </w:rPr>
              <w:t>1,0</w:t>
            </w:r>
          </w:p>
          <w:p w:rsidR="001A1DCC" w:rsidRDefault="001A1DCC" w:rsidP="0014706E">
            <w:pPr>
              <w:spacing w:after="0" w:line="240" w:lineRule="auto"/>
              <w:jc w:val="center"/>
              <w:rPr>
                <w:rFonts w:ascii="Times New Roman" w:hAnsi="Times New Roman"/>
                <w:sz w:val="24"/>
                <w:szCs w:val="24"/>
                <w:lang w:val="uk-UA"/>
              </w:rPr>
            </w:pPr>
          </w:p>
          <w:p w:rsidR="009573E4" w:rsidRPr="004C7D52" w:rsidRDefault="009573E4" w:rsidP="0014706E">
            <w:pPr>
              <w:spacing w:after="0" w:line="240" w:lineRule="auto"/>
              <w:jc w:val="center"/>
              <w:rPr>
                <w:rFonts w:ascii="Times New Roman" w:hAnsi="Times New Roman"/>
                <w:sz w:val="24"/>
                <w:szCs w:val="24"/>
                <w:lang w:val="uk-UA"/>
              </w:rPr>
            </w:pPr>
            <w:r w:rsidRPr="003C4831">
              <w:rPr>
                <w:rFonts w:ascii="Times New Roman" w:hAnsi="Times New Roman"/>
                <w:sz w:val="24"/>
                <w:szCs w:val="24"/>
              </w:rPr>
              <w:t>+1</w:t>
            </w:r>
            <w:r>
              <w:rPr>
                <w:rFonts w:ascii="Times New Roman" w:hAnsi="Times New Roman"/>
                <w:sz w:val="24"/>
                <w:szCs w:val="24"/>
                <w:lang w:val="uk-UA"/>
              </w:rPr>
              <w:t>110,6</w:t>
            </w:r>
          </w:p>
        </w:tc>
        <w:tc>
          <w:tcPr>
            <w:tcW w:w="926" w:type="dxa"/>
          </w:tcPr>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+11,6</w:t>
            </w:r>
          </w:p>
          <w:p w:rsidR="009573E4" w:rsidRDefault="009573E4"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-3,4</w:t>
            </w:r>
          </w:p>
          <w:p w:rsidR="001A1DCC" w:rsidRDefault="001A1DCC" w:rsidP="0014706E">
            <w:pPr>
              <w:spacing w:after="0" w:line="240" w:lineRule="auto"/>
              <w:jc w:val="center"/>
              <w:rPr>
                <w:rFonts w:ascii="Times New Roman" w:hAnsi="Times New Roman"/>
                <w:sz w:val="24"/>
                <w:szCs w:val="24"/>
                <w:lang w:val="uk-UA"/>
              </w:rPr>
            </w:pPr>
          </w:p>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+15,0</w:t>
            </w:r>
          </w:p>
        </w:tc>
        <w:tc>
          <w:tcPr>
            <w:tcW w:w="992" w:type="dxa"/>
          </w:tcPr>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-98,8</w:t>
            </w:r>
          </w:p>
          <w:p w:rsidR="009573E4" w:rsidRDefault="009573E4"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-124,4</w:t>
            </w:r>
          </w:p>
          <w:p w:rsidR="001A1DCC" w:rsidRDefault="001A1DCC" w:rsidP="0014706E">
            <w:pPr>
              <w:spacing w:after="0" w:line="240" w:lineRule="auto"/>
              <w:jc w:val="center"/>
              <w:rPr>
                <w:rFonts w:ascii="Times New Roman" w:hAnsi="Times New Roman"/>
                <w:sz w:val="24"/>
                <w:szCs w:val="24"/>
                <w:lang w:val="uk-UA"/>
              </w:rPr>
            </w:pPr>
          </w:p>
          <w:p w:rsidR="009573E4" w:rsidRPr="003C4831" w:rsidRDefault="009573E4" w:rsidP="0014706E">
            <w:pPr>
              <w:spacing w:after="0" w:line="240" w:lineRule="auto"/>
              <w:jc w:val="center"/>
              <w:rPr>
                <w:rFonts w:ascii="Times New Roman" w:hAnsi="Times New Roman"/>
                <w:sz w:val="24"/>
                <w:szCs w:val="24"/>
              </w:rPr>
            </w:pPr>
            <w:r w:rsidRPr="003C4831">
              <w:rPr>
                <w:rFonts w:ascii="Times New Roman" w:hAnsi="Times New Roman"/>
                <w:sz w:val="24"/>
                <w:szCs w:val="24"/>
              </w:rPr>
              <w:t>+25,6</w:t>
            </w:r>
          </w:p>
        </w:tc>
        <w:tc>
          <w:tcPr>
            <w:tcW w:w="992" w:type="dxa"/>
          </w:tcPr>
          <w:p w:rsidR="009573E4" w:rsidRDefault="009573E4"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p w:rsidR="009573E4" w:rsidRDefault="009573E4"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1A1DCC" w:rsidRDefault="001A1DCC" w:rsidP="0014706E">
            <w:pPr>
              <w:spacing w:after="0" w:line="240" w:lineRule="auto"/>
              <w:jc w:val="center"/>
              <w:rPr>
                <w:rFonts w:ascii="Times New Roman" w:hAnsi="Times New Roman"/>
                <w:sz w:val="24"/>
                <w:szCs w:val="24"/>
                <w:lang w:val="uk-UA"/>
              </w:rPr>
            </w:pPr>
          </w:p>
          <w:p w:rsidR="009573E4" w:rsidRDefault="009573E4"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-1,6</w:t>
            </w:r>
          </w:p>
          <w:p w:rsidR="001A1DCC" w:rsidRDefault="001A1DCC" w:rsidP="0014706E">
            <w:pPr>
              <w:spacing w:after="0" w:line="240" w:lineRule="auto"/>
              <w:jc w:val="center"/>
              <w:rPr>
                <w:rFonts w:ascii="Times New Roman" w:hAnsi="Times New Roman"/>
                <w:sz w:val="24"/>
                <w:szCs w:val="24"/>
                <w:lang w:val="uk-UA"/>
              </w:rPr>
            </w:pPr>
          </w:p>
          <w:p w:rsidR="009573E4" w:rsidRPr="009573E4" w:rsidRDefault="009573E4" w:rsidP="0014706E">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tc>
      </w:tr>
    </w:tbl>
    <w:p w:rsidR="00B61C30" w:rsidRPr="00B61C30" w:rsidRDefault="00B61C30" w:rsidP="00B61C30">
      <w:pPr>
        <w:pStyle w:val="a4"/>
        <w:spacing w:line="360" w:lineRule="auto"/>
        <w:ind w:firstLine="708"/>
        <w:jc w:val="both"/>
        <w:rPr>
          <w:rFonts w:ascii="Times New Roman" w:hAnsi="Times New Roman"/>
          <w:i/>
          <w:sz w:val="24"/>
          <w:szCs w:val="24"/>
        </w:rPr>
      </w:pPr>
      <w:r w:rsidRPr="00B61C30">
        <w:rPr>
          <w:rFonts w:ascii="Times New Roman" w:hAnsi="Times New Roman"/>
          <w:i/>
          <w:sz w:val="24"/>
          <w:szCs w:val="24"/>
        </w:rPr>
        <w:t>Джерело: розраховано автором на основі внутрішньої та  фінансової звітності              ТОВ «ПівденьВ</w:t>
      </w:r>
      <w:r w:rsidRPr="00B61C30">
        <w:rPr>
          <w:rFonts w:ascii="Times New Roman" w:hAnsi="Times New Roman"/>
          <w:i/>
          <w:sz w:val="24"/>
          <w:szCs w:val="24"/>
          <w:lang w:val="en-US"/>
        </w:rPr>
        <w:t>ruk</w:t>
      </w:r>
      <w:r w:rsidRPr="00B61C30">
        <w:rPr>
          <w:rFonts w:ascii="Times New Roman" w:hAnsi="Times New Roman"/>
          <w:i/>
          <w:sz w:val="24"/>
          <w:szCs w:val="24"/>
        </w:rPr>
        <w:t xml:space="preserve">» за 2018-2020 роки </w:t>
      </w:r>
    </w:p>
    <w:p w:rsidR="00A80668" w:rsidRDefault="00A80668" w:rsidP="00B61C30">
      <w:pPr>
        <w:spacing w:after="0" w:line="360" w:lineRule="auto"/>
        <w:ind w:firstLine="567"/>
        <w:jc w:val="both"/>
        <w:rPr>
          <w:rFonts w:ascii="Times New Roman" w:hAnsi="Times New Roman"/>
          <w:b/>
          <w:i/>
          <w:sz w:val="28"/>
          <w:szCs w:val="28"/>
          <w:lang w:val="uk-UA"/>
        </w:rPr>
      </w:pPr>
    </w:p>
    <w:p w:rsidR="001D3476" w:rsidRDefault="001D3476" w:rsidP="001F09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Виходячи з інформації, представленої в табл. 2.</w:t>
      </w:r>
      <w:r w:rsidR="009179F3">
        <w:rPr>
          <w:rFonts w:ascii="Times New Roman" w:hAnsi="Times New Roman"/>
          <w:sz w:val="28"/>
          <w:szCs w:val="28"/>
          <w:lang w:val="uk-UA"/>
        </w:rPr>
        <w:t>2</w:t>
      </w:r>
      <w:r>
        <w:rPr>
          <w:rFonts w:ascii="Times New Roman" w:hAnsi="Times New Roman"/>
          <w:sz w:val="28"/>
          <w:szCs w:val="28"/>
          <w:lang w:val="uk-UA"/>
        </w:rPr>
        <w:t xml:space="preserve">, констатуємо, що основним видом діяльності, який приносить дохід </w:t>
      </w:r>
      <w:r w:rsidRPr="001D3476">
        <w:rPr>
          <w:rFonts w:ascii="Times New Roman" w:hAnsi="Times New Roman"/>
          <w:sz w:val="28"/>
          <w:szCs w:val="28"/>
          <w:lang w:val="uk-UA"/>
        </w:rPr>
        <w:t>ТОВ «ПівденьВ</w:t>
      </w:r>
      <w:r w:rsidRPr="001D3476">
        <w:rPr>
          <w:rFonts w:ascii="Times New Roman" w:hAnsi="Times New Roman"/>
          <w:sz w:val="28"/>
          <w:szCs w:val="28"/>
          <w:lang w:val="en-US"/>
        </w:rPr>
        <w:t>ruk</w:t>
      </w:r>
      <w:r w:rsidRPr="001D3476">
        <w:rPr>
          <w:rFonts w:ascii="Times New Roman" w:hAnsi="Times New Roman"/>
          <w:sz w:val="28"/>
          <w:szCs w:val="28"/>
          <w:lang w:val="uk-UA"/>
        </w:rPr>
        <w:t>»</w:t>
      </w:r>
      <w:r>
        <w:rPr>
          <w:rFonts w:ascii="Times New Roman" w:hAnsi="Times New Roman"/>
          <w:sz w:val="28"/>
          <w:szCs w:val="28"/>
          <w:lang w:val="uk-UA"/>
        </w:rPr>
        <w:t xml:space="preserve">, є виробництво тротуарного покриття: близько 74% від загально отриманого доходу у 2018 році, 64% у 2019 році та 63% у 2020 році. </w:t>
      </w:r>
    </w:p>
    <w:p w:rsidR="0051089D" w:rsidRDefault="0051089D" w:rsidP="001F09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Обсяг реалізованої продукції протягом досліджуваного періоду дорівнює обсягу виготовленої продукції. Це пояснюється тим, що товариство виготовляє тротуарну плитку виключно під замовлення. В загальному обсяг виготовленої та реалізованої продукції, протягом трьох досліджуваних років зменшився на 1,6%. Незначне зниження обсягів виробництва, а відповідно і реалізації тротуарної плитки спостерігається щороку. Значне падіння у 2019 році на 1221 </w:t>
      </w:r>
      <w:r>
        <w:rPr>
          <w:rFonts w:ascii="Times New Roman" w:hAnsi="Times New Roman"/>
          <w:sz w:val="28"/>
          <w:szCs w:val="28"/>
          <w:lang w:val="uk-UA"/>
        </w:rPr>
        <w:lastRenderedPageBreak/>
        <w:t xml:space="preserve">тис.грн. Пояснюється це появою значної кількості конкурентів в південному регіоні України та нестабільністю цінової політики кожного з них. В 2020 році, незважаючи на всесвітню пандемію </w:t>
      </w:r>
      <w:r>
        <w:rPr>
          <w:rFonts w:ascii="Times New Roman" w:hAnsi="Times New Roman"/>
          <w:sz w:val="28"/>
          <w:szCs w:val="28"/>
          <w:lang w:val="en-US"/>
        </w:rPr>
        <w:t>Covid</w:t>
      </w:r>
      <w:r w:rsidRPr="0051089D">
        <w:rPr>
          <w:rFonts w:ascii="Times New Roman" w:hAnsi="Times New Roman"/>
          <w:sz w:val="28"/>
          <w:szCs w:val="28"/>
          <w:lang w:val="uk-UA"/>
        </w:rPr>
        <w:t>-19</w:t>
      </w:r>
      <w:r>
        <w:rPr>
          <w:rFonts w:ascii="Times New Roman" w:hAnsi="Times New Roman"/>
          <w:sz w:val="28"/>
          <w:szCs w:val="28"/>
          <w:lang w:val="uk-UA"/>
        </w:rPr>
        <w:t xml:space="preserve">, обсяги виробництва                </w:t>
      </w:r>
      <w:r w:rsidRPr="001D3476">
        <w:rPr>
          <w:rFonts w:ascii="Times New Roman" w:hAnsi="Times New Roman"/>
          <w:sz w:val="28"/>
          <w:szCs w:val="28"/>
          <w:lang w:val="uk-UA"/>
        </w:rPr>
        <w:t>ТОВ «ПівденьВ</w:t>
      </w:r>
      <w:r w:rsidRPr="001D3476">
        <w:rPr>
          <w:rFonts w:ascii="Times New Roman" w:hAnsi="Times New Roman"/>
          <w:sz w:val="28"/>
          <w:szCs w:val="28"/>
          <w:lang w:val="en-US"/>
        </w:rPr>
        <w:t>ruk</w:t>
      </w:r>
      <w:r w:rsidRPr="001D3476">
        <w:rPr>
          <w:rFonts w:ascii="Times New Roman" w:hAnsi="Times New Roman"/>
          <w:sz w:val="28"/>
          <w:szCs w:val="28"/>
          <w:lang w:val="uk-UA"/>
        </w:rPr>
        <w:t>»</w:t>
      </w:r>
      <w:r>
        <w:rPr>
          <w:rFonts w:ascii="Times New Roman" w:hAnsi="Times New Roman"/>
          <w:sz w:val="28"/>
          <w:szCs w:val="28"/>
          <w:lang w:val="uk-UA"/>
        </w:rPr>
        <w:t xml:space="preserve">, залишаються на рівні 2019 року. </w:t>
      </w:r>
    </w:p>
    <w:p w:rsidR="005E5D09" w:rsidRDefault="005E5D09" w:rsidP="001F09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рівня доходів, отриманих від надання послуг з укладання тротуарного покриття, то їх рівень зріс протягом досліджуваного періоду у загальному на 1 %. </w:t>
      </w:r>
      <w:r w:rsidR="009E355C">
        <w:rPr>
          <w:rFonts w:ascii="Times New Roman" w:hAnsi="Times New Roman"/>
          <w:sz w:val="28"/>
          <w:szCs w:val="28"/>
          <w:lang w:val="uk-UA"/>
        </w:rPr>
        <w:t xml:space="preserve"> Варто зазначити, то товариство надає послуги по укладанню тротуарної плитки не лише власного виробництва, а і сторонніх підприємств та організацій. Відповідно і продає готові вироби без надання послуг по укладанню. </w:t>
      </w:r>
    </w:p>
    <w:p w:rsidR="001F0989" w:rsidRPr="0051089D" w:rsidRDefault="001F0989" w:rsidP="001F09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Динаміка зміни обсягів виробленої та реалізованої продукції                       </w:t>
      </w:r>
      <w:r w:rsidRPr="001D3476">
        <w:rPr>
          <w:rFonts w:ascii="Times New Roman" w:hAnsi="Times New Roman"/>
          <w:sz w:val="28"/>
          <w:szCs w:val="28"/>
          <w:lang w:val="uk-UA"/>
        </w:rPr>
        <w:t>ТОВ «ПівденьВ</w:t>
      </w:r>
      <w:r w:rsidRPr="001D3476">
        <w:rPr>
          <w:rFonts w:ascii="Times New Roman" w:hAnsi="Times New Roman"/>
          <w:sz w:val="28"/>
          <w:szCs w:val="28"/>
          <w:lang w:val="en-US"/>
        </w:rPr>
        <w:t>ruk</w:t>
      </w:r>
      <w:r w:rsidRPr="001D3476">
        <w:rPr>
          <w:rFonts w:ascii="Times New Roman" w:hAnsi="Times New Roman"/>
          <w:sz w:val="28"/>
          <w:szCs w:val="28"/>
          <w:lang w:val="uk-UA"/>
        </w:rPr>
        <w:t>»</w:t>
      </w:r>
      <w:r>
        <w:rPr>
          <w:rFonts w:ascii="Times New Roman" w:hAnsi="Times New Roman"/>
          <w:sz w:val="28"/>
          <w:szCs w:val="28"/>
          <w:lang w:val="uk-UA"/>
        </w:rPr>
        <w:t xml:space="preserve"> протягом 2018-2020 років представлено на рисунку 2.1. </w:t>
      </w:r>
    </w:p>
    <w:p w:rsidR="001F0989" w:rsidRDefault="00B61C30" w:rsidP="00560D4E">
      <w:pPr>
        <w:spacing w:after="0" w:line="360" w:lineRule="auto"/>
        <w:ind w:firstLine="567"/>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486400" cy="3200400"/>
            <wp:effectExtent l="19050" t="0" r="1905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F0989" w:rsidRDefault="00B61C30" w:rsidP="00B61C30">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 xml:space="preserve">Рис. 2.1. Динаміка зміни обсягів виробленої та реалізованої продукції                       </w:t>
      </w:r>
      <w:r w:rsidRPr="001D3476">
        <w:rPr>
          <w:rFonts w:ascii="Times New Roman" w:hAnsi="Times New Roman"/>
          <w:sz w:val="28"/>
          <w:szCs w:val="28"/>
          <w:lang w:val="uk-UA"/>
        </w:rPr>
        <w:t>ТОВ «ПівденьВ</w:t>
      </w:r>
      <w:r w:rsidRPr="001D3476">
        <w:rPr>
          <w:rFonts w:ascii="Times New Roman" w:hAnsi="Times New Roman"/>
          <w:sz w:val="28"/>
          <w:szCs w:val="28"/>
          <w:lang w:val="en-US"/>
        </w:rPr>
        <w:t>ruk</w:t>
      </w:r>
      <w:r w:rsidRPr="001D3476">
        <w:rPr>
          <w:rFonts w:ascii="Times New Roman" w:hAnsi="Times New Roman"/>
          <w:sz w:val="28"/>
          <w:szCs w:val="28"/>
          <w:lang w:val="uk-UA"/>
        </w:rPr>
        <w:t>»</w:t>
      </w:r>
      <w:r>
        <w:rPr>
          <w:rFonts w:ascii="Times New Roman" w:hAnsi="Times New Roman"/>
          <w:sz w:val="28"/>
          <w:szCs w:val="28"/>
          <w:lang w:val="uk-UA"/>
        </w:rPr>
        <w:t xml:space="preserve"> протягом 2018-2020 років</w:t>
      </w:r>
    </w:p>
    <w:p w:rsidR="001F0989" w:rsidRDefault="00B61C30" w:rsidP="00560D4E">
      <w:pPr>
        <w:spacing w:after="0" w:line="360" w:lineRule="auto"/>
        <w:ind w:firstLine="567"/>
        <w:jc w:val="both"/>
        <w:rPr>
          <w:rFonts w:ascii="Times New Roman" w:hAnsi="Times New Roman"/>
          <w:i/>
          <w:sz w:val="24"/>
          <w:szCs w:val="24"/>
          <w:lang w:val="uk-UA"/>
        </w:rPr>
      </w:pPr>
      <w:r w:rsidRPr="00B61C30">
        <w:rPr>
          <w:rFonts w:ascii="Times New Roman" w:hAnsi="Times New Roman"/>
          <w:i/>
          <w:sz w:val="24"/>
          <w:szCs w:val="24"/>
        </w:rPr>
        <w:t xml:space="preserve">Джерело: </w:t>
      </w:r>
      <w:r>
        <w:rPr>
          <w:rFonts w:ascii="Times New Roman" w:hAnsi="Times New Roman"/>
          <w:i/>
          <w:sz w:val="24"/>
          <w:szCs w:val="24"/>
          <w:lang w:val="uk-UA"/>
        </w:rPr>
        <w:t>побудовано</w:t>
      </w:r>
      <w:r w:rsidRPr="00B61C30">
        <w:rPr>
          <w:rFonts w:ascii="Times New Roman" w:hAnsi="Times New Roman"/>
          <w:i/>
          <w:sz w:val="24"/>
          <w:szCs w:val="24"/>
        </w:rPr>
        <w:t xml:space="preserve"> автором</w:t>
      </w:r>
    </w:p>
    <w:p w:rsidR="0084377C" w:rsidRDefault="0084377C" w:rsidP="00560D4E">
      <w:pPr>
        <w:spacing w:after="0" w:line="360" w:lineRule="auto"/>
        <w:ind w:firstLine="567"/>
        <w:jc w:val="both"/>
        <w:rPr>
          <w:rFonts w:ascii="Times New Roman" w:hAnsi="Times New Roman"/>
          <w:i/>
          <w:sz w:val="24"/>
          <w:szCs w:val="24"/>
          <w:lang w:val="uk-UA"/>
        </w:rPr>
      </w:pPr>
    </w:p>
    <w:p w:rsidR="0084377C" w:rsidRDefault="0084377C" w:rsidP="001C4772">
      <w:pPr>
        <w:tabs>
          <w:tab w:val="left" w:pos="709"/>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Потужність товариства розрахована на цілорічне виробництво тротуарної плитки, що відбувається в одну зміну. Виходячи з технологічних потреб, </w:t>
      </w:r>
      <w:r>
        <w:rPr>
          <w:rFonts w:ascii="Times New Roman" w:hAnsi="Times New Roman"/>
          <w:sz w:val="28"/>
          <w:szCs w:val="28"/>
          <w:lang w:val="uk-UA"/>
        </w:rPr>
        <w:lastRenderedPageBreak/>
        <w:t>кількість ставок, представлених в Штатному розписі становить 2</w:t>
      </w:r>
      <w:r w:rsidR="004B42BC">
        <w:rPr>
          <w:rFonts w:ascii="Times New Roman" w:hAnsi="Times New Roman"/>
          <w:sz w:val="28"/>
          <w:szCs w:val="28"/>
          <w:lang w:val="uk-UA"/>
        </w:rPr>
        <w:t>0</w:t>
      </w:r>
      <w:r>
        <w:rPr>
          <w:rFonts w:ascii="Times New Roman" w:hAnsi="Times New Roman"/>
          <w:sz w:val="28"/>
          <w:szCs w:val="28"/>
          <w:lang w:val="uk-UA"/>
        </w:rPr>
        <w:t xml:space="preserve"> штук (табл.2.3).</w:t>
      </w:r>
    </w:p>
    <w:p w:rsidR="0084377C" w:rsidRPr="004B42BC" w:rsidRDefault="004B42BC" w:rsidP="004B42BC">
      <w:pPr>
        <w:spacing w:after="0" w:line="360" w:lineRule="auto"/>
        <w:ind w:firstLine="567"/>
        <w:jc w:val="right"/>
        <w:rPr>
          <w:rFonts w:ascii="Times New Roman" w:hAnsi="Times New Roman"/>
          <w:i/>
          <w:sz w:val="28"/>
          <w:szCs w:val="28"/>
          <w:lang w:val="uk-UA"/>
        </w:rPr>
      </w:pPr>
      <w:r w:rsidRPr="004B42BC">
        <w:rPr>
          <w:rFonts w:ascii="Times New Roman" w:hAnsi="Times New Roman"/>
          <w:i/>
          <w:sz w:val="28"/>
          <w:szCs w:val="28"/>
          <w:lang w:val="uk-UA"/>
        </w:rPr>
        <w:t>Таблиця 2.3</w:t>
      </w:r>
    </w:p>
    <w:p w:rsidR="00B61C30" w:rsidRDefault="004B42BC" w:rsidP="004B42BC">
      <w:pPr>
        <w:spacing w:after="0" w:line="360" w:lineRule="auto"/>
        <w:ind w:firstLine="567"/>
        <w:jc w:val="center"/>
        <w:rPr>
          <w:rFonts w:ascii="Times New Roman" w:hAnsi="Times New Roman"/>
          <w:b/>
          <w:sz w:val="28"/>
          <w:szCs w:val="28"/>
          <w:lang w:val="uk-UA"/>
        </w:rPr>
      </w:pPr>
      <w:r w:rsidRPr="004B42BC">
        <w:rPr>
          <w:rFonts w:ascii="Times New Roman" w:hAnsi="Times New Roman"/>
          <w:b/>
          <w:sz w:val="28"/>
          <w:szCs w:val="28"/>
          <w:lang w:val="uk-UA"/>
        </w:rPr>
        <w:t>Витяг зі Штатного розпису ТОВ «ПівденьВ</w:t>
      </w:r>
      <w:r w:rsidRPr="004B42BC">
        <w:rPr>
          <w:rFonts w:ascii="Times New Roman" w:hAnsi="Times New Roman"/>
          <w:b/>
          <w:sz w:val="28"/>
          <w:szCs w:val="28"/>
          <w:lang w:val="en-US"/>
        </w:rPr>
        <w:t>ruk</w:t>
      </w:r>
      <w:r w:rsidRPr="004B42BC">
        <w:rPr>
          <w:rFonts w:ascii="Times New Roman" w:hAnsi="Times New Roman"/>
          <w:b/>
          <w:sz w:val="28"/>
          <w:szCs w:val="28"/>
          <w:lang w:val="uk-UA"/>
        </w:rPr>
        <w:t>»</w:t>
      </w:r>
    </w:p>
    <w:tbl>
      <w:tblPr>
        <w:tblStyle w:val="a6"/>
        <w:tblW w:w="0" w:type="auto"/>
        <w:tblLayout w:type="fixed"/>
        <w:tblLook w:val="04A0"/>
      </w:tblPr>
      <w:tblGrid>
        <w:gridCol w:w="1526"/>
        <w:gridCol w:w="1984"/>
        <w:gridCol w:w="1275"/>
        <w:gridCol w:w="850"/>
        <w:gridCol w:w="712"/>
        <w:gridCol w:w="709"/>
        <w:gridCol w:w="848"/>
        <w:gridCol w:w="848"/>
        <w:gridCol w:w="848"/>
      </w:tblGrid>
      <w:tr w:rsidR="00EB47F9" w:rsidRPr="004B42BC" w:rsidTr="00EB47F9">
        <w:trPr>
          <w:trHeight w:val="394"/>
        </w:trPr>
        <w:tc>
          <w:tcPr>
            <w:tcW w:w="1526" w:type="dxa"/>
            <w:vMerge w:val="restart"/>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Вид персоналу </w:t>
            </w:r>
          </w:p>
        </w:tc>
        <w:tc>
          <w:tcPr>
            <w:tcW w:w="1984" w:type="dxa"/>
            <w:vMerge w:val="restart"/>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Посада </w:t>
            </w:r>
          </w:p>
        </w:tc>
        <w:tc>
          <w:tcPr>
            <w:tcW w:w="1275" w:type="dxa"/>
            <w:vMerge w:val="restart"/>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Код за класифікатором професій </w:t>
            </w:r>
          </w:p>
        </w:tc>
        <w:tc>
          <w:tcPr>
            <w:tcW w:w="2271" w:type="dxa"/>
            <w:gridSpan w:val="3"/>
            <w:vMerge w:val="restart"/>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Кількість штатних одиниць</w:t>
            </w:r>
          </w:p>
        </w:tc>
        <w:tc>
          <w:tcPr>
            <w:tcW w:w="2544" w:type="dxa"/>
            <w:gridSpan w:val="3"/>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Посадовий оклад, грн.</w:t>
            </w:r>
          </w:p>
        </w:tc>
      </w:tr>
      <w:tr w:rsidR="00EB47F9" w:rsidRPr="004B42BC" w:rsidTr="00EB47F9">
        <w:trPr>
          <w:trHeight w:val="276"/>
        </w:trPr>
        <w:tc>
          <w:tcPr>
            <w:tcW w:w="1526" w:type="dxa"/>
            <w:vMerge/>
          </w:tcPr>
          <w:p w:rsidR="00EB47F9" w:rsidRDefault="00EB47F9" w:rsidP="002B0D56">
            <w:pPr>
              <w:spacing w:after="0" w:line="240" w:lineRule="auto"/>
              <w:jc w:val="center"/>
              <w:rPr>
                <w:rFonts w:ascii="Times New Roman" w:hAnsi="Times New Roman"/>
                <w:sz w:val="24"/>
                <w:szCs w:val="24"/>
                <w:lang w:val="uk-UA"/>
              </w:rPr>
            </w:pPr>
          </w:p>
        </w:tc>
        <w:tc>
          <w:tcPr>
            <w:tcW w:w="1984" w:type="dxa"/>
            <w:vMerge/>
          </w:tcPr>
          <w:p w:rsidR="00EB47F9" w:rsidRDefault="00EB47F9" w:rsidP="002B0D56">
            <w:pPr>
              <w:spacing w:after="0" w:line="240" w:lineRule="auto"/>
              <w:jc w:val="center"/>
              <w:rPr>
                <w:rFonts w:ascii="Times New Roman" w:hAnsi="Times New Roman"/>
                <w:sz w:val="24"/>
                <w:szCs w:val="24"/>
                <w:lang w:val="uk-UA"/>
              </w:rPr>
            </w:pPr>
          </w:p>
        </w:tc>
        <w:tc>
          <w:tcPr>
            <w:tcW w:w="1275" w:type="dxa"/>
            <w:vMerge/>
          </w:tcPr>
          <w:p w:rsidR="00EB47F9" w:rsidRDefault="00EB47F9" w:rsidP="002B0D56">
            <w:pPr>
              <w:spacing w:after="0" w:line="240" w:lineRule="auto"/>
              <w:jc w:val="center"/>
              <w:rPr>
                <w:rFonts w:ascii="Times New Roman" w:hAnsi="Times New Roman"/>
                <w:sz w:val="24"/>
                <w:szCs w:val="24"/>
                <w:lang w:val="uk-UA"/>
              </w:rPr>
            </w:pPr>
          </w:p>
        </w:tc>
        <w:tc>
          <w:tcPr>
            <w:tcW w:w="2271" w:type="dxa"/>
            <w:gridSpan w:val="3"/>
            <w:vMerge/>
          </w:tcPr>
          <w:p w:rsidR="00EB47F9" w:rsidRDefault="00EB47F9" w:rsidP="002B0D56">
            <w:pPr>
              <w:spacing w:after="0" w:line="240" w:lineRule="auto"/>
              <w:jc w:val="center"/>
              <w:rPr>
                <w:rFonts w:ascii="Times New Roman" w:hAnsi="Times New Roman"/>
                <w:sz w:val="24"/>
                <w:szCs w:val="24"/>
                <w:lang w:val="uk-UA"/>
              </w:rPr>
            </w:pPr>
          </w:p>
        </w:tc>
        <w:tc>
          <w:tcPr>
            <w:tcW w:w="848" w:type="dxa"/>
            <w:vMerge w:val="restart"/>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848" w:type="dxa"/>
            <w:vMerge w:val="restart"/>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848" w:type="dxa"/>
            <w:vMerge w:val="restart"/>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r>
      <w:tr w:rsidR="00EB47F9" w:rsidRPr="004B42BC" w:rsidTr="00EB47F9">
        <w:trPr>
          <w:trHeight w:val="788"/>
        </w:trPr>
        <w:tc>
          <w:tcPr>
            <w:tcW w:w="1526" w:type="dxa"/>
            <w:vMerge/>
          </w:tcPr>
          <w:p w:rsidR="00EB47F9" w:rsidRDefault="00EB47F9" w:rsidP="002B0D56">
            <w:pPr>
              <w:spacing w:after="0" w:line="240" w:lineRule="auto"/>
              <w:jc w:val="center"/>
              <w:rPr>
                <w:rFonts w:ascii="Times New Roman" w:hAnsi="Times New Roman"/>
                <w:sz w:val="24"/>
                <w:szCs w:val="24"/>
                <w:lang w:val="uk-UA"/>
              </w:rPr>
            </w:pPr>
          </w:p>
        </w:tc>
        <w:tc>
          <w:tcPr>
            <w:tcW w:w="1984" w:type="dxa"/>
            <w:vMerge/>
          </w:tcPr>
          <w:p w:rsidR="00EB47F9" w:rsidRDefault="00EB47F9" w:rsidP="002B0D56">
            <w:pPr>
              <w:spacing w:after="0" w:line="240" w:lineRule="auto"/>
              <w:jc w:val="center"/>
              <w:rPr>
                <w:rFonts w:ascii="Times New Roman" w:hAnsi="Times New Roman"/>
                <w:sz w:val="24"/>
                <w:szCs w:val="24"/>
                <w:lang w:val="uk-UA"/>
              </w:rPr>
            </w:pPr>
          </w:p>
        </w:tc>
        <w:tc>
          <w:tcPr>
            <w:tcW w:w="1275" w:type="dxa"/>
            <w:vMerge/>
          </w:tcPr>
          <w:p w:rsidR="00EB47F9" w:rsidRDefault="00EB47F9" w:rsidP="002B0D56">
            <w:pPr>
              <w:spacing w:after="0" w:line="240" w:lineRule="auto"/>
              <w:jc w:val="center"/>
              <w:rPr>
                <w:rFonts w:ascii="Times New Roman" w:hAnsi="Times New Roman"/>
                <w:sz w:val="24"/>
                <w:szCs w:val="24"/>
                <w:lang w:val="uk-UA"/>
              </w:rPr>
            </w:pPr>
          </w:p>
        </w:tc>
        <w:tc>
          <w:tcPr>
            <w:tcW w:w="850"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712"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709"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848" w:type="dxa"/>
            <w:vMerge/>
          </w:tcPr>
          <w:p w:rsidR="00EB47F9" w:rsidRDefault="00EB47F9" w:rsidP="002B0D56">
            <w:pPr>
              <w:spacing w:after="0" w:line="240" w:lineRule="auto"/>
              <w:jc w:val="center"/>
              <w:rPr>
                <w:rFonts w:ascii="Times New Roman" w:hAnsi="Times New Roman"/>
                <w:sz w:val="24"/>
                <w:szCs w:val="24"/>
                <w:lang w:val="uk-UA"/>
              </w:rPr>
            </w:pPr>
          </w:p>
        </w:tc>
        <w:tc>
          <w:tcPr>
            <w:tcW w:w="848" w:type="dxa"/>
            <w:vMerge/>
          </w:tcPr>
          <w:p w:rsidR="00EB47F9" w:rsidRDefault="00EB47F9" w:rsidP="002B0D56">
            <w:pPr>
              <w:spacing w:after="0" w:line="240" w:lineRule="auto"/>
              <w:jc w:val="center"/>
              <w:rPr>
                <w:rFonts w:ascii="Times New Roman" w:hAnsi="Times New Roman"/>
                <w:sz w:val="24"/>
                <w:szCs w:val="24"/>
                <w:lang w:val="uk-UA"/>
              </w:rPr>
            </w:pPr>
          </w:p>
        </w:tc>
        <w:tc>
          <w:tcPr>
            <w:tcW w:w="848" w:type="dxa"/>
            <w:vMerge/>
          </w:tcPr>
          <w:p w:rsidR="00EB47F9" w:rsidRDefault="00EB47F9" w:rsidP="002B0D56">
            <w:pPr>
              <w:spacing w:after="0" w:line="240" w:lineRule="auto"/>
              <w:jc w:val="center"/>
              <w:rPr>
                <w:rFonts w:ascii="Times New Roman" w:hAnsi="Times New Roman"/>
                <w:sz w:val="24"/>
                <w:szCs w:val="24"/>
                <w:lang w:val="uk-UA"/>
              </w:rPr>
            </w:pPr>
          </w:p>
        </w:tc>
      </w:tr>
      <w:tr w:rsidR="00EB47F9" w:rsidRPr="004B42BC" w:rsidTr="00EB47F9">
        <w:tc>
          <w:tcPr>
            <w:tcW w:w="1526" w:type="dxa"/>
            <w:vMerge w:val="restart"/>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Адміністративний</w:t>
            </w:r>
          </w:p>
        </w:tc>
        <w:tc>
          <w:tcPr>
            <w:tcW w:w="1984"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Керівник</w:t>
            </w:r>
          </w:p>
        </w:tc>
        <w:tc>
          <w:tcPr>
            <w:tcW w:w="1275"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1312</w:t>
            </w:r>
          </w:p>
        </w:tc>
        <w:tc>
          <w:tcPr>
            <w:tcW w:w="850"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2"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EB47F9"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15000</w:t>
            </w:r>
          </w:p>
        </w:tc>
        <w:tc>
          <w:tcPr>
            <w:tcW w:w="848" w:type="dxa"/>
          </w:tcPr>
          <w:p w:rsidR="00EB47F9"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17000</w:t>
            </w:r>
          </w:p>
        </w:tc>
        <w:tc>
          <w:tcPr>
            <w:tcW w:w="848" w:type="dxa"/>
          </w:tcPr>
          <w:p w:rsidR="00EB47F9"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20000</w:t>
            </w:r>
          </w:p>
        </w:tc>
      </w:tr>
      <w:tr w:rsidR="00EB47F9" w:rsidRPr="004B42BC" w:rsidTr="00EB47F9">
        <w:tc>
          <w:tcPr>
            <w:tcW w:w="1526" w:type="dxa"/>
            <w:vMerge/>
          </w:tcPr>
          <w:p w:rsidR="00EB47F9" w:rsidRDefault="00EB47F9" w:rsidP="002B0D56">
            <w:pPr>
              <w:spacing w:after="0" w:line="240" w:lineRule="auto"/>
              <w:jc w:val="center"/>
              <w:rPr>
                <w:rFonts w:ascii="Times New Roman" w:hAnsi="Times New Roman"/>
                <w:sz w:val="24"/>
                <w:szCs w:val="24"/>
                <w:lang w:val="uk-UA"/>
              </w:rPr>
            </w:pPr>
          </w:p>
        </w:tc>
        <w:tc>
          <w:tcPr>
            <w:tcW w:w="1984"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Секретар</w:t>
            </w:r>
          </w:p>
        </w:tc>
        <w:tc>
          <w:tcPr>
            <w:tcW w:w="1275"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4115</w:t>
            </w:r>
          </w:p>
        </w:tc>
        <w:tc>
          <w:tcPr>
            <w:tcW w:w="850"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2"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EB47F9"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6000</w:t>
            </w:r>
          </w:p>
        </w:tc>
        <w:tc>
          <w:tcPr>
            <w:tcW w:w="848" w:type="dxa"/>
          </w:tcPr>
          <w:p w:rsidR="00EB47F9"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6800</w:t>
            </w:r>
          </w:p>
        </w:tc>
        <w:tc>
          <w:tcPr>
            <w:tcW w:w="848" w:type="dxa"/>
          </w:tcPr>
          <w:p w:rsidR="00EB47F9"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8000</w:t>
            </w:r>
          </w:p>
        </w:tc>
      </w:tr>
      <w:tr w:rsidR="00EB47F9" w:rsidRPr="004B42BC" w:rsidTr="00EB47F9">
        <w:tc>
          <w:tcPr>
            <w:tcW w:w="1526" w:type="dxa"/>
            <w:vMerge/>
          </w:tcPr>
          <w:p w:rsidR="00EB47F9" w:rsidRDefault="00EB47F9" w:rsidP="002B0D56">
            <w:pPr>
              <w:spacing w:after="0" w:line="240" w:lineRule="auto"/>
              <w:jc w:val="center"/>
              <w:rPr>
                <w:rFonts w:ascii="Times New Roman" w:hAnsi="Times New Roman"/>
                <w:sz w:val="24"/>
                <w:szCs w:val="24"/>
                <w:lang w:val="uk-UA"/>
              </w:rPr>
            </w:pPr>
          </w:p>
        </w:tc>
        <w:tc>
          <w:tcPr>
            <w:tcW w:w="1984"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Головний бухгалтер </w:t>
            </w:r>
          </w:p>
        </w:tc>
        <w:tc>
          <w:tcPr>
            <w:tcW w:w="1275"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1231</w:t>
            </w:r>
          </w:p>
        </w:tc>
        <w:tc>
          <w:tcPr>
            <w:tcW w:w="850"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2"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EB47F9"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10000</w:t>
            </w:r>
          </w:p>
        </w:tc>
        <w:tc>
          <w:tcPr>
            <w:tcW w:w="848" w:type="dxa"/>
          </w:tcPr>
          <w:p w:rsidR="00EB47F9"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11300</w:t>
            </w:r>
          </w:p>
        </w:tc>
        <w:tc>
          <w:tcPr>
            <w:tcW w:w="848" w:type="dxa"/>
          </w:tcPr>
          <w:p w:rsidR="00EB47F9"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13200</w:t>
            </w:r>
          </w:p>
        </w:tc>
      </w:tr>
      <w:tr w:rsidR="0077564F" w:rsidRPr="004B42BC" w:rsidTr="00EB47F9">
        <w:tc>
          <w:tcPr>
            <w:tcW w:w="1526" w:type="dxa"/>
            <w:vMerge/>
          </w:tcPr>
          <w:p w:rsidR="0077564F" w:rsidRDefault="0077564F" w:rsidP="002B0D56">
            <w:pPr>
              <w:spacing w:after="0" w:line="240" w:lineRule="auto"/>
              <w:jc w:val="center"/>
              <w:rPr>
                <w:rFonts w:ascii="Times New Roman" w:hAnsi="Times New Roman"/>
                <w:sz w:val="24"/>
                <w:szCs w:val="24"/>
                <w:lang w:val="uk-UA"/>
              </w:rPr>
            </w:pPr>
          </w:p>
        </w:tc>
        <w:tc>
          <w:tcPr>
            <w:tcW w:w="1984"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Бухгалтер</w:t>
            </w:r>
          </w:p>
        </w:tc>
        <w:tc>
          <w:tcPr>
            <w:tcW w:w="1275"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3433</w:t>
            </w:r>
          </w:p>
        </w:tc>
        <w:tc>
          <w:tcPr>
            <w:tcW w:w="850"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2"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6000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6800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8000</w:t>
            </w:r>
          </w:p>
        </w:tc>
      </w:tr>
      <w:tr w:rsidR="0077564F" w:rsidRPr="004B42BC" w:rsidTr="00EB47F9">
        <w:tc>
          <w:tcPr>
            <w:tcW w:w="1526"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Загальновиробничий</w:t>
            </w:r>
          </w:p>
        </w:tc>
        <w:tc>
          <w:tcPr>
            <w:tcW w:w="1984"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Начальник цеху</w:t>
            </w:r>
          </w:p>
        </w:tc>
        <w:tc>
          <w:tcPr>
            <w:tcW w:w="1275"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1221.2</w:t>
            </w:r>
          </w:p>
        </w:tc>
        <w:tc>
          <w:tcPr>
            <w:tcW w:w="850"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2"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6000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6800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8000</w:t>
            </w:r>
          </w:p>
        </w:tc>
      </w:tr>
      <w:tr w:rsidR="00EB47F9" w:rsidRPr="004B42BC" w:rsidTr="00EB47F9">
        <w:tc>
          <w:tcPr>
            <w:tcW w:w="1526" w:type="dxa"/>
            <w:vMerge w:val="restart"/>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Виробничий </w:t>
            </w:r>
          </w:p>
        </w:tc>
        <w:tc>
          <w:tcPr>
            <w:tcW w:w="1984"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Бригадир </w:t>
            </w:r>
          </w:p>
        </w:tc>
        <w:tc>
          <w:tcPr>
            <w:tcW w:w="1275"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8990</w:t>
            </w:r>
          </w:p>
        </w:tc>
        <w:tc>
          <w:tcPr>
            <w:tcW w:w="850"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2"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2544" w:type="dxa"/>
            <w:gridSpan w:val="3"/>
            <w:vMerge w:val="restart"/>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Відрядна форма оплати праці</w:t>
            </w:r>
          </w:p>
        </w:tc>
      </w:tr>
      <w:tr w:rsidR="00EB47F9" w:rsidRPr="004B42BC" w:rsidTr="00EB47F9">
        <w:tc>
          <w:tcPr>
            <w:tcW w:w="1526" w:type="dxa"/>
            <w:vMerge/>
          </w:tcPr>
          <w:p w:rsidR="00EB47F9" w:rsidRDefault="00EB47F9" w:rsidP="002B0D56">
            <w:pPr>
              <w:spacing w:after="0" w:line="240" w:lineRule="auto"/>
              <w:jc w:val="center"/>
              <w:rPr>
                <w:rFonts w:ascii="Times New Roman" w:hAnsi="Times New Roman"/>
                <w:sz w:val="24"/>
                <w:szCs w:val="24"/>
                <w:lang w:val="uk-UA"/>
              </w:rPr>
            </w:pPr>
          </w:p>
        </w:tc>
        <w:tc>
          <w:tcPr>
            <w:tcW w:w="1984"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Підсобний робітник </w:t>
            </w:r>
          </w:p>
        </w:tc>
        <w:tc>
          <w:tcPr>
            <w:tcW w:w="1275"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9322</w:t>
            </w:r>
          </w:p>
        </w:tc>
        <w:tc>
          <w:tcPr>
            <w:tcW w:w="850"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5</w:t>
            </w:r>
          </w:p>
        </w:tc>
        <w:tc>
          <w:tcPr>
            <w:tcW w:w="712"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709"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2544" w:type="dxa"/>
            <w:gridSpan w:val="3"/>
            <w:vMerge/>
          </w:tcPr>
          <w:p w:rsidR="00EB47F9" w:rsidRPr="004B42BC" w:rsidRDefault="00EB47F9" w:rsidP="002B0D56">
            <w:pPr>
              <w:spacing w:after="0" w:line="240" w:lineRule="auto"/>
              <w:jc w:val="center"/>
              <w:rPr>
                <w:rFonts w:ascii="Times New Roman" w:hAnsi="Times New Roman"/>
                <w:sz w:val="24"/>
                <w:szCs w:val="24"/>
                <w:lang w:val="uk-UA"/>
              </w:rPr>
            </w:pPr>
          </w:p>
        </w:tc>
      </w:tr>
      <w:tr w:rsidR="00EB47F9" w:rsidRPr="004B42BC" w:rsidTr="00EB47F9">
        <w:trPr>
          <w:trHeight w:val="617"/>
        </w:trPr>
        <w:tc>
          <w:tcPr>
            <w:tcW w:w="1526" w:type="dxa"/>
            <w:vMerge/>
          </w:tcPr>
          <w:p w:rsidR="00EB47F9" w:rsidRDefault="00EB47F9" w:rsidP="002B0D56">
            <w:pPr>
              <w:spacing w:after="0" w:line="240" w:lineRule="auto"/>
              <w:jc w:val="center"/>
              <w:rPr>
                <w:rFonts w:ascii="Times New Roman" w:hAnsi="Times New Roman"/>
                <w:sz w:val="24"/>
                <w:szCs w:val="24"/>
                <w:lang w:val="uk-UA"/>
              </w:rPr>
            </w:pPr>
          </w:p>
        </w:tc>
        <w:tc>
          <w:tcPr>
            <w:tcW w:w="1984"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Водій навантажувача </w:t>
            </w:r>
          </w:p>
        </w:tc>
        <w:tc>
          <w:tcPr>
            <w:tcW w:w="1275"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8334</w:t>
            </w:r>
          </w:p>
        </w:tc>
        <w:tc>
          <w:tcPr>
            <w:tcW w:w="850"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p w:rsidR="00EB47F9" w:rsidRPr="004B42BC" w:rsidRDefault="00EB47F9" w:rsidP="002B0D56">
            <w:pPr>
              <w:spacing w:after="0" w:line="240" w:lineRule="auto"/>
              <w:jc w:val="center"/>
              <w:rPr>
                <w:rFonts w:ascii="Times New Roman" w:hAnsi="Times New Roman"/>
                <w:sz w:val="24"/>
                <w:szCs w:val="24"/>
                <w:lang w:val="uk-UA"/>
              </w:rPr>
            </w:pPr>
          </w:p>
        </w:tc>
        <w:tc>
          <w:tcPr>
            <w:tcW w:w="712"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p w:rsidR="00EB47F9" w:rsidRPr="004B42BC" w:rsidRDefault="00EB47F9" w:rsidP="002B0D56">
            <w:pPr>
              <w:spacing w:after="0" w:line="240" w:lineRule="auto"/>
              <w:jc w:val="center"/>
              <w:rPr>
                <w:rFonts w:ascii="Times New Roman" w:hAnsi="Times New Roman"/>
                <w:sz w:val="24"/>
                <w:szCs w:val="24"/>
                <w:lang w:val="uk-UA"/>
              </w:rPr>
            </w:pPr>
          </w:p>
        </w:tc>
        <w:tc>
          <w:tcPr>
            <w:tcW w:w="709"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p w:rsidR="00EB47F9" w:rsidRPr="004B42BC" w:rsidRDefault="00EB47F9" w:rsidP="002B0D56">
            <w:pPr>
              <w:spacing w:after="0" w:line="240" w:lineRule="auto"/>
              <w:jc w:val="center"/>
              <w:rPr>
                <w:rFonts w:ascii="Times New Roman" w:hAnsi="Times New Roman"/>
                <w:sz w:val="24"/>
                <w:szCs w:val="24"/>
                <w:lang w:val="uk-UA"/>
              </w:rPr>
            </w:pPr>
          </w:p>
        </w:tc>
        <w:tc>
          <w:tcPr>
            <w:tcW w:w="2544" w:type="dxa"/>
            <w:gridSpan w:val="3"/>
            <w:vMerge/>
          </w:tcPr>
          <w:p w:rsidR="00EB47F9" w:rsidRPr="004B42BC" w:rsidRDefault="00EB47F9" w:rsidP="002B0D56">
            <w:pPr>
              <w:spacing w:after="0" w:line="240" w:lineRule="auto"/>
              <w:rPr>
                <w:rFonts w:ascii="Times New Roman" w:hAnsi="Times New Roman"/>
                <w:sz w:val="24"/>
                <w:szCs w:val="24"/>
                <w:lang w:val="uk-UA"/>
              </w:rPr>
            </w:pPr>
          </w:p>
        </w:tc>
      </w:tr>
      <w:tr w:rsidR="0077564F" w:rsidRPr="004B42BC" w:rsidTr="00EB47F9">
        <w:tc>
          <w:tcPr>
            <w:tcW w:w="1526" w:type="dxa"/>
            <w:vMerge/>
          </w:tcPr>
          <w:p w:rsidR="0077564F" w:rsidRDefault="0077564F" w:rsidP="002B0D56">
            <w:pPr>
              <w:spacing w:after="0" w:line="240" w:lineRule="auto"/>
              <w:jc w:val="center"/>
              <w:rPr>
                <w:rFonts w:ascii="Times New Roman" w:hAnsi="Times New Roman"/>
                <w:sz w:val="24"/>
                <w:szCs w:val="24"/>
                <w:lang w:val="uk-UA"/>
              </w:rPr>
            </w:pPr>
          </w:p>
        </w:tc>
        <w:tc>
          <w:tcPr>
            <w:tcW w:w="1984"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Комірник </w:t>
            </w:r>
          </w:p>
        </w:tc>
        <w:tc>
          <w:tcPr>
            <w:tcW w:w="1275"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9411</w:t>
            </w:r>
          </w:p>
        </w:tc>
        <w:tc>
          <w:tcPr>
            <w:tcW w:w="850"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2"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6000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6800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8000</w:t>
            </w:r>
          </w:p>
        </w:tc>
      </w:tr>
      <w:tr w:rsidR="0077564F" w:rsidRPr="004B42BC" w:rsidTr="00EB47F9">
        <w:tc>
          <w:tcPr>
            <w:tcW w:w="1526" w:type="dxa"/>
            <w:vMerge w:val="restart"/>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Обслуговуючий</w:t>
            </w:r>
          </w:p>
        </w:tc>
        <w:tc>
          <w:tcPr>
            <w:tcW w:w="1984"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Прибиральник </w:t>
            </w:r>
          </w:p>
        </w:tc>
        <w:tc>
          <w:tcPr>
            <w:tcW w:w="1275"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8322</w:t>
            </w:r>
          </w:p>
        </w:tc>
        <w:tc>
          <w:tcPr>
            <w:tcW w:w="850"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2"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5000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5550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6500</w:t>
            </w:r>
          </w:p>
        </w:tc>
      </w:tr>
      <w:tr w:rsidR="0077564F" w:rsidRPr="004B42BC" w:rsidTr="00EB47F9">
        <w:tc>
          <w:tcPr>
            <w:tcW w:w="1526" w:type="dxa"/>
            <w:vMerge/>
          </w:tcPr>
          <w:p w:rsidR="0077564F" w:rsidRDefault="0077564F" w:rsidP="002B0D56">
            <w:pPr>
              <w:spacing w:after="0" w:line="240" w:lineRule="auto"/>
              <w:jc w:val="center"/>
              <w:rPr>
                <w:rFonts w:ascii="Times New Roman" w:hAnsi="Times New Roman"/>
                <w:sz w:val="24"/>
                <w:szCs w:val="24"/>
                <w:lang w:val="uk-UA"/>
              </w:rPr>
            </w:pPr>
          </w:p>
        </w:tc>
        <w:tc>
          <w:tcPr>
            <w:tcW w:w="1984"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Сторож</w:t>
            </w:r>
          </w:p>
        </w:tc>
        <w:tc>
          <w:tcPr>
            <w:tcW w:w="1275"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9152</w:t>
            </w:r>
          </w:p>
        </w:tc>
        <w:tc>
          <w:tcPr>
            <w:tcW w:w="850"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712"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5000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5550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6500</w:t>
            </w:r>
          </w:p>
        </w:tc>
      </w:tr>
      <w:tr w:rsidR="0077564F" w:rsidRPr="004B42BC" w:rsidTr="00EB47F9">
        <w:tc>
          <w:tcPr>
            <w:tcW w:w="1526" w:type="dxa"/>
            <w:vMerge/>
          </w:tcPr>
          <w:p w:rsidR="0077564F" w:rsidRDefault="0077564F" w:rsidP="002B0D56">
            <w:pPr>
              <w:spacing w:after="0" w:line="240" w:lineRule="auto"/>
              <w:jc w:val="center"/>
              <w:rPr>
                <w:rFonts w:ascii="Times New Roman" w:hAnsi="Times New Roman"/>
                <w:sz w:val="24"/>
                <w:szCs w:val="24"/>
                <w:lang w:val="uk-UA"/>
              </w:rPr>
            </w:pPr>
          </w:p>
        </w:tc>
        <w:tc>
          <w:tcPr>
            <w:tcW w:w="1984"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Електромеханік </w:t>
            </w:r>
          </w:p>
        </w:tc>
        <w:tc>
          <w:tcPr>
            <w:tcW w:w="1275"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3113</w:t>
            </w:r>
          </w:p>
        </w:tc>
        <w:tc>
          <w:tcPr>
            <w:tcW w:w="850"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2"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5000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5550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6500</w:t>
            </w:r>
          </w:p>
        </w:tc>
      </w:tr>
      <w:tr w:rsidR="0077564F" w:rsidRPr="004B42BC" w:rsidTr="00EB47F9">
        <w:tc>
          <w:tcPr>
            <w:tcW w:w="1526" w:type="dxa"/>
            <w:vMerge/>
          </w:tcPr>
          <w:p w:rsidR="0077564F" w:rsidRDefault="0077564F" w:rsidP="002B0D56">
            <w:pPr>
              <w:spacing w:after="0" w:line="240" w:lineRule="auto"/>
              <w:jc w:val="center"/>
              <w:rPr>
                <w:rFonts w:ascii="Times New Roman" w:hAnsi="Times New Roman"/>
                <w:sz w:val="24"/>
                <w:szCs w:val="24"/>
                <w:lang w:val="uk-UA"/>
              </w:rPr>
            </w:pPr>
          </w:p>
        </w:tc>
        <w:tc>
          <w:tcPr>
            <w:tcW w:w="1984"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Водій </w:t>
            </w:r>
          </w:p>
        </w:tc>
        <w:tc>
          <w:tcPr>
            <w:tcW w:w="1275"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8322</w:t>
            </w:r>
          </w:p>
        </w:tc>
        <w:tc>
          <w:tcPr>
            <w:tcW w:w="850"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712"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5000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5550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6500</w:t>
            </w:r>
          </w:p>
        </w:tc>
      </w:tr>
      <w:tr w:rsidR="0077564F" w:rsidRPr="004B42BC" w:rsidTr="00EB47F9">
        <w:tc>
          <w:tcPr>
            <w:tcW w:w="1526" w:type="dxa"/>
            <w:vMerge/>
          </w:tcPr>
          <w:p w:rsidR="0077564F" w:rsidRDefault="0077564F" w:rsidP="002B0D56">
            <w:pPr>
              <w:spacing w:after="0" w:line="240" w:lineRule="auto"/>
              <w:jc w:val="center"/>
              <w:rPr>
                <w:rFonts w:ascii="Times New Roman" w:hAnsi="Times New Roman"/>
                <w:sz w:val="24"/>
                <w:szCs w:val="24"/>
                <w:lang w:val="uk-UA"/>
              </w:rPr>
            </w:pPr>
          </w:p>
        </w:tc>
        <w:tc>
          <w:tcPr>
            <w:tcW w:w="1984"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Організатор зі збуту</w:t>
            </w:r>
          </w:p>
        </w:tc>
        <w:tc>
          <w:tcPr>
            <w:tcW w:w="1275" w:type="dxa"/>
          </w:tcPr>
          <w:p w:rsidR="0077564F" w:rsidRPr="004B42BC"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3419</w:t>
            </w:r>
          </w:p>
        </w:tc>
        <w:tc>
          <w:tcPr>
            <w:tcW w:w="850"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12"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709" w:type="dxa"/>
          </w:tcPr>
          <w:p w:rsidR="0077564F" w:rsidRDefault="0077564F"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6000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6800</w:t>
            </w:r>
          </w:p>
        </w:tc>
        <w:tc>
          <w:tcPr>
            <w:tcW w:w="848" w:type="dxa"/>
          </w:tcPr>
          <w:p w:rsidR="0077564F" w:rsidRPr="004B42BC" w:rsidRDefault="0077564F"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8000</w:t>
            </w:r>
          </w:p>
        </w:tc>
      </w:tr>
      <w:tr w:rsidR="00EB47F9" w:rsidRPr="004B42BC" w:rsidTr="002B0D56">
        <w:trPr>
          <w:trHeight w:val="358"/>
        </w:trPr>
        <w:tc>
          <w:tcPr>
            <w:tcW w:w="1526"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Разом </w:t>
            </w:r>
          </w:p>
        </w:tc>
        <w:tc>
          <w:tcPr>
            <w:tcW w:w="1984"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275" w:type="dxa"/>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50"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20</w:t>
            </w:r>
          </w:p>
        </w:tc>
        <w:tc>
          <w:tcPr>
            <w:tcW w:w="712"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16</w:t>
            </w:r>
          </w:p>
        </w:tc>
        <w:tc>
          <w:tcPr>
            <w:tcW w:w="709" w:type="dxa"/>
          </w:tcPr>
          <w:p w:rsidR="00EB47F9"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2544" w:type="dxa"/>
            <w:gridSpan w:val="3"/>
          </w:tcPr>
          <w:p w:rsidR="00EB47F9" w:rsidRPr="004B42BC" w:rsidRDefault="00EB47F9"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bl>
    <w:p w:rsidR="00223E7D" w:rsidRPr="00B61C30" w:rsidRDefault="00223E7D" w:rsidP="00223E7D">
      <w:pPr>
        <w:pStyle w:val="a4"/>
        <w:spacing w:line="360" w:lineRule="auto"/>
        <w:ind w:firstLine="708"/>
        <w:jc w:val="both"/>
        <w:rPr>
          <w:rFonts w:ascii="Times New Roman" w:hAnsi="Times New Roman"/>
          <w:i/>
          <w:sz w:val="24"/>
          <w:szCs w:val="24"/>
        </w:rPr>
      </w:pPr>
      <w:r w:rsidRPr="00B61C30">
        <w:rPr>
          <w:rFonts w:ascii="Times New Roman" w:hAnsi="Times New Roman"/>
          <w:i/>
          <w:sz w:val="24"/>
          <w:szCs w:val="24"/>
        </w:rPr>
        <w:t xml:space="preserve">Джерело: </w:t>
      </w:r>
      <w:r>
        <w:rPr>
          <w:rFonts w:ascii="Times New Roman" w:hAnsi="Times New Roman"/>
          <w:i/>
          <w:sz w:val="24"/>
          <w:szCs w:val="24"/>
        </w:rPr>
        <w:t>побудовано</w:t>
      </w:r>
      <w:r w:rsidRPr="00B61C30">
        <w:rPr>
          <w:rFonts w:ascii="Times New Roman" w:hAnsi="Times New Roman"/>
          <w:i/>
          <w:sz w:val="24"/>
          <w:szCs w:val="24"/>
        </w:rPr>
        <w:t xml:space="preserve"> автором на основі </w:t>
      </w:r>
      <w:r>
        <w:rPr>
          <w:rFonts w:ascii="Times New Roman" w:hAnsi="Times New Roman"/>
          <w:i/>
          <w:sz w:val="24"/>
          <w:szCs w:val="24"/>
        </w:rPr>
        <w:t xml:space="preserve">штатних розписів </w:t>
      </w:r>
      <w:r w:rsidRPr="00B61C30">
        <w:rPr>
          <w:rFonts w:ascii="Times New Roman" w:hAnsi="Times New Roman"/>
          <w:i/>
          <w:sz w:val="24"/>
          <w:szCs w:val="24"/>
        </w:rPr>
        <w:t>ТОВ «ПівденьВ</w:t>
      </w:r>
      <w:r w:rsidRPr="00B61C30">
        <w:rPr>
          <w:rFonts w:ascii="Times New Roman" w:hAnsi="Times New Roman"/>
          <w:i/>
          <w:sz w:val="24"/>
          <w:szCs w:val="24"/>
          <w:lang w:val="en-US"/>
        </w:rPr>
        <w:t>ruk</w:t>
      </w:r>
      <w:r w:rsidRPr="00B61C30">
        <w:rPr>
          <w:rFonts w:ascii="Times New Roman" w:hAnsi="Times New Roman"/>
          <w:i/>
          <w:sz w:val="24"/>
          <w:szCs w:val="24"/>
        </w:rPr>
        <w:t xml:space="preserve">» за 2018-2020 роки </w:t>
      </w:r>
    </w:p>
    <w:p w:rsidR="004B42BC" w:rsidRPr="004B42BC" w:rsidRDefault="004B42BC" w:rsidP="004B42BC">
      <w:pPr>
        <w:spacing w:after="0" w:line="360" w:lineRule="auto"/>
        <w:ind w:firstLine="567"/>
        <w:jc w:val="center"/>
        <w:rPr>
          <w:rFonts w:ascii="Times New Roman" w:hAnsi="Times New Roman"/>
          <w:b/>
          <w:sz w:val="28"/>
          <w:szCs w:val="28"/>
          <w:lang w:val="uk-UA"/>
        </w:rPr>
      </w:pPr>
    </w:p>
    <w:p w:rsidR="0084377C" w:rsidRDefault="00EA2DC6" w:rsidP="0084377C">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Дані, викладені в таблиці 2.3 демонструють інформацію щодо кількості штатних працівників та розмірів їх посадових окладів  у </w:t>
      </w:r>
      <w:r w:rsidRPr="00EA2DC6">
        <w:rPr>
          <w:rFonts w:ascii="Times New Roman" w:hAnsi="Times New Roman"/>
          <w:sz w:val="28"/>
          <w:szCs w:val="28"/>
          <w:lang w:val="uk-UA"/>
        </w:rPr>
        <w:t>ТОВ «ПівденьВ</w:t>
      </w:r>
      <w:r w:rsidRPr="00EA2DC6">
        <w:rPr>
          <w:rFonts w:ascii="Times New Roman" w:hAnsi="Times New Roman"/>
          <w:sz w:val="28"/>
          <w:szCs w:val="28"/>
          <w:lang w:val="en-US"/>
        </w:rPr>
        <w:t>ruk</w:t>
      </w:r>
      <w:r w:rsidRPr="00EA2DC6">
        <w:rPr>
          <w:rFonts w:ascii="Times New Roman" w:hAnsi="Times New Roman"/>
          <w:sz w:val="28"/>
          <w:szCs w:val="28"/>
          <w:lang w:val="uk-UA"/>
        </w:rPr>
        <w:t>»</w:t>
      </w:r>
      <w:r>
        <w:rPr>
          <w:rFonts w:ascii="Times New Roman" w:hAnsi="Times New Roman"/>
          <w:sz w:val="28"/>
          <w:szCs w:val="28"/>
          <w:lang w:val="uk-UA"/>
        </w:rPr>
        <w:t xml:space="preserve"> протягом 2018-2020 років. Зазначимо, що укомплектованість штатними одиницями протягом вищевказаного періоду, склала 100%. </w:t>
      </w:r>
      <w:r w:rsidR="00352301">
        <w:rPr>
          <w:rFonts w:ascii="Times New Roman" w:hAnsi="Times New Roman"/>
          <w:sz w:val="28"/>
          <w:szCs w:val="28"/>
          <w:lang w:val="uk-UA"/>
        </w:rPr>
        <w:t xml:space="preserve">А це означає, що щороку кількість працівників у товаристві зменшувалася: на 4 особи у 2019 році в порівнянні з 2018 роком, що склало 20% і на 1 особу у 2020 році, що склало 6,25%. Загальне зменшення кількості працівників за досліджувані три роки склало 25%. Пояснюється така динаміка, стрімким падінням замовлень, а </w:t>
      </w:r>
      <w:r w:rsidR="00352301">
        <w:rPr>
          <w:rFonts w:ascii="Times New Roman" w:hAnsi="Times New Roman"/>
          <w:sz w:val="28"/>
          <w:szCs w:val="28"/>
          <w:lang w:val="uk-UA"/>
        </w:rPr>
        <w:lastRenderedPageBreak/>
        <w:t>відповідно, і обсягів виробництва тротуарної плитки у 2019 році (на 15%) порівняно з 2018 роком.</w:t>
      </w:r>
    </w:p>
    <w:p w:rsidR="00560D4E" w:rsidRDefault="00560D4E" w:rsidP="00560D4E">
      <w:pPr>
        <w:spacing w:after="0" w:line="360" w:lineRule="auto"/>
        <w:ind w:firstLine="567"/>
        <w:jc w:val="both"/>
        <w:rPr>
          <w:rFonts w:ascii="Times New Roman" w:hAnsi="Times New Roman"/>
          <w:sz w:val="28"/>
          <w:szCs w:val="28"/>
          <w:lang w:val="uk-UA"/>
        </w:rPr>
      </w:pPr>
      <w:r w:rsidRPr="008E0130">
        <w:rPr>
          <w:rFonts w:ascii="Times New Roman" w:hAnsi="Times New Roman"/>
          <w:sz w:val="28"/>
          <w:szCs w:val="28"/>
          <w:lang w:val="uk-UA"/>
        </w:rPr>
        <w:t>Ви</w:t>
      </w:r>
      <w:r>
        <w:rPr>
          <w:rFonts w:ascii="Times New Roman" w:hAnsi="Times New Roman"/>
          <w:sz w:val="28"/>
          <w:szCs w:val="28"/>
          <w:lang w:val="uk-UA"/>
        </w:rPr>
        <w:t>робництво тротуарної плитки та аксесуарів до неї не є сезонним виробництвом</w:t>
      </w:r>
      <w:r w:rsidR="002B0D56">
        <w:rPr>
          <w:rFonts w:ascii="Times New Roman" w:hAnsi="Times New Roman"/>
          <w:sz w:val="28"/>
          <w:szCs w:val="28"/>
          <w:lang w:val="uk-UA"/>
        </w:rPr>
        <w:t xml:space="preserve"> </w:t>
      </w:r>
      <w:r>
        <w:rPr>
          <w:rFonts w:ascii="Times New Roman" w:hAnsi="Times New Roman"/>
          <w:sz w:val="28"/>
          <w:szCs w:val="28"/>
          <w:lang w:val="uk-UA"/>
        </w:rPr>
        <w:t xml:space="preserve">у переліку визначеному законодавством, проте, зазвичай у зимовий період товариство значно зменшує виробничу діяльність у зв’язку з економічною недоцільністю. </w:t>
      </w:r>
    </w:p>
    <w:p w:rsidR="006B40BA" w:rsidRDefault="006B40BA" w:rsidP="002B0D56">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Для більш повної уяви про економічний стан досліджуваного товариства проаналізуємо його основні економічні показники за 2018-2020 роки (табл.2.</w:t>
      </w:r>
      <w:r w:rsidR="00223E7D">
        <w:rPr>
          <w:rFonts w:ascii="Times New Roman" w:hAnsi="Times New Roman"/>
          <w:sz w:val="28"/>
          <w:szCs w:val="28"/>
          <w:lang w:val="uk-UA"/>
        </w:rPr>
        <w:t>4</w:t>
      </w:r>
      <w:r>
        <w:rPr>
          <w:rFonts w:ascii="Times New Roman" w:hAnsi="Times New Roman"/>
          <w:sz w:val="28"/>
          <w:szCs w:val="28"/>
          <w:lang w:val="uk-UA"/>
        </w:rPr>
        <w:t xml:space="preserve">). </w:t>
      </w:r>
    </w:p>
    <w:p w:rsidR="006B40BA" w:rsidRPr="006B40BA" w:rsidRDefault="006B40BA" w:rsidP="002B0D56">
      <w:pPr>
        <w:spacing w:after="0" w:line="360" w:lineRule="auto"/>
        <w:ind w:firstLine="567"/>
        <w:jc w:val="right"/>
        <w:rPr>
          <w:rFonts w:ascii="Times New Roman" w:hAnsi="Times New Roman"/>
          <w:i/>
          <w:sz w:val="28"/>
          <w:szCs w:val="28"/>
          <w:lang w:val="uk-UA"/>
        </w:rPr>
      </w:pPr>
      <w:r w:rsidRPr="006B40BA">
        <w:rPr>
          <w:rFonts w:ascii="Times New Roman" w:hAnsi="Times New Roman"/>
          <w:i/>
          <w:sz w:val="28"/>
          <w:szCs w:val="28"/>
          <w:lang w:val="uk-UA"/>
        </w:rPr>
        <w:t>Таблиця 2.</w:t>
      </w:r>
      <w:r w:rsidR="00223E7D">
        <w:rPr>
          <w:rFonts w:ascii="Times New Roman" w:hAnsi="Times New Roman"/>
          <w:i/>
          <w:sz w:val="28"/>
          <w:szCs w:val="28"/>
          <w:lang w:val="uk-UA"/>
        </w:rPr>
        <w:t>4</w:t>
      </w:r>
    </w:p>
    <w:p w:rsidR="006B40BA" w:rsidRPr="006B40BA" w:rsidRDefault="006B40BA" w:rsidP="002B0D56">
      <w:pPr>
        <w:spacing w:after="0" w:line="360" w:lineRule="auto"/>
        <w:ind w:firstLine="567"/>
        <w:jc w:val="center"/>
        <w:rPr>
          <w:rFonts w:ascii="Times New Roman" w:hAnsi="Times New Roman"/>
          <w:b/>
          <w:sz w:val="28"/>
          <w:szCs w:val="28"/>
          <w:lang w:val="uk-UA"/>
        </w:rPr>
      </w:pPr>
      <w:r w:rsidRPr="006B40BA">
        <w:rPr>
          <w:rFonts w:ascii="Times New Roman" w:hAnsi="Times New Roman"/>
          <w:b/>
          <w:sz w:val="28"/>
          <w:szCs w:val="28"/>
          <w:lang w:val="uk-UA"/>
        </w:rPr>
        <w:t>Основні економічні показники ТОВ «ПівденьВ</w:t>
      </w:r>
      <w:r w:rsidRPr="006B40BA">
        <w:rPr>
          <w:rFonts w:ascii="Times New Roman" w:hAnsi="Times New Roman"/>
          <w:b/>
          <w:sz w:val="28"/>
          <w:szCs w:val="28"/>
          <w:lang w:val="en-US"/>
        </w:rPr>
        <w:t>ruk</w:t>
      </w:r>
      <w:r w:rsidRPr="006B40BA">
        <w:rPr>
          <w:rFonts w:ascii="Times New Roman" w:hAnsi="Times New Roman"/>
          <w:b/>
          <w:sz w:val="28"/>
          <w:szCs w:val="28"/>
          <w:lang w:val="uk-UA"/>
        </w:rPr>
        <w:t>»</w:t>
      </w:r>
    </w:p>
    <w:tbl>
      <w:tblPr>
        <w:tblStyle w:val="a6"/>
        <w:tblW w:w="9804" w:type="dxa"/>
        <w:tblLook w:val="04A0"/>
      </w:tblPr>
      <w:tblGrid>
        <w:gridCol w:w="2235"/>
        <w:gridCol w:w="996"/>
        <w:gridCol w:w="996"/>
        <w:gridCol w:w="996"/>
        <w:gridCol w:w="1144"/>
        <w:gridCol w:w="1144"/>
        <w:gridCol w:w="1144"/>
        <w:gridCol w:w="1149"/>
      </w:tblGrid>
      <w:tr w:rsidR="006B40BA" w:rsidRPr="006B40BA" w:rsidTr="006B40BA">
        <w:tc>
          <w:tcPr>
            <w:tcW w:w="2235" w:type="dxa"/>
            <w:vMerge w:val="restart"/>
          </w:tcPr>
          <w:p w:rsidR="006B40BA" w:rsidRPr="006B40BA" w:rsidRDefault="006B40BA" w:rsidP="002B0D56">
            <w:pPr>
              <w:spacing w:after="0" w:line="240" w:lineRule="auto"/>
              <w:jc w:val="center"/>
              <w:rPr>
                <w:rFonts w:ascii="Times New Roman" w:hAnsi="Times New Roman"/>
                <w:sz w:val="24"/>
                <w:szCs w:val="24"/>
                <w:lang w:val="uk-UA"/>
              </w:rPr>
            </w:pPr>
            <w:r>
              <w:rPr>
                <w:rFonts w:ascii="Times New Roman" w:hAnsi="Times New Roman"/>
                <w:sz w:val="24"/>
                <w:szCs w:val="24"/>
                <w:lang w:val="uk-UA"/>
              </w:rPr>
              <w:t>Показники, тис.грн.</w:t>
            </w:r>
          </w:p>
        </w:tc>
        <w:tc>
          <w:tcPr>
            <w:tcW w:w="2988" w:type="dxa"/>
            <w:gridSpan w:val="3"/>
          </w:tcPr>
          <w:p w:rsidR="006B40BA" w:rsidRPr="006B40BA" w:rsidRDefault="006B40BA" w:rsidP="006B40BA">
            <w:pPr>
              <w:spacing w:after="0" w:line="240" w:lineRule="auto"/>
              <w:jc w:val="center"/>
              <w:rPr>
                <w:rFonts w:ascii="Times New Roman" w:hAnsi="Times New Roman"/>
                <w:sz w:val="24"/>
                <w:szCs w:val="24"/>
                <w:lang w:val="uk-UA"/>
              </w:rPr>
            </w:pPr>
            <w:r>
              <w:rPr>
                <w:rFonts w:ascii="Times New Roman" w:hAnsi="Times New Roman"/>
                <w:sz w:val="24"/>
                <w:szCs w:val="24"/>
                <w:lang w:val="uk-UA"/>
              </w:rPr>
              <w:t>Звіт, роки</w:t>
            </w:r>
          </w:p>
        </w:tc>
        <w:tc>
          <w:tcPr>
            <w:tcW w:w="1144" w:type="dxa"/>
            <w:vMerge w:val="restart"/>
            <w:vAlign w:val="center"/>
          </w:tcPr>
          <w:p w:rsidR="006B40BA"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9573E4">
              <w:rPr>
                <w:rFonts w:ascii="Times New Roman" w:hAnsi="Times New Roman"/>
                <w:sz w:val="24"/>
                <w:szCs w:val="24"/>
                <w:shd w:val="clear" w:color="auto" w:fill="auto"/>
                <w:lang w:val="uk-UA"/>
              </w:rPr>
              <w:t>2019/</w:t>
            </w:r>
          </w:p>
          <w:p w:rsidR="006B40BA"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sidRPr="009573E4">
              <w:rPr>
                <w:rFonts w:ascii="Times New Roman" w:hAnsi="Times New Roman"/>
                <w:sz w:val="24"/>
                <w:szCs w:val="24"/>
                <w:shd w:val="clear" w:color="auto" w:fill="auto"/>
                <w:lang w:val="uk-UA"/>
              </w:rPr>
              <w:t>2018</w:t>
            </w:r>
          </w:p>
          <w:p w:rsidR="006B40BA" w:rsidRPr="003C4831"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Pr>
                <w:rFonts w:ascii="Times New Roman" w:hAnsi="Times New Roman"/>
                <w:sz w:val="24"/>
                <w:szCs w:val="24"/>
                <w:shd w:val="clear" w:color="auto" w:fill="auto"/>
                <w:lang w:val="uk-UA"/>
              </w:rPr>
              <w:t>(+;-)</w:t>
            </w:r>
          </w:p>
        </w:tc>
        <w:tc>
          <w:tcPr>
            <w:tcW w:w="1144" w:type="dxa"/>
            <w:vMerge w:val="restart"/>
            <w:vAlign w:val="center"/>
          </w:tcPr>
          <w:p w:rsidR="006B40BA"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9573E4">
              <w:rPr>
                <w:rFonts w:ascii="Times New Roman" w:hAnsi="Times New Roman"/>
                <w:sz w:val="24"/>
                <w:szCs w:val="24"/>
                <w:shd w:val="clear" w:color="auto" w:fill="auto"/>
                <w:lang w:val="uk-UA"/>
              </w:rPr>
              <w:t>2020/</w:t>
            </w:r>
          </w:p>
          <w:p w:rsidR="006B40BA"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sidRPr="009573E4">
              <w:rPr>
                <w:rFonts w:ascii="Times New Roman" w:hAnsi="Times New Roman"/>
                <w:sz w:val="24"/>
                <w:szCs w:val="24"/>
                <w:shd w:val="clear" w:color="auto" w:fill="auto"/>
                <w:lang w:val="uk-UA"/>
              </w:rPr>
              <w:t>2019</w:t>
            </w:r>
          </w:p>
          <w:p w:rsidR="006B40BA" w:rsidRPr="003C4831"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Pr>
                <w:rFonts w:ascii="Times New Roman" w:hAnsi="Times New Roman"/>
                <w:sz w:val="24"/>
                <w:szCs w:val="24"/>
                <w:shd w:val="clear" w:color="auto" w:fill="auto"/>
                <w:lang w:val="uk-UA"/>
              </w:rPr>
              <w:t>(+;-)</w:t>
            </w:r>
          </w:p>
        </w:tc>
        <w:tc>
          <w:tcPr>
            <w:tcW w:w="1144" w:type="dxa"/>
            <w:vMerge w:val="restart"/>
            <w:vAlign w:val="center"/>
          </w:tcPr>
          <w:p w:rsidR="006B40BA"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9573E4">
              <w:rPr>
                <w:rFonts w:ascii="Times New Roman" w:hAnsi="Times New Roman"/>
                <w:sz w:val="24"/>
                <w:szCs w:val="24"/>
                <w:shd w:val="clear" w:color="auto" w:fill="auto"/>
                <w:lang w:val="uk-UA"/>
              </w:rPr>
              <w:t>2020/</w:t>
            </w:r>
          </w:p>
          <w:p w:rsidR="006B40BA"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sidRPr="009573E4">
              <w:rPr>
                <w:rFonts w:ascii="Times New Roman" w:hAnsi="Times New Roman"/>
                <w:sz w:val="24"/>
                <w:szCs w:val="24"/>
                <w:shd w:val="clear" w:color="auto" w:fill="auto"/>
                <w:lang w:val="uk-UA"/>
              </w:rPr>
              <w:t>201</w:t>
            </w:r>
            <w:r>
              <w:rPr>
                <w:rFonts w:ascii="Times New Roman" w:hAnsi="Times New Roman"/>
                <w:sz w:val="24"/>
                <w:szCs w:val="24"/>
                <w:shd w:val="clear" w:color="auto" w:fill="auto"/>
                <w:lang w:val="uk-UA"/>
              </w:rPr>
              <w:t>8</w:t>
            </w:r>
          </w:p>
          <w:p w:rsidR="006B40BA" w:rsidRPr="003C4831"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Pr>
                <w:rFonts w:ascii="Times New Roman" w:hAnsi="Times New Roman"/>
                <w:sz w:val="24"/>
                <w:szCs w:val="24"/>
                <w:shd w:val="clear" w:color="auto" w:fill="auto"/>
                <w:lang w:val="uk-UA"/>
              </w:rPr>
              <w:t>(+;-)</w:t>
            </w:r>
          </w:p>
        </w:tc>
        <w:tc>
          <w:tcPr>
            <w:tcW w:w="1149" w:type="dxa"/>
            <w:vMerge w:val="restart"/>
          </w:tcPr>
          <w:p w:rsidR="006B40BA"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Pr>
                <w:rFonts w:ascii="Times New Roman" w:hAnsi="Times New Roman"/>
                <w:sz w:val="24"/>
                <w:szCs w:val="24"/>
                <w:shd w:val="clear" w:color="auto" w:fill="auto"/>
                <w:lang w:val="uk-UA"/>
              </w:rPr>
              <w:t xml:space="preserve">Темп росту </w:t>
            </w:r>
          </w:p>
          <w:p w:rsidR="006B40BA"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lang w:val="uk-UA"/>
              </w:rPr>
            </w:pPr>
            <w:r w:rsidRPr="009573E4">
              <w:rPr>
                <w:rFonts w:ascii="Times New Roman" w:hAnsi="Times New Roman"/>
                <w:sz w:val="24"/>
                <w:szCs w:val="24"/>
                <w:shd w:val="clear" w:color="auto" w:fill="auto"/>
                <w:lang w:val="uk-UA"/>
              </w:rPr>
              <w:t>2020/</w:t>
            </w:r>
          </w:p>
          <w:p w:rsidR="006B40BA"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sidRPr="009573E4">
              <w:rPr>
                <w:rFonts w:ascii="Times New Roman" w:hAnsi="Times New Roman"/>
                <w:sz w:val="24"/>
                <w:szCs w:val="24"/>
                <w:shd w:val="clear" w:color="auto" w:fill="auto"/>
                <w:lang w:val="uk-UA"/>
              </w:rPr>
              <w:t>201</w:t>
            </w:r>
            <w:r>
              <w:rPr>
                <w:rFonts w:ascii="Times New Roman" w:hAnsi="Times New Roman"/>
                <w:sz w:val="24"/>
                <w:szCs w:val="24"/>
                <w:shd w:val="clear" w:color="auto" w:fill="auto"/>
                <w:lang w:val="uk-UA"/>
              </w:rPr>
              <w:t>8</w:t>
            </w:r>
          </w:p>
          <w:p w:rsidR="006B40BA" w:rsidRPr="009573E4" w:rsidRDefault="006B40BA" w:rsidP="0014706E">
            <w:pPr>
              <w:pStyle w:val="13"/>
              <w:shd w:val="clear" w:color="auto" w:fill="auto"/>
              <w:tabs>
                <w:tab w:val="left" w:pos="1347"/>
              </w:tabs>
              <w:spacing w:line="240" w:lineRule="auto"/>
              <w:ind w:firstLine="0"/>
              <w:contextualSpacing/>
              <w:jc w:val="center"/>
              <w:rPr>
                <w:rFonts w:ascii="Times New Roman" w:hAnsi="Times New Roman"/>
                <w:sz w:val="24"/>
                <w:szCs w:val="24"/>
                <w:shd w:val="clear" w:color="auto" w:fill="auto"/>
                <w:lang w:val="uk-UA"/>
              </w:rPr>
            </w:pPr>
            <w:r>
              <w:rPr>
                <w:rFonts w:ascii="Times New Roman" w:hAnsi="Times New Roman"/>
                <w:sz w:val="24"/>
                <w:szCs w:val="24"/>
                <w:shd w:val="clear" w:color="auto" w:fill="auto"/>
                <w:lang w:val="uk-UA"/>
              </w:rPr>
              <w:t>(%)</w:t>
            </w:r>
          </w:p>
        </w:tc>
      </w:tr>
      <w:tr w:rsidR="006B40BA" w:rsidRPr="006B40BA" w:rsidTr="006B40BA">
        <w:tc>
          <w:tcPr>
            <w:tcW w:w="2235" w:type="dxa"/>
            <w:vMerge/>
          </w:tcPr>
          <w:p w:rsidR="006B40BA" w:rsidRPr="006B40BA" w:rsidRDefault="006B40BA" w:rsidP="006B40BA">
            <w:pPr>
              <w:spacing w:after="0" w:line="240" w:lineRule="auto"/>
              <w:jc w:val="both"/>
              <w:rPr>
                <w:rFonts w:ascii="Times New Roman" w:hAnsi="Times New Roman"/>
                <w:sz w:val="24"/>
                <w:szCs w:val="24"/>
                <w:lang w:val="uk-UA"/>
              </w:rPr>
            </w:pPr>
          </w:p>
        </w:tc>
        <w:tc>
          <w:tcPr>
            <w:tcW w:w="996" w:type="dxa"/>
          </w:tcPr>
          <w:p w:rsidR="006B40BA" w:rsidRPr="006B40BA" w:rsidRDefault="006B40BA" w:rsidP="006B40BA">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996" w:type="dxa"/>
          </w:tcPr>
          <w:p w:rsidR="006B40BA" w:rsidRPr="006B40BA" w:rsidRDefault="006B40BA" w:rsidP="006B40BA">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996" w:type="dxa"/>
          </w:tcPr>
          <w:p w:rsidR="006B40BA" w:rsidRPr="006B40BA" w:rsidRDefault="006B40BA" w:rsidP="006B40BA">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144" w:type="dxa"/>
            <w:vMerge/>
          </w:tcPr>
          <w:p w:rsidR="006B40BA" w:rsidRPr="006B40BA" w:rsidRDefault="006B40BA" w:rsidP="006B40BA">
            <w:pPr>
              <w:spacing w:after="0" w:line="240" w:lineRule="auto"/>
              <w:jc w:val="both"/>
              <w:rPr>
                <w:rFonts w:ascii="Times New Roman" w:hAnsi="Times New Roman"/>
                <w:sz w:val="24"/>
                <w:szCs w:val="24"/>
                <w:lang w:val="uk-UA"/>
              </w:rPr>
            </w:pPr>
          </w:p>
        </w:tc>
        <w:tc>
          <w:tcPr>
            <w:tcW w:w="1144" w:type="dxa"/>
            <w:vMerge/>
          </w:tcPr>
          <w:p w:rsidR="006B40BA" w:rsidRPr="006B40BA" w:rsidRDefault="006B40BA" w:rsidP="006B40BA">
            <w:pPr>
              <w:spacing w:after="0" w:line="240" w:lineRule="auto"/>
              <w:jc w:val="both"/>
              <w:rPr>
                <w:rFonts w:ascii="Times New Roman" w:hAnsi="Times New Roman"/>
                <w:sz w:val="24"/>
                <w:szCs w:val="24"/>
                <w:lang w:val="uk-UA"/>
              </w:rPr>
            </w:pPr>
          </w:p>
        </w:tc>
        <w:tc>
          <w:tcPr>
            <w:tcW w:w="1144" w:type="dxa"/>
            <w:vMerge/>
          </w:tcPr>
          <w:p w:rsidR="006B40BA" w:rsidRPr="006B40BA" w:rsidRDefault="006B40BA" w:rsidP="006B40BA">
            <w:pPr>
              <w:spacing w:after="0" w:line="240" w:lineRule="auto"/>
              <w:jc w:val="both"/>
              <w:rPr>
                <w:rFonts w:ascii="Times New Roman" w:hAnsi="Times New Roman"/>
                <w:sz w:val="24"/>
                <w:szCs w:val="24"/>
                <w:lang w:val="uk-UA"/>
              </w:rPr>
            </w:pPr>
          </w:p>
        </w:tc>
        <w:tc>
          <w:tcPr>
            <w:tcW w:w="1149" w:type="dxa"/>
            <w:vMerge/>
          </w:tcPr>
          <w:p w:rsidR="006B40BA" w:rsidRPr="006B40BA" w:rsidRDefault="006B40BA" w:rsidP="006B40BA">
            <w:pPr>
              <w:spacing w:after="0" w:line="240" w:lineRule="auto"/>
              <w:jc w:val="both"/>
              <w:rPr>
                <w:rFonts w:ascii="Times New Roman" w:hAnsi="Times New Roman"/>
                <w:sz w:val="24"/>
                <w:szCs w:val="24"/>
                <w:lang w:val="uk-UA"/>
              </w:rPr>
            </w:pPr>
          </w:p>
        </w:tc>
      </w:tr>
      <w:tr w:rsidR="006B40BA" w:rsidRPr="006B40BA" w:rsidTr="006B40BA">
        <w:tc>
          <w:tcPr>
            <w:tcW w:w="2235" w:type="dxa"/>
          </w:tcPr>
          <w:p w:rsidR="006B40BA" w:rsidRPr="006B40BA" w:rsidRDefault="006B40BA" w:rsidP="006B40BA">
            <w:pPr>
              <w:spacing w:after="0" w:line="240" w:lineRule="auto"/>
              <w:jc w:val="both"/>
              <w:rPr>
                <w:rFonts w:ascii="Times New Roman" w:hAnsi="Times New Roman"/>
                <w:sz w:val="24"/>
                <w:szCs w:val="24"/>
                <w:lang w:val="uk-UA"/>
              </w:rPr>
            </w:pPr>
            <w:r>
              <w:rPr>
                <w:rFonts w:ascii="Times New Roman" w:hAnsi="Times New Roman"/>
                <w:sz w:val="24"/>
                <w:szCs w:val="24"/>
                <w:lang w:val="uk-UA"/>
              </w:rPr>
              <w:t>Дохід (виручка) від реалізації</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11363,7</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11231,0</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11235,0</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-132,7</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1144"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-128,7</w:t>
            </w:r>
          </w:p>
        </w:tc>
        <w:tc>
          <w:tcPr>
            <w:tcW w:w="1149" w:type="dxa"/>
          </w:tcPr>
          <w:p w:rsid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-1,13</w:t>
            </w:r>
          </w:p>
          <w:p w:rsidR="00BF0745" w:rsidRPr="006B40BA" w:rsidRDefault="00BF0745" w:rsidP="001D5684">
            <w:pPr>
              <w:spacing w:after="0" w:line="240" w:lineRule="auto"/>
              <w:jc w:val="center"/>
              <w:rPr>
                <w:rFonts w:ascii="Times New Roman" w:hAnsi="Times New Roman"/>
                <w:sz w:val="24"/>
                <w:szCs w:val="24"/>
                <w:lang w:val="uk-UA"/>
              </w:rPr>
            </w:pPr>
          </w:p>
        </w:tc>
      </w:tr>
      <w:tr w:rsidR="006B40BA" w:rsidRPr="006B40BA" w:rsidTr="006B40BA">
        <w:tc>
          <w:tcPr>
            <w:tcW w:w="2235" w:type="dxa"/>
          </w:tcPr>
          <w:p w:rsidR="006B40BA" w:rsidRPr="006B40BA" w:rsidRDefault="006B40BA" w:rsidP="006B40BA">
            <w:pPr>
              <w:spacing w:after="0" w:line="240" w:lineRule="auto"/>
              <w:jc w:val="both"/>
              <w:rPr>
                <w:rFonts w:ascii="Times New Roman" w:hAnsi="Times New Roman"/>
                <w:sz w:val="24"/>
                <w:szCs w:val="24"/>
                <w:lang w:val="uk-UA"/>
              </w:rPr>
            </w:pPr>
            <w:r>
              <w:rPr>
                <w:rFonts w:ascii="Times New Roman" w:hAnsi="Times New Roman"/>
                <w:sz w:val="24"/>
                <w:szCs w:val="24"/>
                <w:lang w:val="uk-UA"/>
              </w:rPr>
              <w:t>Непрямі податки</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227,3</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205,0</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194,0</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-22,3</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w:t>
            </w:r>
          </w:p>
        </w:tc>
        <w:tc>
          <w:tcPr>
            <w:tcW w:w="1144"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-33,3</w:t>
            </w:r>
          </w:p>
        </w:tc>
        <w:tc>
          <w:tcPr>
            <w:tcW w:w="1149"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-14,7</w:t>
            </w:r>
          </w:p>
        </w:tc>
      </w:tr>
      <w:tr w:rsidR="006B40BA" w:rsidRPr="006B40BA" w:rsidTr="006B40BA">
        <w:tc>
          <w:tcPr>
            <w:tcW w:w="2235" w:type="dxa"/>
          </w:tcPr>
          <w:p w:rsidR="006B40BA" w:rsidRPr="006B40BA" w:rsidRDefault="006B40BA" w:rsidP="006B40BA">
            <w:pPr>
              <w:spacing w:after="0" w:line="240" w:lineRule="auto"/>
              <w:jc w:val="both"/>
              <w:rPr>
                <w:rFonts w:ascii="Times New Roman" w:hAnsi="Times New Roman"/>
                <w:sz w:val="24"/>
                <w:szCs w:val="24"/>
                <w:lang w:val="uk-UA"/>
              </w:rPr>
            </w:pPr>
            <w:r>
              <w:rPr>
                <w:rFonts w:ascii="Times New Roman" w:hAnsi="Times New Roman"/>
                <w:sz w:val="24"/>
                <w:szCs w:val="24"/>
                <w:lang w:val="uk-UA"/>
              </w:rPr>
              <w:t>Чистий дохід</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11136,4</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11026,0</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11041,0</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-110,4</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1144"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-95,4</w:t>
            </w:r>
          </w:p>
        </w:tc>
        <w:tc>
          <w:tcPr>
            <w:tcW w:w="1149"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-0,85</w:t>
            </w:r>
          </w:p>
        </w:tc>
      </w:tr>
      <w:tr w:rsidR="006B40BA" w:rsidRPr="006B40BA" w:rsidTr="006B40BA">
        <w:tc>
          <w:tcPr>
            <w:tcW w:w="2235" w:type="dxa"/>
          </w:tcPr>
          <w:p w:rsidR="006B40BA" w:rsidRPr="006B40BA" w:rsidRDefault="006B40BA" w:rsidP="006B40BA">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операційні доходи</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30,0</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32,0</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39,0</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7</w:t>
            </w:r>
          </w:p>
        </w:tc>
        <w:tc>
          <w:tcPr>
            <w:tcW w:w="1144"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9</w:t>
            </w:r>
          </w:p>
        </w:tc>
        <w:tc>
          <w:tcPr>
            <w:tcW w:w="1149"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r>
      <w:tr w:rsidR="006B40BA" w:rsidRPr="006B40BA" w:rsidTr="006B40BA">
        <w:tc>
          <w:tcPr>
            <w:tcW w:w="2235" w:type="dxa"/>
          </w:tcPr>
          <w:p w:rsidR="006B40BA" w:rsidRDefault="006B40BA" w:rsidP="006B40BA">
            <w:pPr>
              <w:spacing w:after="0" w:line="240" w:lineRule="auto"/>
              <w:jc w:val="both"/>
              <w:rPr>
                <w:rFonts w:ascii="Times New Roman" w:hAnsi="Times New Roman"/>
                <w:sz w:val="24"/>
                <w:szCs w:val="24"/>
                <w:lang w:val="uk-UA"/>
              </w:rPr>
            </w:pPr>
            <w:r>
              <w:rPr>
                <w:rFonts w:ascii="Times New Roman" w:hAnsi="Times New Roman"/>
                <w:sz w:val="24"/>
                <w:szCs w:val="24"/>
                <w:lang w:val="uk-UA"/>
              </w:rPr>
              <w:t>Собівартість реалізованої продукції, робіт, послуг</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1082,5</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917,0</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570,0</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-165,5</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-347</w:t>
            </w:r>
          </w:p>
        </w:tc>
        <w:tc>
          <w:tcPr>
            <w:tcW w:w="1144"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-512,5</w:t>
            </w:r>
          </w:p>
        </w:tc>
        <w:tc>
          <w:tcPr>
            <w:tcW w:w="1149"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-47,3</w:t>
            </w:r>
          </w:p>
        </w:tc>
      </w:tr>
      <w:tr w:rsidR="006B40BA" w:rsidRPr="006B40BA" w:rsidTr="006B40BA">
        <w:tc>
          <w:tcPr>
            <w:tcW w:w="2235" w:type="dxa"/>
          </w:tcPr>
          <w:p w:rsidR="006B40BA" w:rsidRDefault="006B40BA" w:rsidP="006B40BA">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операційні витрати</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210,7</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91,5</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11,6</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-119,2</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-79,9</w:t>
            </w:r>
          </w:p>
        </w:tc>
        <w:tc>
          <w:tcPr>
            <w:tcW w:w="1144"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-199,1</w:t>
            </w:r>
          </w:p>
        </w:tc>
        <w:tc>
          <w:tcPr>
            <w:tcW w:w="1149"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-94,5</w:t>
            </w:r>
          </w:p>
        </w:tc>
      </w:tr>
      <w:tr w:rsidR="006B40BA" w:rsidRPr="006B40BA" w:rsidTr="006B40BA">
        <w:tc>
          <w:tcPr>
            <w:tcW w:w="2235" w:type="dxa"/>
          </w:tcPr>
          <w:p w:rsidR="006B40BA" w:rsidRDefault="006B40BA" w:rsidP="006B40BA">
            <w:pPr>
              <w:spacing w:after="0" w:line="240" w:lineRule="auto"/>
              <w:jc w:val="both"/>
              <w:rPr>
                <w:rFonts w:ascii="Times New Roman" w:hAnsi="Times New Roman"/>
                <w:sz w:val="24"/>
                <w:szCs w:val="24"/>
                <w:lang w:val="uk-UA"/>
              </w:rPr>
            </w:pPr>
            <w:r>
              <w:rPr>
                <w:rFonts w:ascii="Times New Roman" w:hAnsi="Times New Roman"/>
                <w:sz w:val="24"/>
                <w:szCs w:val="24"/>
                <w:lang w:val="uk-UA"/>
              </w:rPr>
              <w:t>Фінансовий результат</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9873,2</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10049,5</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10498,4</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176,3</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448,9</w:t>
            </w:r>
          </w:p>
        </w:tc>
        <w:tc>
          <w:tcPr>
            <w:tcW w:w="1144"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625,2</w:t>
            </w:r>
          </w:p>
        </w:tc>
        <w:tc>
          <w:tcPr>
            <w:tcW w:w="1149"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6,3</w:t>
            </w:r>
          </w:p>
        </w:tc>
      </w:tr>
      <w:tr w:rsidR="006B40BA" w:rsidRPr="006B40BA" w:rsidTr="006B40BA">
        <w:tc>
          <w:tcPr>
            <w:tcW w:w="2235" w:type="dxa"/>
          </w:tcPr>
          <w:p w:rsidR="006B40BA" w:rsidRDefault="006B40BA" w:rsidP="006B40BA">
            <w:pPr>
              <w:spacing w:after="0" w:line="240" w:lineRule="auto"/>
              <w:jc w:val="both"/>
              <w:rPr>
                <w:rFonts w:ascii="Times New Roman" w:hAnsi="Times New Roman"/>
                <w:sz w:val="24"/>
                <w:szCs w:val="24"/>
                <w:lang w:val="uk-UA"/>
              </w:rPr>
            </w:pPr>
            <w:r>
              <w:rPr>
                <w:rFonts w:ascii="Times New Roman" w:hAnsi="Times New Roman"/>
                <w:sz w:val="24"/>
                <w:szCs w:val="24"/>
                <w:lang w:val="uk-UA"/>
              </w:rPr>
              <w:t>Витрати обігу на 1 грн. товарообороту</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0,28</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0,25</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0,25</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-0,</w:t>
            </w:r>
            <w:r w:rsidR="001D5684">
              <w:rPr>
                <w:rFonts w:ascii="Times New Roman" w:hAnsi="Times New Roman"/>
                <w:sz w:val="24"/>
                <w:szCs w:val="24"/>
                <w:lang w:val="uk-UA"/>
              </w:rPr>
              <w:t>0</w:t>
            </w:r>
            <w:r>
              <w:rPr>
                <w:rFonts w:ascii="Times New Roman" w:hAnsi="Times New Roman"/>
                <w:sz w:val="24"/>
                <w:szCs w:val="24"/>
                <w:lang w:val="uk-UA"/>
              </w:rPr>
              <w:t>3</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44"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-0,03</w:t>
            </w:r>
          </w:p>
        </w:tc>
        <w:tc>
          <w:tcPr>
            <w:tcW w:w="1149"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-10,7</w:t>
            </w:r>
          </w:p>
        </w:tc>
      </w:tr>
      <w:tr w:rsidR="006B40BA" w:rsidRPr="006B40BA" w:rsidTr="006B40BA">
        <w:tc>
          <w:tcPr>
            <w:tcW w:w="2235" w:type="dxa"/>
          </w:tcPr>
          <w:p w:rsidR="006B40BA" w:rsidRDefault="006B40BA" w:rsidP="006B40BA">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доходи</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144"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149"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r>
      <w:tr w:rsidR="006B40BA" w:rsidRPr="006B40BA" w:rsidTr="006B40BA">
        <w:tc>
          <w:tcPr>
            <w:tcW w:w="2235" w:type="dxa"/>
          </w:tcPr>
          <w:p w:rsidR="006B40BA" w:rsidRDefault="006B40BA" w:rsidP="006B40BA">
            <w:pPr>
              <w:spacing w:after="0" w:line="240" w:lineRule="auto"/>
              <w:jc w:val="both"/>
              <w:rPr>
                <w:rFonts w:ascii="Times New Roman" w:hAnsi="Times New Roman"/>
                <w:sz w:val="24"/>
                <w:szCs w:val="24"/>
                <w:lang w:val="uk-UA"/>
              </w:rPr>
            </w:pPr>
            <w:r>
              <w:rPr>
                <w:rFonts w:ascii="Times New Roman" w:hAnsi="Times New Roman"/>
                <w:sz w:val="24"/>
                <w:szCs w:val="24"/>
                <w:lang w:val="uk-UA"/>
              </w:rPr>
              <w:t>Фінансовий результат</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9873,2</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10049,5</w:t>
            </w:r>
          </w:p>
        </w:tc>
        <w:tc>
          <w:tcPr>
            <w:tcW w:w="996" w:type="dxa"/>
          </w:tcPr>
          <w:p w:rsidR="006B40BA" w:rsidRPr="006B40BA" w:rsidRDefault="006B40BA"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10498,4</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176,3</w:t>
            </w:r>
          </w:p>
        </w:tc>
        <w:tc>
          <w:tcPr>
            <w:tcW w:w="1144" w:type="dxa"/>
          </w:tcPr>
          <w:p w:rsidR="006B40BA" w:rsidRPr="006B40BA" w:rsidRDefault="00BF0745"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448,9</w:t>
            </w:r>
          </w:p>
        </w:tc>
        <w:tc>
          <w:tcPr>
            <w:tcW w:w="1144"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625,2</w:t>
            </w:r>
          </w:p>
        </w:tc>
        <w:tc>
          <w:tcPr>
            <w:tcW w:w="1149" w:type="dxa"/>
          </w:tcPr>
          <w:p w:rsidR="006B40BA" w:rsidRPr="006B40BA" w:rsidRDefault="001D5684" w:rsidP="001D5684">
            <w:pPr>
              <w:spacing w:after="0" w:line="240" w:lineRule="auto"/>
              <w:jc w:val="center"/>
              <w:rPr>
                <w:rFonts w:ascii="Times New Roman" w:hAnsi="Times New Roman"/>
                <w:sz w:val="24"/>
                <w:szCs w:val="24"/>
                <w:lang w:val="uk-UA"/>
              </w:rPr>
            </w:pPr>
            <w:r>
              <w:rPr>
                <w:rFonts w:ascii="Times New Roman" w:hAnsi="Times New Roman"/>
                <w:sz w:val="24"/>
                <w:szCs w:val="24"/>
                <w:lang w:val="uk-UA"/>
              </w:rPr>
              <w:t>6,33</w:t>
            </w:r>
          </w:p>
        </w:tc>
      </w:tr>
    </w:tbl>
    <w:p w:rsidR="002B0D56" w:rsidRDefault="002B0D56" w:rsidP="002B0D56">
      <w:pPr>
        <w:pStyle w:val="a4"/>
        <w:spacing w:line="360" w:lineRule="auto"/>
        <w:ind w:firstLine="708"/>
        <w:jc w:val="both"/>
        <w:rPr>
          <w:rFonts w:ascii="Times New Roman" w:hAnsi="Times New Roman"/>
          <w:i/>
          <w:sz w:val="24"/>
          <w:szCs w:val="24"/>
        </w:rPr>
      </w:pPr>
      <w:r w:rsidRPr="00B61C30">
        <w:rPr>
          <w:rFonts w:ascii="Times New Roman" w:hAnsi="Times New Roman"/>
          <w:i/>
          <w:sz w:val="24"/>
          <w:szCs w:val="24"/>
        </w:rPr>
        <w:t xml:space="preserve">Джерело: </w:t>
      </w:r>
      <w:r>
        <w:rPr>
          <w:rFonts w:ascii="Times New Roman" w:hAnsi="Times New Roman"/>
          <w:i/>
          <w:sz w:val="24"/>
          <w:szCs w:val="24"/>
        </w:rPr>
        <w:t>розраховано</w:t>
      </w:r>
      <w:r w:rsidRPr="00B61C30">
        <w:rPr>
          <w:rFonts w:ascii="Times New Roman" w:hAnsi="Times New Roman"/>
          <w:i/>
          <w:sz w:val="24"/>
          <w:szCs w:val="24"/>
        </w:rPr>
        <w:t xml:space="preserve"> автором на основі </w:t>
      </w:r>
      <w:r>
        <w:rPr>
          <w:rFonts w:ascii="Times New Roman" w:hAnsi="Times New Roman"/>
          <w:i/>
          <w:sz w:val="24"/>
          <w:szCs w:val="24"/>
        </w:rPr>
        <w:t xml:space="preserve">форми 2 фінансової звітності </w:t>
      </w:r>
      <w:r w:rsidRPr="00B61C30">
        <w:rPr>
          <w:rFonts w:ascii="Times New Roman" w:hAnsi="Times New Roman"/>
          <w:i/>
          <w:sz w:val="24"/>
          <w:szCs w:val="24"/>
        </w:rPr>
        <w:t>ТОВ «ПівденьВ</w:t>
      </w:r>
      <w:r w:rsidRPr="00B61C30">
        <w:rPr>
          <w:rFonts w:ascii="Times New Roman" w:hAnsi="Times New Roman"/>
          <w:i/>
          <w:sz w:val="24"/>
          <w:szCs w:val="24"/>
          <w:lang w:val="en-US"/>
        </w:rPr>
        <w:t>ruk</w:t>
      </w:r>
      <w:r w:rsidRPr="00B61C30">
        <w:rPr>
          <w:rFonts w:ascii="Times New Roman" w:hAnsi="Times New Roman"/>
          <w:i/>
          <w:sz w:val="24"/>
          <w:szCs w:val="24"/>
        </w:rPr>
        <w:t xml:space="preserve">» за 2018-2020 роки </w:t>
      </w:r>
    </w:p>
    <w:p w:rsidR="0012758A" w:rsidRDefault="0012758A" w:rsidP="002B0D56">
      <w:pPr>
        <w:pStyle w:val="a4"/>
        <w:spacing w:line="360" w:lineRule="auto"/>
        <w:ind w:firstLine="708"/>
        <w:jc w:val="both"/>
        <w:rPr>
          <w:rFonts w:ascii="Times New Roman" w:hAnsi="Times New Roman"/>
          <w:i/>
          <w:sz w:val="24"/>
          <w:szCs w:val="24"/>
        </w:rPr>
      </w:pPr>
    </w:p>
    <w:p w:rsidR="0041667D" w:rsidRDefault="0012758A" w:rsidP="0012758A">
      <w:pPr>
        <w:pStyle w:val="a4"/>
        <w:spacing w:line="360" w:lineRule="auto"/>
        <w:ind w:firstLine="708"/>
        <w:jc w:val="both"/>
        <w:rPr>
          <w:rFonts w:ascii="Times New Roman" w:hAnsi="Times New Roman"/>
          <w:sz w:val="28"/>
          <w:szCs w:val="28"/>
        </w:rPr>
      </w:pPr>
      <w:r>
        <w:rPr>
          <w:rFonts w:ascii="Times New Roman" w:hAnsi="Times New Roman"/>
          <w:sz w:val="28"/>
          <w:szCs w:val="28"/>
        </w:rPr>
        <w:t>За р</w:t>
      </w:r>
      <w:r w:rsidRPr="0012758A">
        <w:rPr>
          <w:rFonts w:ascii="Times New Roman" w:hAnsi="Times New Roman"/>
          <w:sz w:val="28"/>
          <w:szCs w:val="28"/>
        </w:rPr>
        <w:t>езультат</w:t>
      </w:r>
      <w:r>
        <w:rPr>
          <w:rFonts w:ascii="Times New Roman" w:hAnsi="Times New Roman"/>
          <w:sz w:val="28"/>
          <w:szCs w:val="28"/>
        </w:rPr>
        <w:t>ами</w:t>
      </w:r>
      <w:r w:rsidRPr="0012758A">
        <w:rPr>
          <w:rFonts w:ascii="Times New Roman" w:hAnsi="Times New Roman"/>
          <w:sz w:val="28"/>
          <w:szCs w:val="28"/>
        </w:rPr>
        <w:t xml:space="preserve"> </w:t>
      </w:r>
      <w:r>
        <w:rPr>
          <w:rFonts w:ascii="Times New Roman" w:hAnsi="Times New Roman"/>
          <w:sz w:val="28"/>
          <w:szCs w:val="28"/>
        </w:rPr>
        <w:t xml:space="preserve">аналізу, представленого в таблиці 2.4 можна зробити висновок про те, що обсяг реалізації готової продукції, робіт послуг у 2020 році зменшився в порівнянні з 2018 роком на 128,7 тис.грн.,що склало 1,13%. В </w:t>
      </w:r>
      <w:r>
        <w:rPr>
          <w:rFonts w:ascii="Times New Roman" w:hAnsi="Times New Roman"/>
          <w:sz w:val="28"/>
          <w:szCs w:val="28"/>
        </w:rPr>
        <w:lastRenderedPageBreak/>
        <w:t xml:space="preserve">свою чергу, чистий дохід 2020 року у порівнянні з чистим доходом 2018 року, зменшився на 33,3 тис.грн. або на 14,7%, що зумовлено зменшенням обсягів реалізації. </w:t>
      </w:r>
    </w:p>
    <w:p w:rsidR="00C20B42" w:rsidRDefault="00C20B42" w:rsidP="0012758A">
      <w:pPr>
        <w:pStyle w:val="a4"/>
        <w:spacing w:line="360" w:lineRule="auto"/>
        <w:ind w:firstLine="708"/>
        <w:jc w:val="both"/>
        <w:rPr>
          <w:rFonts w:ascii="Times New Roman" w:hAnsi="Times New Roman"/>
          <w:sz w:val="28"/>
          <w:szCs w:val="28"/>
        </w:rPr>
      </w:pPr>
      <w:r>
        <w:rPr>
          <w:rFonts w:ascii="Times New Roman" w:hAnsi="Times New Roman"/>
          <w:sz w:val="28"/>
          <w:szCs w:val="28"/>
        </w:rPr>
        <w:t>Витрати обігу на 1 грн. товарообороту в 2020 році, порівняно з 2018 роком, скоротилися на 0,03 тис. грн. або на 10,7%, в тому числі у зв’язку зі зниженням витрат та собівартості продукції у 2020 році.</w:t>
      </w:r>
    </w:p>
    <w:p w:rsidR="000D7B2F" w:rsidRDefault="000D7B2F" w:rsidP="0012758A">
      <w:pPr>
        <w:pStyle w:val="a4"/>
        <w:spacing w:line="360" w:lineRule="auto"/>
        <w:ind w:firstLine="708"/>
        <w:jc w:val="both"/>
        <w:rPr>
          <w:rFonts w:ascii="Times New Roman" w:hAnsi="Times New Roman"/>
          <w:sz w:val="28"/>
          <w:szCs w:val="28"/>
        </w:rPr>
      </w:pPr>
      <w:r>
        <w:rPr>
          <w:rFonts w:ascii="Times New Roman" w:hAnsi="Times New Roman"/>
          <w:sz w:val="28"/>
          <w:szCs w:val="28"/>
        </w:rPr>
        <w:t xml:space="preserve">Якщо говорити про динаміку змін загальної вартості доходів і витрат, то у 2019 році спостерігаємо незначне зменшення розміру доходів на 108,4 тис.грн. та витрат на 284,7 тис.грн. </w:t>
      </w:r>
      <w:r w:rsidR="008A32A0">
        <w:rPr>
          <w:rFonts w:ascii="Times New Roman" w:hAnsi="Times New Roman"/>
          <w:sz w:val="28"/>
          <w:szCs w:val="28"/>
        </w:rPr>
        <w:t xml:space="preserve"> У 2020 році доходу зростають на 24 тис.грн., а втрати зменшуються на 426,9 тис.грн.</w:t>
      </w:r>
    </w:p>
    <w:p w:rsidR="003203D4" w:rsidRDefault="003203D4" w:rsidP="0012758A">
      <w:pPr>
        <w:pStyle w:val="a4"/>
        <w:spacing w:line="360" w:lineRule="auto"/>
        <w:ind w:firstLine="708"/>
        <w:jc w:val="both"/>
        <w:rPr>
          <w:rFonts w:ascii="Times New Roman" w:hAnsi="Times New Roman"/>
          <w:sz w:val="28"/>
          <w:szCs w:val="28"/>
        </w:rPr>
      </w:pPr>
      <w:r>
        <w:rPr>
          <w:rFonts w:ascii="Times New Roman" w:hAnsi="Times New Roman"/>
          <w:sz w:val="28"/>
          <w:szCs w:val="28"/>
        </w:rPr>
        <w:t>По всім рокам досліджуваного періоду прослідковується прибуток, до того ж щорічне зростання його розміру: на 176,3 тис.грн. у 2019 році порівняно з 20</w:t>
      </w:r>
      <w:r w:rsidR="00CB37A0">
        <w:rPr>
          <w:rFonts w:ascii="Times New Roman" w:hAnsi="Times New Roman"/>
          <w:sz w:val="28"/>
          <w:szCs w:val="28"/>
        </w:rPr>
        <w:t>1</w:t>
      </w:r>
      <w:r>
        <w:rPr>
          <w:rFonts w:ascii="Times New Roman" w:hAnsi="Times New Roman"/>
          <w:sz w:val="28"/>
          <w:szCs w:val="28"/>
        </w:rPr>
        <w:t>8 роком та на 448,9 тис.грн. у 2020 році порівняно з 2019 роком. Загальне зростання розміру прибутку за три досліджувані роки склало 625,2 тис.грн. або 6,33%</w:t>
      </w:r>
      <w:r w:rsidR="00CB37A0">
        <w:rPr>
          <w:rFonts w:ascii="Times New Roman" w:hAnsi="Times New Roman"/>
          <w:sz w:val="28"/>
          <w:szCs w:val="28"/>
        </w:rPr>
        <w:t>, що демонструє загальну позитивну динаміку розвитку товариства</w:t>
      </w:r>
      <w:r w:rsidR="007842E9">
        <w:rPr>
          <w:rFonts w:ascii="Times New Roman" w:hAnsi="Times New Roman"/>
          <w:sz w:val="28"/>
          <w:szCs w:val="28"/>
        </w:rPr>
        <w:t xml:space="preserve"> (рис.2.2)</w:t>
      </w:r>
      <w:r w:rsidR="00CB37A0">
        <w:rPr>
          <w:rFonts w:ascii="Times New Roman" w:hAnsi="Times New Roman"/>
          <w:sz w:val="28"/>
          <w:szCs w:val="28"/>
        </w:rPr>
        <w:t>.</w:t>
      </w:r>
    </w:p>
    <w:p w:rsidR="00D70B7A" w:rsidRDefault="00D70B7A" w:rsidP="0012758A">
      <w:pPr>
        <w:pStyle w:val="a4"/>
        <w:spacing w:line="360" w:lineRule="auto"/>
        <w:ind w:firstLine="708"/>
        <w:jc w:val="both"/>
        <w:rPr>
          <w:rFonts w:ascii="Times New Roman" w:hAnsi="Times New Roman"/>
          <w:sz w:val="28"/>
          <w:szCs w:val="28"/>
        </w:rPr>
      </w:pPr>
      <w:r>
        <w:rPr>
          <w:rFonts w:ascii="Times New Roman" w:hAnsi="Times New Roman"/>
          <w:noProof/>
          <w:sz w:val="28"/>
          <w:szCs w:val="28"/>
          <w:lang w:val="ru-RU"/>
        </w:rPr>
        <w:drawing>
          <wp:inline distT="0" distB="0" distL="0" distR="0">
            <wp:extent cx="5217093" cy="2926080"/>
            <wp:effectExtent l="19050" t="0" r="21657" b="762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70B7A" w:rsidRPr="00D70B7A" w:rsidRDefault="00D70B7A" w:rsidP="00D70B7A">
      <w:pPr>
        <w:pStyle w:val="a4"/>
        <w:spacing w:line="360" w:lineRule="auto"/>
        <w:ind w:firstLine="708"/>
        <w:jc w:val="center"/>
        <w:rPr>
          <w:rFonts w:ascii="Times New Roman" w:hAnsi="Times New Roman"/>
          <w:sz w:val="28"/>
          <w:szCs w:val="28"/>
        </w:rPr>
      </w:pPr>
      <w:r w:rsidRPr="00D70B7A">
        <w:rPr>
          <w:rFonts w:ascii="Times New Roman" w:hAnsi="Times New Roman"/>
          <w:sz w:val="28"/>
          <w:szCs w:val="28"/>
        </w:rPr>
        <w:t>Рис. 2.2. Динаміка змін обсягів доходів і витрат ТОВ «ПівденьВ</w:t>
      </w:r>
      <w:r w:rsidRPr="00D70B7A">
        <w:rPr>
          <w:rFonts w:ascii="Times New Roman" w:hAnsi="Times New Roman"/>
          <w:sz w:val="28"/>
          <w:szCs w:val="28"/>
          <w:lang w:val="en-US"/>
        </w:rPr>
        <w:t>ruk</w:t>
      </w:r>
      <w:r w:rsidRPr="00D70B7A">
        <w:rPr>
          <w:rFonts w:ascii="Times New Roman" w:hAnsi="Times New Roman"/>
          <w:sz w:val="28"/>
          <w:szCs w:val="28"/>
        </w:rPr>
        <w:t>» протягом 2018-2020 років</w:t>
      </w:r>
    </w:p>
    <w:p w:rsidR="004A46F8" w:rsidRDefault="004A46F8" w:rsidP="004A46F8">
      <w:pPr>
        <w:spacing w:after="0" w:line="360" w:lineRule="auto"/>
        <w:ind w:firstLine="567"/>
        <w:jc w:val="both"/>
        <w:rPr>
          <w:rFonts w:ascii="Times New Roman" w:hAnsi="Times New Roman"/>
          <w:i/>
          <w:sz w:val="24"/>
          <w:szCs w:val="24"/>
          <w:lang w:val="uk-UA"/>
        </w:rPr>
      </w:pPr>
      <w:r w:rsidRPr="001555E3">
        <w:rPr>
          <w:rFonts w:ascii="Times New Roman" w:hAnsi="Times New Roman"/>
          <w:i/>
          <w:sz w:val="24"/>
          <w:szCs w:val="24"/>
          <w:lang w:val="uk-UA"/>
        </w:rPr>
        <w:t xml:space="preserve">Джерело: </w:t>
      </w:r>
      <w:r>
        <w:rPr>
          <w:rFonts w:ascii="Times New Roman" w:hAnsi="Times New Roman"/>
          <w:i/>
          <w:sz w:val="24"/>
          <w:szCs w:val="24"/>
          <w:lang w:val="uk-UA"/>
        </w:rPr>
        <w:t>побудовано</w:t>
      </w:r>
      <w:r w:rsidRPr="001555E3">
        <w:rPr>
          <w:rFonts w:ascii="Times New Roman" w:hAnsi="Times New Roman"/>
          <w:i/>
          <w:sz w:val="24"/>
          <w:szCs w:val="24"/>
          <w:lang w:val="uk-UA"/>
        </w:rPr>
        <w:t xml:space="preserve"> автором</w:t>
      </w:r>
    </w:p>
    <w:p w:rsidR="00BE789F" w:rsidRDefault="00BE789F" w:rsidP="004A46F8">
      <w:pPr>
        <w:spacing w:after="0" w:line="360" w:lineRule="auto"/>
        <w:ind w:firstLine="567"/>
        <w:jc w:val="both"/>
        <w:rPr>
          <w:rFonts w:ascii="Times New Roman" w:hAnsi="Times New Roman"/>
          <w:i/>
          <w:sz w:val="24"/>
          <w:szCs w:val="24"/>
          <w:lang w:val="uk-UA"/>
        </w:rPr>
      </w:pPr>
    </w:p>
    <w:p w:rsidR="00BE789F" w:rsidRDefault="00BE789F" w:rsidP="001C477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Таким чином, аналізуючи </w:t>
      </w:r>
      <w:r w:rsidR="00C35F61">
        <w:rPr>
          <w:rFonts w:ascii="Times New Roman" w:hAnsi="Times New Roman"/>
          <w:sz w:val="28"/>
          <w:szCs w:val="28"/>
          <w:lang w:val="uk-UA"/>
        </w:rPr>
        <w:t xml:space="preserve">економічне становище ТОВ </w:t>
      </w:r>
      <w:r w:rsidR="00C35F61" w:rsidRPr="00D70B7A">
        <w:rPr>
          <w:rFonts w:ascii="Times New Roman" w:hAnsi="Times New Roman"/>
          <w:sz w:val="28"/>
          <w:szCs w:val="28"/>
          <w:lang w:val="uk-UA"/>
        </w:rPr>
        <w:t>«ПівденьВ</w:t>
      </w:r>
      <w:r w:rsidR="00C35F61" w:rsidRPr="00D70B7A">
        <w:rPr>
          <w:rFonts w:ascii="Times New Roman" w:hAnsi="Times New Roman"/>
          <w:sz w:val="28"/>
          <w:szCs w:val="28"/>
          <w:lang w:val="en-US"/>
        </w:rPr>
        <w:t>ruk</w:t>
      </w:r>
      <w:r w:rsidR="00C35F61" w:rsidRPr="00D70B7A">
        <w:rPr>
          <w:rFonts w:ascii="Times New Roman" w:hAnsi="Times New Roman"/>
          <w:sz w:val="28"/>
          <w:szCs w:val="28"/>
          <w:lang w:val="uk-UA"/>
        </w:rPr>
        <w:t>»</w:t>
      </w:r>
      <w:r w:rsidR="00C35F61">
        <w:rPr>
          <w:rFonts w:ascii="Times New Roman" w:hAnsi="Times New Roman"/>
          <w:sz w:val="28"/>
          <w:szCs w:val="28"/>
          <w:lang w:val="uk-UA"/>
        </w:rPr>
        <w:t xml:space="preserve">, а відповідно і економічні показники його діяльності, можна зробити висновок про те, що товариство протягом останніх трьох років є прибутковим. </w:t>
      </w:r>
    </w:p>
    <w:p w:rsidR="00C35F61" w:rsidRDefault="00C35F61" w:rsidP="001C477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остаточних висновків відносно платоспроможності, ліквідності та рентабельності досліджуваного товариства пропонуємо в наступному підрозділі кваліфікаційної роботи провести аналіз його фінансового стану, шляхом розрахунку відповідних коефіцієнтів. </w:t>
      </w:r>
    </w:p>
    <w:p w:rsidR="003562A9" w:rsidRDefault="003562A9" w:rsidP="004A46F8">
      <w:pPr>
        <w:spacing w:after="0" w:line="360" w:lineRule="auto"/>
        <w:ind w:firstLine="567"/>
        <w:jc w:val="both"/>
        <w:rPr>
          <w:rFonts w:ascii="Times New Roman" w:hAnsi="Times New Roman"/>
          <w:sz w:val="28"/>
          <w:szCs w:val="28"/>
          <w:lang w:val="uk-UA"/>
        </w:rPr>
      </w:pPr>
    </w:p>
    <w:p w:rsidR="003562A9" w:rsidRDefault="003562A9" w:rsidP="004A46F8">
      <w:pPr>
        <w:spacing w:after="0" w:line="360" w:lineRule="auto"/>
        <w:ind w:firstLine="567"/>
        <w:jc w:val="both"/>
        <w:rPr>
          <w:rFonts w:ascii="Times New Roman" w:hAnsi="Times New Roman"/>
          <w:sz w:val="28"/>
          <w:szCs w:val="28"/>
          <w:lang w:val="uk-UA"/>
        </w:rPr>
      </w:pPr>
    </w:p>
    <w:p w:rsidR="003562A9" w:rsidRDefault="003562A9" w:rsidP="004E44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2.2. Аналіз фінансового стану ТОВ </w:t>
      </w:r>
      <w:r w:rsidRPr="00D70B7A">
        <w:rPr>
          <w:rFonts w:ascii="Times New Roman" w:hAnsi="Times New Roman"/>
          <w:sz w:val="28"/>
          <w:szCs w:val="28"/>
          <w:lang w:val="uk-UA"/>
        </w:rPr>
        <w:t>«ПівденьВ</w:t>
      </w:r>
      <w:r w:rsidRPr="00D70B7A">
        <w:rPr>
          <w:rFonts w:ascii="Times New Roman" w:hAnsi="Times New Roman"/>
          <w:sz w:val="28"/>
          <w:szCs w:val="28"/>
          <w:lang w:val="en-US"/>
        </w:rPr>
        <w:t>ruk</w:t>
      </w:r>
      <w:r w:rsidRPr="00D70B7A">
        <w:rPr>
          <w:rFonts w:ascii="Times New Roman" w:hAnsi="Times New Roman"/>
          <w:sz w:val="28"/>
          <w:szCs w:val="28"/>
          <w:lang w:val="uk-UA"/>
        </w:rPr>
        <w:t>»</w:t>
      </w:r>
    </w:p>
    <w:p w:rsidR="00637389" w:rsidRDefault="00637389" w:rsidP="004E4447">
      <w:pPr>
        <w:spacing w:after="0" w:line="360" w:lineRule="auto"/>
        <w:ind w:firstLine="709"/>
        <w:jc w:val="both"/>
        <w:rPr>
          <w:rFonts w:ascii="Times New Roman" w:hAnsi="Times New Roman"/>
          <w:sz w:val="28"/>
          <w:szCs w:val="28"/>
          <w:lang w:val="uk-UA"/>
        </w:rPr>
      </w:pPr>
    </w:p>
    <w:p w:rsidR="00637389" w:rsidRDefault="00637389" w:rsidP="004E4447">
      <w:pPr>
        <w:spacing w:after="0" w:line="360" w:lineRule="auto"/>
        <w:ind w:firstLine="709"/>
        <w:jc w:val="both"/>
        <w:rPr>
          <w:rFonts w:ascii="Times New Roman" w:hAnsi="Times New Roman"/>
          <w:sz w:val="28"/>
          <w:szCs w:val="28"/>
          <w:lang w:val="uk-UA"/>
        </w:rPr>
      </w:pPr>
    </w:p>
    <w:p w:rsidR="00637389" w:rsidRDefault="00637389" w:rsidP="004E44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Фінансовий стан підприємства – це сутнісна характеристика діяльності підприємства у певний період, що визначає реальну та потенційну можливість підприємства забезпечувати достатній рівень фінансування фінансово-господарської діяльності та здатність ефективно здійснювати її в майбутньому </w:t>
      </w:r>
      <w:r w:rsidRPr="003A09C6">
        <w:rPr>
          <w:rFonts w:ascii="Times New Roman" w:hAnsi="Times New Roman"/>
          <w:sz w:val="28"/>
          <w:szCs w:val="28"/>
          <w:lang w:val="uk-UA"/>
        </w:rPr>
        <w:t>[</w:t>
      </w:r>
      <w:r w:rsidR="003A09C6" w:rsidRPr="003A09C6">
        <w:rPr>
          <w:rFonts w:ascii="Times New Roman" w:hAnsi="Times New Roman"/>
          <w:sz w:val="28"/>
          <w:szCs w:val="28"/>
          <w:lang w:val="uk-UA"/>
        </w:rPr>
        <w:t>31</w:t>
      </w:r>
      <w:r w:rsidR="001C4772" w:rsidRPr="003A09C6">
        <w:rPr>
          <w:rFonts w:ascii="Times New Roman" w:hAnsi="Times New Roman"/>
          <w:sz w:val="28"/>
          <w:szCs w:val="28"/>
          <w:lang w:val="uk-UA"/>
        </w:rPr>
        <w:t>, с. 123</w:t>
      </w:r>
      <w:r w:rsidRPr="003A09C6">
        <w:rPr>
          <w:rFonts w:ascii="Times New Roman" w:hAnsi="Times New Roman"/>
          <w:sz w:val="28"/>
          <w:szCs w:val="28"/>
          <w:lang w:val="uk-UA"/>
        </w:rPr>
        <w:t>].</w:t>
      </w:r>
      <w:r>
        <w:rPr>
          <w:rFonts w:ascii="Times New Roman" w:hAnsi="Times New Roman"/>
          <w:sz w:val="28"/>
          <w:szCs w:val="28"/>
          <w:lang w:val="uk-UA"/>
        </w:rPr>
        <w:t xml:space="preserve"> </w:t>
      </w:r>
    </w:p>
    <w:p w:rsidR="001C4772" w:rsidRDefault="001C4772" w:rsidP="004E44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Детальний аналіз фінансового стану будь-якого підприємства передбачає розрахунок системи показників, що відображають наявність, розміщення і ефективність використання фінансових ресурсів.  Метою оцінки фінансового стану підприємства є пошук резервів підвищення ефективності їх формування, розміщення і використання. Вона має конкретизуватись відповідними поточними </w:t>
      </w:r>
      <w:r w:rsidRPr="003A09C6">
        <w:rPr>
          <w:rFonts w:ascii="Times New Roman" w:hAnsi="Times New Roman"/>
          <w:sz w:val="28"/>
          <w:szCs w:val="28"/>
          <w:lang w:val="uk-UA"/>
        </w:rPr>
        <w:t>завданнями</w:t>
      </w:r>
      <w:r w:rsidR="009834F4" w:rsidRPr="003A09C6">
        <w:rPr>
          <w:rFonts w:ascii="Times New Roman" w:hAnsi="Times New Roman"/>
          <w:sz w:val="28"/>
          <w:szCs w:val="28"/>
          <w:lang w:val="uk-UA"/>
        </w:rPr>
        <w:t xml:space="preserve"> [</w:t>
      </w:r>
      <w:r w:rsidR="003A09C6" w:rsidRPr="003A09C6">
        <w:rPr>
          <w:rFonts w:ascii="Times New Roman" w:hAnsi="Times New Roman"/>
          <w:sz w:val="28"/>
          <w:szCs w:val="28"/>
          <w:lang w:val="uk-UA"/>
        </w:rPr>
        <w:t>32</w:t>
      </w:r>
      <w:r w:rsidR="009834F4" w:rsidRPr="003A09C6">
        <w:rPr>
          <w:rFonts w:ascii="Times New Roman" w:hAnsi="Times New Roman"/>
          <w:sz w:val="28"/>
          <w:szCs w:val="28"/>
          <w:lang w:val="uk-UA"/>
        </w:rPr>
        <w:t>, с. 70]</w:t>
      </w:r>
      <w:r w:rsidRPr="003A09C6">
        <w:rPr>
          <w:rFonts w:ascii="Times New Roman" w:hAnsi="Times New Roman"/>
          <w:sz w:val="28"/>
          <w:szCs w:val="28"/>
          <w:lang w:val="uk-UA"/>
        </w:rPr>
        <w:t>.</w:t>
      </w:r>
    </w:p>
    <w:p w:rsidR="00315786" w:rsidRDefault="00315786" w:rsidP="004E44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 сутнісних особливостей аналізу фінансового стану підприємства науковець Волощук Н.Ю. відносить: аналіз фінансової стійкості, аналіз ліквідності та платоспроможності, аналіз ділової активності та аналіз оборотності запасів, кредиторської та дебіторської заборгованостей</w:t>
      </w:r>
      <w:r w:rsidR="004A196D">
        <w:rPr>
          <w:rFonts w:ascii="Times New Roman" w:hAnsi="Times New Roman"/>
          <w:sz w:val="28"/>
          <w:szCs w:val="28"/>
          <w:lang w:val="uk-UA"/>
        </w:rPr>
        <w:t xml:space="preserve">. Аналіз прибутковості та рентабельності вищевказаний автор відносить до аналізу ефективності діяльності </w:t>
      </w:r>
      <w:r w:rsidR="004A196D" w:rsidRPr="003A09C6">
        <w:rPr>
          <w:rFonts w:ascii="Times New Roman" w:hAnsi="Times New Roman"/>
          <w:sz w:val="28"/>
          <w:szCs w:val="28"/>
          <w:lang w:val="uk-UA"/>
        </w:rPr>
        <w:t xml:space="preserve">підприємства </w:t>
      </w:r>
      <w:r w:rsidRPr="003A09C6">
        <w:rPr>
          <w:rFonts w:ascii="Times New Roman" w:hAnsi="Times New Roman"/>
          <w:sz w:val="28"/>
          <w:szCs w:val="28"/>
          <w:lang w:val="uk-UA"/>
        </w:rPr>
        <w:t xml:space="preserve"> [</w:t>
      </w:r>
      <w:r w:rsidR="003A09C6" w:rsidRPr="003A09C6">
        <w:rPr>
          <w:rFonts w:ascii="Times New Roman" w:hAnsi="Times New Roman"/>
          <w:sz w:val="28"/>
          <w:szCs w:val="28"/>
          <w:lang w:val="uk-UA"/>
        </w:rPr>
        <w:t>7</w:t>
      </w:r>
      <w:r w:rsidRPr="003A09C6">
        <w:rPr>
          <w:rFonts w:ascii="Times New Roman" w:hAnsi="Times New Roman"/>
          <w:sz w:val="28"/>
          <w:szCs w:val="28"/>
          <w:lang w:val="uk-UA"/>
        </w:rPr>
        <w:t>, с. 244].</w:t>
      </w:r>
    </w:p>
    <w:p w:rsidR="000E5BD8" w:rsidRDefault="000E5BD8" w:rsidP="004E44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Традиційно, аналізувати фінансовий стан будь-якого підприємства починають з розрахунку показників ліквідності та платоспроможності. </w:t>
      </w:r>
    </w:p>
    <w:p w:rsidR="0093446B" w:rsidRDefault="0093446B" w:rsidP="004E4447">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 xml:space="preserve">У контексті економічної теорії поняття «ліквідність» і «платоспроможність» передбачає між собою тісний взаємозв’язок, однак різнить за своїм змістом, чим спонукає широке коло наукових дослідників до різнобічних підходів з трактування сутнісних їх категорій. Так, науковці зазначають, що ліквідність та платоспроможність характеризує здатність перетворення фінансових активів у грошові кошти з метою своєчасного повернення зобов’язань, де ліквідність </w:t>
      </w:r>
      <w:r w:rsidR="003542EA">
        <w:rPr>
          <w:rFonts w:ascii="Times New Roman" w:hAnsi="Times New Roman"/>
          <w:sz w:val="28"/>
          <w:szCs w:val="28"/>
          <w:lang w:val="uk-UA"/>
        </w:rPr>
        <w:t xml:space="preserve">розуміється як здатність активу швидко перетворитись на грошові кошти, а платоспроможність – достатність коштів для погашення в будь-який момент усіх короткотермінових зобов’язань перед </w:t>
      </w:r>
      <w:r w:rsidR="003542EA" w:rsidRPr="003A09C6">
        <w:rPr>
          <w:rFonts w:ascii="Times New Roman" w:hAnsi="Times New Roman"/>
          <w:sz w:val="28"/>
          <w:szCs w:val="28"/>
          <w:lang w:val="uk-UA"/>
        </w:rPr>
        <w:t xml:space="preserve">кредиторами </w:t>
      </w:r>
      <w:r w:rsidR="008A485B" w:rsidRPr="003A09C6">
        <w:rPr>
          <w:rFonts w:ascii="Times New Roman" w:hAnsi="Times New Roman"/>
          <w:sz w:val="28"/>
          <w:szCs w:val="28"/>
          <w:lang w:val="uk-UA"/>
        </w:rPr>
        <w:t>[</w:t>
      </w:r>
      <w:r w:rsidR="003A09C6" w:rsidRPr="003A09C6">
        <w:rPr>
          <w:rFonts w:ascii="Times New Roman" w:hAnsi="Times New Roman"/>
          <w:sz w:val="28"/>
          <w:szCs w:val="28"/>
          <w:lang w:val="uk-UA"/>
        </w:rPr>
        <w:t>34</w:t>
      </w:r>
      <w:r w:rsidR="008A485B" w:rsidRPr="003A09C6">
        <w:rPr>
          <w:rFonts w:ascii="Times New Roman" w:hAnsi="Times New Roman"/>
          <w:sz w:val="28"/>
          <w:szCs w:val="28"/>
          <w:lang w:val="uk-UA"/>
        </w:rPr>
        <w:t>, с. 35]</w:t>
      </w:r>
      <w:r w:rsidR="004E4447" w:rsidRPr="003A09C6">
        <w:rPr>
          <w:rFonts w:ascii="Times New Roman" w:hAnsi="Times New Roman"/>
          <w:sz w:val="28"/>
          <w:szCs w:val="28"/>
          <w:lang w:val="uk-UA"/>
        </w:rPr>
        <w:t>.</w:t>
      </w:r>
    </w:p>
    <w:p w:rsidR="004E4447" w:rsidRDefault="004E4447" w:rsidP="004E44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Основними інформаційними джерелами для проведення аналізу фінансового стану підприємства є його фінансова звітність, а саме форма №1 «Баланс» (Звіт про фінансовий стан) та форма №2 «Звіт про фінансові результати» (Звіт про сукупний дохід).</w:t>
      </w:r>
    </w:p>
    <w:p w:rsidR="0093446B" w:rsidRDefault="004E4447" w:rsidP="004E44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Показники ліквідності та платоспроможності досліджуваного в кваліфікаційній роботі товариства – ТОВ </w:t>
      </w:r>
      <w:r w:rsidRPr="00D70B7A">
        <w:rPr>
          <w:rFonts w:ascii="Times New Roman" w:hAnsi="Times New Roman"/>
          <w:sz w:val="28"/>
          <w:szCs w:val="28"/>
          <w:lang w:val="uk-UA"/>
        </w:rPr>
        <w:t>«ПівденьВ</w:t>
      </w:r>
      <w:r w:rsidRPr="00D70B7A">
        <w:rPr>
          <w:rFonts w:ascii="Times New Roman" w:hAnsi="Times New Roman"/>
          <w:sz w:val="28"/>
          <w:szCs w:val="28"/>
          <w:lang w:val="en-US"/>
        </w:rPr>
        <w:t>ruk</w:t>
      </w:r>
      <w:r w:rsidRPr="00D70B7A">
        <w:rPr>
          <w:rFonts w:ascii="Times New Roman" w:hAnsi="Times New Roman"/>
          <w:sz w:val="28"/>
          <w:szCs w:val="28"/>
          <w:lang w:val="uk-UA"/>
        </w:rPr>
        <w:t>»</w:t>
      </w:r>
      <w:r>
        <w:rPr>
          <w:rFonts w:ascii="Times New Roman" w:hAnsi="Times New Roman"/>
          <w:sz w:val="28"/>
          <w:szCs w:val="28"/>
          <w:lang w:val="uk-UA"/>
        </w:rPr>
        <w:t xml:space="preserve"> представлені в </w:t>
      </w:r>
      <w:r w:rsidR="003B0BD3">
        <w:rPr>
          <w:rFonts w:ascii="Times New Roman" w:hAnsi="Times New Roman"/>
          <w:sz w:val="28"/>
          <w:szCs w:val="28"/>
          <w:lang w:val="uk-UA"/>
        </w:rPr>
        <w:t xml:space="preserve">             </w:t>
      </w:r>
      <w:r>
        <w:rPr>
          <w:rFonts w:ascii="Times New Roman" w:hAnsi="Times New Roman"/>
          <w:sz w:val="28"/>
          <w:szCs w:val="28"/>
          <w:lang w:val="uk-UA"/>
        </w:rPr>
        <w:t>таб</w:t>
      </w:r>
      <w:r w:rsidR="003B0BD3">
        <w:rPr>
          <w:rFonts w:ascii="Times New Roman" w:hAnsi="Times New Roman"/>
          <w:sz w:val="28"/>
          <w:szCs w:val="28"/>
          <w:lang w:val="uk-UA"/>
        </w:rPr>
        <w:t>л. 2.5.</w:t>
      </w:r>
    </w:p>
    <w:p w:rsidR="003B0BD3" w:rsidRPr="003B0BD3" w:rsidRDefault="003B0BD3" w:rsidP="003B0BD3">
      <w:pPr>
        <w:spacing w:after="0" w:line="360" w:lineRule="auto"/>
        <w:ind w:firstLine="567"/>
        <w:jc w:val="right"/>
        <w:rPr>
          <w:rFonts w:ascii="Times New Roman" w:hAnsi="Times New Roman"/>
          <w:i/>
          <w:sz w:val="28"/>
          <w:szCs w:val="28"/>
          <w:lang w:val="uk-UA"/>
        </w:rPr>
      </w:pPr>
      <w:r w:rsidRPr="003B0BD3">
        <w:rPr>
          <w:rFonts w:ascii="Times New Roman" w:hAnsi="Times New Roman"/>
          <w:i/>
          <w:sz w:val="28"/>
          <w:szCs w:val="28"/>
          <w:lang w:val="uk-UA"/>
        </w:rPr>
        <w:t>Таблиця 2.5</w:t>
      </w:r>
    </w:p>
    <w:p w:rsidR="003B0BD3" w:rsidRDefault="003B0BD3" w:rsidP="003B0BD3">
      <w:pPr>
        <w:spacing w:after="0" w:line="360" w:lineRule="auto"/>
        <w:ind w:firstLine="567"/>
        <w:jc w:val="center"/>
        <w:rPr>
          <w:rFonts w:ascii="Times New Roman" w:hAnsi="Times New Roman"/>
          <w:b/>
          <w:sz w:val="28"/>
          <w:szCs w:val="28"/>
          <w:lang w:val="uk-UA"/>
        </w:rPr>
      </w:pPr>
      <w:r w:rsidRPr="00EA20DC">
        <w:rPr>
          <w:rFonts w:ascii="Times New Roman" w:hAnsi="Times New Roman"/>
          <w:b/>
          <w:sz w:val="28"/>
          <w:szCs w:val="28"/>
          <w:lang w:val="uk-UA"/>
        </w:rPr>
        <w:t>Оцінка ліквідності ТОВ «ПівденьВ</w:t>
      </w:r>
      <w:r w:rsidRPr="00EA20DC">
        <w:rPr>
          <w:rFonts w:ascii="Times New Roman" w:hAnsi="Times New Roman"/>
          <w:b/>
          <w:sz w:val="28"/>
          <w:szCs w:val="28"/>
          <w:lang w:val="en-US"/>
        </w:rPr>
        <w:t>ruk</w:t>
      </w:r>
      <w:r w:rsidRPr="00EA20DC">
        <w:rPr>
          <w:rFonts w:ascii="Times New Roman" w:hAnsi="Times New Roman"/>
          <w:b/>
          <w:sz w:val="28"/>
          <w:szCs w:val="28"/>
          <w:lang w:val="uk-UA"/>
        </w:rPr>
        <w:t>»</w:t>
      </w:r>
    </w:p>
    <w:tbl>
      <w:tblPr>
        <w:tblStyle w:val="a6"/>
        <w:tblW w:w="9605" w:type="dxa"/>
        <w:tblLayout w:type="fixed"/>
        <w:tblLook w:val="04A0"/>
      </w:tblPr>
      <w:tblGrid>
        <w:gridCol w:w="2660"/>
        <w:gridCol w:w="1004"/>
        <w:gridCol w:w="992"/>
        <w:gridCol w:w="992"/>
        <w:gridCol w:w="981"/>
        <w:gridCol w:w="992"/>
        <w:gridCol w:w="992"/>
        <w:gridCol w:w="992"/>
      </w:tblGrid>
      <w:tr w:rsidR="001555E3" w:rsidRPr="001555E3" w:rsidTr="001555E3">
        <w:tc>
          <w:tcPr>
            <w:tcW w:w="2660" w:type="dxa"/>
            <w:vMerge w:val="restart"/>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Показник</w:t>
            </w:r>
          </w:p>
        </w:tc>
        <w:tc>
          <w:tcPr>
            <w:tcW w:w="1004" w:type="dxa"/>
            <w:vMerge w:val="restart"/>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992" w:type="dxa"/>
            <w:vMerge w:val="restart"/>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992" w:type="dxa"/>
            <w:vMerge w:val="restart"/>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973" w:type="dxa"/>
            <w:gridSpan w:val="2"/>
          </w:tcPr>
          <w:p w:rsidR="001555E3" w:rsidRPr="00A81E01" w:rsidRDefault="001555E3"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2019/2018</w:t>
            </w:r>
          </w:p>
        </w:tc>
        <w:tc>
          <w:tcPr>
            <w:tcW w:w="1984" w:type="dxa"/>
            <w:gridSpan w:val="2"/>
          </w:tcPr>
          <w:p w:rsidR="001555E3" w:rsidRPr="00A81E01" w:rsidRDefault="001555E3"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2020/2019</w:t>
            </w:r>
          </w:p>
        </w:tc>
      </w:tr>
      <w:tr w:rsidR="001555E3" w:rsidRPr="001555E3" w:rsidTr="001555E3">
        <w:tc>
          <w:tcPr>
            <w:tcW w:w="2660" w:type="dxa"/>
            <w:vMerge/>
          </w:tcPr>
          <w:p w:rsidR="001555E3" w:rsidRPr="001555E3" w:rsidRDefault="001555E3" w:rsidP="001555E3">
            <w:pPr>
              <w:spacing w:after="0" w:line="240" w:lineRule="auto"/>
              <w:jc w:val="center"/>
              <w:rPr>
                <w:rFonts w:ascii="Times New Roman" w:hAnsi="Times New Roman"/>
                <w:sz w:val="24"/>
                <w:szCs w:val="24"/>
                <w:lang w:val="uk-UA"/>
              </w:rPr>
            </w:pPr>
          </w:p>
        </w:tc>
        <w:tc>
          <w:tcPr>
            <w:tcW w:w="1004" w:type="dxa"/>
            <w:vMerge/>
          </w:tcPr>
          <w:p w:rsidR="001555E3" w:rsidRPr="001555E3" w:rsidRDefault="001555E3" w:rsidP="001555E3">
            <w:pPr>
              <w:spacing w:after="0" w:line="240" w:lineRule="auto"/>
              <w:jc w:val="center"/>
              <w:rPr>
                <w:rFonts w:ascii="Times New Roman" w:hAnsi="Times New Roman"/>
                <w:sz w:val="24"/>
                <w:szCs w:val="24"/>
                <w:lang w:val="uk-UA"/>
              </w:rPr>
            </w:pPr>
          </w:p>
        </w:tc>
        <w:tc>
          <w:tcPr>
            <w:tcW w:w="992" w:type="dxa"/>
            <w:vMerge/>
          </w:tcPr>
          <w:p w:rsidR="001555E3" w:rsidRPr="001555E3" w:rsidRDefault="001555E3" w:rsidP="001555E3">
            <w:pPr>
              <w:spacing w:after="0" w:line="240" w:lineRule="auto"/>
              <w:jc w:val="center"/>
              <w:rPr>
                <w:rFonts w:ascii="Times New Roman" w:hAnsi="Times New Roman"/>
                <w:sz w:val="24"/>
                <w:szCs w:val="24"/>
                <w:lang w:val="uk-UA"/>
              </w:rPr>
            </w:pPr>
          </w:p>
        </w:tc>
        <w:tc>
          <w:tcPr>
            <w:tcW w:w="992" w:type="dxa"/>
            <w:vMerge/>
          </w:tcPr>
          <w:p w:rsidR="001555E3" w:rsidRPr="001555E3" w:rsidRDefault="001555E3" w:rsidP="001555E3">
            <w:pPr>
              <w:spacing w:after="0" w:line="240" w:lineRule="auto"/>
              <w:jc w:val="center"/>
              <w:rPr>
                <w:rFonts w:ascii="Times New Roman" w:hAnsi="Times New Roman"/>
                <w:sz w:val="24"/>
                <w:szCs w:val="24"/>
                <w:lang w:val="uk-UA"/>
              </w:rPr>
            </w:pPr>
          </w:p>
        </w:tc>
        <w:tc>
          <w:tcPr>
            <w:tcW w:w="981" w:type="dxa"/>
          </w:tcPr>
          <w:p w:rsidR="001555E3" w:rsidRPr="00A81E01" w:rsidRDefault="001555E3"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992" w:type="dxa"/>
          </w:tcPr>
          <w:p w:rsidR="001555E3" w:rsidRPr="00A81E01" w:rsidRDefault="001555E3"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c>
          <w:tcPr>
            <w:tcW w:w="992" w:type="dxa"/>
          </w:tcPr>
          <w:p w:rsidR="001555E3" w:rsidRPr="00A81E01" w:rsidRDefault="001555E3"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992" w:type="dxa"/>
          </w:tcPr>
          <w:p w:rsidR="001555E3" w:rsidRPr="00A81E01" w:rsidRDefault="001555E3"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r>
      <w:tr w:rsidR="001555E3" w:rsidRPr="001555E3" w:rsidTr="001555E3">
        <w:tc>
          <w:tcPr>
            <w:tcW w:w="2660" w:type="dxa"/>
          </w:tcPr>
          <w:p w:rsidR="001555E3" w:rsidRPr="001555E3" w:rsidRDefault="001555E3" w:rsidP="001555E3">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покриття</w:t>
            </w:r>
          </w:p>
        </w:tc>
        <w:tc>
          <w:tcPr>
            <w:tcW w:w="1004"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3,81</w:t>
            </w:r>
          </w:p>
        </w:tc>
        <w:tc>
          <w:tcPr>
            <w:tcW w:w="992"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5,12</w:t>
            </w:r>
          </w:p>
        </w:tc>
        <w:tc>
          <w:tcPr>
            <w:tcW w:w="992"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8,14</w:t>
            </w:r>
          </w:p>
        </w:tc>
        <w:tc>
          <w:tcPr>
            <w:tcW w:w="981"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1,31</w:t>
            </w:r>
          </w:p>
        </w:tc>
        <w:tc>
          <w:tcPr>
            <w:tcW w:w="992"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34,38</w:t>
            </w:r>
          </w:p>
        </w:tc>
        <w:tc>
          <w:tcPr>
            <w:tcW w:w="992"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3,02</w:t>
            </w:r>
          </w:p>
        </w:tc>
        <w:tc>
          <w:tcPr>
            <w:tcW w:w="992"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58,98</w:t>
            </w:r>
          </w:p>
        </w:tc>
      </w:tr>
      <w:tr w:rsidR="001555E3" w:rsidRPr="001555E3" w:rsidTr="001555E3">
        <w:tc>
          <w:tcPr>
            <w:tcW w:w="2660" w:type="dxa"/>
          </w:tcPr>
          <w:p w:rsidR="001555E3" w:rsidRPr="001555E3" w:rsidRDefault="001555E3" w:rsidP="001555E3">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швидкої ліквідності</w:t>
            </w:r>
          </w:p>
        </w:tc>
        <w:tc>
          <w:tcPr>
            <w:tcW w:w="1004"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1,4</w:t>
            </w:r>
          </w:p>
        </w:tc>
        <w:tc>
          <w:tcPr>
            <w:tcW w:w="992"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2,1</w:t>
            </w:r>
          </w:p>
        </w:tc>
        <w:tc>
          <w:tcPr>
            <w:tcW w:w="992"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2,8</w:t>
            </w:r>
          </w:p>
        </w:tc>
        <w:tc>
          <w:tcPr>
            <w:tcW w:w="981" w:type="dxa"/>
          </w:tcPr>
          <w:p w:rsidR="001555E3" w:rsidRPr="001555E3" w:rsidRDefault="00A14E65"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p>
        </w:tc>
        <w:tc>
          <w:tcPr>
            <w:tcW w:w="992" w:type="dxa"/>
          </w:tcPr>
          <w:p w:rsidR="001555E3" w:rsidRPr="001555E3" w:rsidRDefault="00A14E65"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50</w:t>
            </w:r>
          </w:p>
        </w:tc>
        <w:tc>
          <w:tcPr>
            <w:tcW w:w="992" w:type="dxa"/>
          </w:tcPr>
          <w:p w:rsidR="001555E3" w:rsidRPr="001555E3" w:rsidRDefault="00A14E65"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p>
        </w:tc>
        <w:tc>
          <w:tcPr>
            <w:tcW w:w="992" w:type="dxa"/>
          </w:tcPr>
          <w:p w:rsidR="001555E3" w:rsidRPr="001555E3" w:rsidRDefault="00A14E65"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33,3</w:t>
            </w:r>
          </w:p>
        </w:tc>
      </w:tr>
      <w:tr w:rsidR="001555E3" w:rsidRPr="001555E3" w:rsidTr="001555E3">
        <w:tc>
          <w:tcPr>
            <w:tcW w:w="2660" w:type="dxa"/>
          </w:tcPr>
          <w:p w:rsidR="001555E3" w:rsidRPr="001555E3" w:rsidRDefault="001555E3" w:rsidP="001555E3">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абсолютної ліквідності</w:t>
            </w:r>
          </w:p>
        </w:tc>
        <w:tc>
          <w:tcPr>
            <w:tcW w:w="1004"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0,92</w:t>
            </w:r>
          </w:p>
        </w:tc>
        <w:tc>
          <w:tcPr>
            <w:tcW w:w="992"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1,2</w:t>
            </w:r>
          </w:p>
        </w:tc>
        <w:tc>
          <w:tcPr>
            <w:tcW w:w="992" w:type="dxa"/>
          </w:tcPr>
          <w:p w:rsidR="001555E3" w:rsidRPr="001555E3" w:rsidRDefault="001555E3"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0,75</w:t>
            </w:r>
          </w:p>
        </w:tc>
        <w:tc>
          <w:tcPr>
            <w:tcW w:w="981" w:type="dxa"/>
          </w:tcPr>
          <w:p w:rsidR="001555E3" w:rsidRPr="001555E3" w:rsidRDefault="00A14E65"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0,28</w:t>
            </w:r>
          </w:p>
        </w:tc>
        <w:tc>
          <w:tcPr>
            <w:tcW w:w="992" w:type="dxa"/>
          </w:tcPr>
          <w:p w:rsidR="001555E3" w:rsidRPr="001555E3" w:rsidRDefault="00A14E65"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30,4</w:t>
            </w:r>
          </w:p>
        </w:tc>
        <w:tc>
          <w:tcPr>
            <w:tcW w:w="992" w:type="dxa"/>
          </w:tcPr>
          <w:p w:rsidR="001555E3" w:rsidRPr="001555E3" w:rsidRDefault="00A14E65"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-0,45</w:t>
            </w:r>
          </w:p>
        </w:tc>
        <w:tc>
          <w:tcPr>
            <w:tcW w:w="992" w:type="dxa"/>
          </w:tcPr>
          <w:p w:rsidR="001555E3" w:rsidRPr="001555E3" w:rsidRDefault="00A14E65" w:rsidP="001555E3">
            <w:pPr>
              <w:spacing w:after="0" w:line="240" w:lineRule="auto"/>
              <w:jc w:val="center"/>
              <w:rPr>
                <w:rFonts w:ascii="Times New Roman" w:hAnsi="Times New Roman"/>
                <w:sz w:val="24"/>
                <w:szCs w:val="24"/>
                <w:lang w:val="uk-UA"/>
              </w:rPr>
            </w:pPr>
            <w:r>
              <w:rPr>
                <w:rFonts w:ascii="Times New Roman" w:hAnsi="Times New Roman"/>
                <w:sz w:val="24"/>
                <w:szCs w:val="24"/>
                <w:lang w:val="uk-UA"/>
              </w:rPr>
              <w:t>-37,5</w:t>
            </w:r>
          </w:p>
        </w:tc>
      </w:tr>
    </w:tbl>
    <w:p w:rsidR="00C234C0" w:rsidRDefault="00C234C0" w:rsidP="00C234C0">
      <w:pPr>
        <w:pStyle w:val="a4"/>
        <w:spacing w:line="360" w:lineRule="auto"/>
        <w:ind w:firstLine="708"/>
        <w:jc w:val="both"/>
        <w:rPr>
          <w:rFonts w:ascii="Times New Roman" w:hAnsi="Times New Roman"/>
          <w:i/>
          <w:sz w:val="24"/>
          <w:szCs w:val="24"/>
        </w:rPr>
      </w:pPr>
      <w:r w:rsidRPr="00B61C30">
        <w:rPr>
          <w:rFonts w:ascii="Times New Roman" w:hAnsi="Times New Roman"/>
          <w:i/>
          <w:sz w:val="24"/>
          <w:szCs w:val="24"/>
        </w:rPr>
        <w:t xml:space="preserve">Джерело: </w:t>
      </w:r>
      <w:r>
        <w:rPr>
          <w:rFonts w:ascii="Times New Roman" w:hAnsi="Times New Roman"/>
          <w:i/>
          <w:sz w:val="24"/>
          <w:szCs w:val="24"/>
        </w:rPr>
        <w:t>розраховано</w:t>
      </w:r>
      <w:r w:rsidRPr="00B61C30">
        <w:rPr>
          <w:rFonts w:ascii="Times New Roman" w:hAnsi="Times New Roman"/>
          <w:i/>
          <w:sz w:val="24"/>
          <w:szCs w:val="24"/>
        </w:rPr>
        <w:t xml:space="preserve"> автором на основі </w:t>
      </w:r>
      <w:r>
        <w:rPr>
          <w:rFonts w:ascii="Times New Roman" w:hAnsi="Times New Roman"/>
          <w:i/>
          <w:sz w:val="24"/>
          <w:szCs w:val="24"/>
        </w:rPr>
        <w:t xml:space="preserve">фінансової звітності </w:t>
      </w:r>
      <w:r w:rsidRPr="00B61C30">
        <w:rPr>
          <w:rFonts w:ascii="Times New Roman" w:hAnsi="Times New Roman"/>
          <w:i/>
          <w:sz w:val="24"/>
          <w:szCs w:val="24"/>
        </w:rPr>
        <w:t>ТОВ «ПівденьВ</w:t>
      </w:r>
      <w:r w:rsidRPr="00B61C30">
        <w:rPr>
          <w:rFonts w:ascii="Times New Roman" w:hAnsi="Times New Roman"/>
          <w:i/>
          <w:sz w:val="24"/>
          <w:szCs w:val="24"/>
          <w:lang w:val="en-US"/>
        </w:rPr>
        <w:t>ruk</w:t>
      </w:r>
      <w:r w:rsidRPr="00B61C30">
        <w:rPr>
          <w:rFonts w:ascii="Times New Roman" w:hAnsi="Times New Roman"/>
          <w:i/>
          <w:sz w:val="24"/>
          <w:szCs w:val="24"/>
        </w:rPr>
        <w:t xml:space="preserve">» за 2018-2020 роки </w:t>
      </w:r>
    </w:p>
    <w:p w:rsidR="001555E3" w:rsidRDefault="001555E3" w:rsidP="00C234C0">
      <w:pPr>
        <w:spacing w:after="0" w:line="360" w:lineRule="auto"/>
        <w:ind w:firstLine="567"/>
        <w:jc w:val="center"/>
        <w:rPr>
          <w:rFonts w:ascii="Times New Roman" w:hAnsi="Times New Roman"/>
          <w:b/>
          <w:sz w:val="28"/>
          <w:szCs w:val="28"/>
          <w:lang w:val="uk-UA"/>
        </w:rPr>
      </w:pPr>
    </w:p>
    <w:p w:rsidR="00BB5C60" w:rsidRDefault="00BB5C60" w:rsidP="00C23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показників ліквідності демонструє перевищення фактичного їх значення над нормативно-встановленим. Така тенденція спостерігається </w:t>
      </w:r>
      <w:r>
        <w:rPr>
          <w:rFonts w:ascii="Times New Roman" w:hAnsi="Times New Roman"/>
          <w:sz w:val="28"/>
          <w:szCs w:val="28"/>
          <w:lang w:val="uk-UA"/>
        </w:rPr>
        <w:lastRenderedPageBreak/>
        <w:t xml:space="preserve">абсолютно по всім показникам. До того ж, протягом трьох досліджуваних років коефіцієнт покриття та коефіцієнт швидкої ліквідності щороку збільшувалися. Рівень коефіцієнта абсолютної ліквідності у 2020 році знизився на 37,5%, залишаючись у межах вище нормативної. </w:t>
      </w:r>
    </w:p>
    <w:p w:rsidR="00BB5C60" w:rsidRDefault="00BB5C60" w:rsidP="00AF036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Така ситуація свідчить про те, що досліджуване товариство є платоспроможним та має в наявності достатню кількість власних ресурсів для погашення поточних зобов’язань. </w:t>
      </w:r>
      <w:r w:rsidR="000B4C52">
        <w:rPr>
          <w:rFonts w:ascii="Times New Roman" w:hAnsi="Times New Roman"/>
          <w:sz w:val="28"/>
          <w:szCs w:val="28"/>
          <w:lang w:val="uk-UA"/>
        </w:rPr>
        <w:t xml:space="preserve">А також досліджуване товариство є платоспроможним, оскільки його оборотні активи перевищують короткострокові зобов’язання відповідно його власне майно може швидко трансформуватися у грошові кошти. </w:t>
      </w:r>
    </w:p>
    <w:p w:rsidR="00757E12" w:rsidRDefault="00757E12" w:rsidP="00AF036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Забезпечення ефективного управління суб’єктом господарювання можливе за умови прийняття своєчасних і ефективних управлінських рішень, пов’язаних із використанням наявного ресурсного потенціалу. І залежно від того, наскільки оперативними та якісними будуть прийняті управлінські рішення, в кінцевому випадку й буде змінюватися фінансовий результат діяльності підприємства.</w:t>
      </w:r>
    </w:p>
    <w:p w:rsidR="00757E12" w:rsidRDefault="00757E12" w:rsidP="00AF0360">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Важливим інструментом, який дає змогу побачити ефективність використання ресурсного потенціалу підприємства, є аналіз і оцінка його ділової активності. Систематичний аналіз ділової активності підприємства дає змогу запобігти кризовим явищам у його фінансово-господарській діяльності</w:t>
      </w:r>
      <w:r w:rsidR="00C93054">
        <w:rPr>
          <w:rFonts w:ascii="Times New Roman" w:hAnsi="Times New Roman"/>
          <w:sz w:val="28"/>
          <w:szCs w:val="28"/>
          <w:lang w:val="uk-UA"/>
        </w:rPr>
        <w:t xml:space="preserve"> </w:t>
      </w:r>
      <w:r w:rsidR="00C93054" w:rsidRPr="003A09C6">
        <w:rPr>
          <w:rFonts w:ascii="Times New Roman" w:hAnsi="Times New Roman"/>
          <w:sz w:val="28"/>
          <w:szCs w:val="28"/>
          <w:lang w:val="uk-UA"/>
        </w:rPr>
        <w:t>[</w:t>
      </w:r>
      <w:r w:rsidR="003A09C6" w:rsidRPr="003A09C6">
        <w:rPr>
          <w:rFonts w:ascii="Times New Roman" w:hAnsi="Times New Roman"/>
          <w:sz w:val="28"/>
          <w:szCs w:val="28"/>
          <w:lang w:val="uk-UA"/>
        </w:rPr>
        <w:t>8</w:t>
      </w:r>
      <w:r w:rsidR="00C93054" w:rsidRPr="003A09C6">
        <w:rPr>
          <w:rFonts w:ascii="Times New Roman" w:hAnsi="Times New Roman"/>
          <w:sz w:val="28"/>
          <w:szCs w:val="28"/>
          <w:lang w:val="uk-UA"/>
        </w:rPr>
        <w:t>, с. 65].</w:t>
      </w:r>
    </w:p>
    <w:p w:rsidR="00C50931" w:rsidRDefault="00C50931" w:rsidP="00AF0360">
      <w:pPr>
        <w:spacing w:after="0" w:line="360" w:lineRule="auto"/>
        <w:ind w:firstLine="709"/>
        <w:jc w:val="both"/>
        <w:rPr>
          <w:rFonts w:ascii="Times New Roman" w:hAnsi="Times New Roman"/>
          <w:color w:val="FF0000"/>
          <w:sz w:val="28"/>
          <w:szCs w:val="28"/>
          <w:lang w:val="uk-UA"/>
        </w:rPr>
      </w:pPr>
      <w:r w:rsidRPr="00C50931">
        <w:rPr>
          <w:rFonts w:ascii="Times New Roman" w:hAnsi="Times New Roman"/>
          <w:sz w:val="28"/>
          <w:szCs w:val="28"/>
          <w:lang w:val="uk-UA"/>
        </w:rPr>
        <w:t xml:space="preserve">Для </w:t>
      </w:r>
      <w:r>
        <w:rPr>
          <w:rFonts w:ascii="Times New Roman" w:hAnsi="Times New Roman"/>
          <w:sz w:val="28"/>
          <w:szCs w:val="28"/>
          <w:lang w:val="uk-UA"/>
        </w:rPr>
        <w:t xml:space="preserve">оцінки рівня ділової активності підприємства особливого значення набувають показники, що характеризують швидкість оборотності капіталу вцілому, швидкість оборотності власного капіталу, а також швидкість оборотності кредиторської заборгованості – поточної заборгованості перед </w:t>
      </w:r>
      <w:r w:rsidRPr="003A09C6">
        <w:rPr>
          <w:rFonts w:ascii="Times New Roman" w:hAnsi="Times New Roman"/>
          <w:sz w:val="28"/>
          <w:szCs w:val="28"/>
          <w:lang w:val="uk-UA"/>
        </w:rPr>
        <w:t>кредиторами [</w:t>
      </w:r>
      <w:r w:rsidR="003A09C6" w:rsidRPr="003A09C6">
        <w:rPr>
          <w:rFonts w:ascii="Times New Roman" w:hAnsi="Times New Roman"/>
          <w:sz w:val="28"/>
          <w:szCs w:val="28"/>
          <w:lang w:val="uk-UA"/>
        </w:rPr>
        <w:t>1</w:t>
      </w:r>
      <w:r w:rsidRPr="003A09C6">
        <w:rPr>
          <w:rFonts w:ascii="Times New Roman" w:hAnsi="Times New Roman"/>
          <w:sz w:val="28"/>
          <w:szCs w:val="28"/>
          <w:lang w:val="uk-UA"/>
        </w:rPr>
        <w:t>, с. 22].</w:t>
      </w:r>
    </w:p>
    <w:p w:rsidR="0052121B" w:rsidRDefault="0052121B" w:rsidP="00AF0360">
      <w:pPr>
        <w:spacing w:after="0" w:line="360" w:lineRule="auto"/>
        <w:ind w:firstLine="709"/>
        <w:jc w:val="both"/>
        <w:rPr>
          <w:rFonts w:ascii="Times New Roman" w:hAnsi="Times New Roman"/>
          <w:color w:val="FF0000"/>
          <w:sz w:val="28"/>
          <w:szCs w:val="28"/>
          <w:lang w:val="uk-UA"/>
        </w:rPr>
      </w:pPr>
      <w:r w:rsidRPr="0052121B">
        <w:rPr>
          <w:rFonts w:ascii="Times New Roman" w:hAnsi="Times New Roman"/>
          <w:sz w:val="28"/>
          <w:szCs w:val="28"/>
          <w:lang w:val="uk-UA"/>
        </w:rPr>
        <w:t xml:space="preserve">В аналізіфінансово-господарської діяльності суб’єктів господарювання ділову активність вживають переважно як поточну господарську діяльність, спрямовану на прискорення швидкості обороту активів, капіталу підприємства </w:t>
      </w:r>
      <w:r w:rsidRPr="003A09C6">
        <w:rPr>
          <w:rFonts w:ascii="Times New Roman" w:hAnsi="Times New Roman"/>
          <w:sz w:val="28"/>
          <w:szCs w:val="28"/>
          <w:lang w:val="uk-UA"/>
        </w:rPr>
        <w:t>[</w:t>
      </w:r>
      <w:r w:rsidR="003A09C6" w:rsidRPr="003A09C6">
        <w:rPr>
          <w:rFonts w:ascii="Times New Roman" w:hAnsi="Times New Roman"/>
          <w:sz w:val="28"/>
          <w:szCs w:val="28"/>
          <w:lang w:val="uk-UA"/>
        </w:rPr>
        <w:t>22</w:t>
      </w:r>
      <w:r w:rsidRPr="003A09C6">
        <w:rPr>
          <w:rFonts w:ascii="Times New Roman" w:hAnsi="Times New Roman"/>
          <w:sz w:val="28"/>
          <w:szCs w:val="28"/>
          <w:lang w:val="uk-UA"/>
        </w:rPr>
        <w:t>].</w:t>
      </w:r>
    </w:p>
    <w:p w:rsidR="0052121B" w:rsidRPr="0052121B" w:rsidRDefault="0052121B" w:rsidP="00AF0360">
      <w:pPr>
        <w:spacing w:after="0" w:line="360" w:lineRule="auto"/>
        <w:ind w:firstLine="709"/>
        <w:jc w:val="both"/>
        <w:rPr>
          <w:rFonts w:ascii="Times New Roman" w:hAnsi="Times New Roman"/>
          <w:sz w:val="28"/>
          <w:szCs w:val="28"/>
          <w:lang w:val="uk-UA"/>
        </w:rPr>
      </w:pPr>
      <w:r w:rsidRPr="0052121B">
        <w:rPr>
          <w:rFonts w:ascii="Times New Roman" w:hAnsi="Times New Roman"/>
          <w:sz w:val="28"/>
          <w:szCs w:val="28"/>
          <w:lang w:val="uk-UA"/>
        </w:rPr>
        <w:lastRenderedPageBreak/>
        <w:t>Використовуючи фінансову звітність ТОВ «ПівденьВ</w:t>
      </w:r>
      <w:r w:rsidRPr="0052121B">
        <w:rPr>
          <w:rFonts w:ascii="Times New Roman" w:hAnsi="Times New Roman"/>
          <w:sz w:val="28"/>
          <w:szCs w:val="28"/>
          <w:lang w:val="en-US"/>
        </w:rPr>
        <w:t>ruk</w:t>
      </w:r>
      <w:r w:rsidRPr="0052121B">
        <w:rPr>
          <w:rFonts w:ascii="Times New Roman" w:hAnsi="Times New Roman"/>
          <w:sz w:val="28"/>
          <w:szCs w:val="28"/>
          <w:lang w:val="uk-UA"/>
        </w:rPr>
        <w:t>»</w:t>
      </w:r>
      <w:r>
        <w:rPr>
          <w:rFonts w:ascii="Times New Roman" w:hAnsi="Times New Roman"/>
          <w:sz w:val="28"/>
          <w:szCs w:val="28"/>
          <w:lang w:val="uk-UA"/>
        </w:rPr>
        <w:t xml:space="preserve"> за 2018-2020 роки, розрахуємо основні показники його ділової активності, результати проведеного аналізу представимо у таблиці 2.6.</w:t>
      </w:r>
    </w:p>
    <w:p w:rsidR="00AF0360" w:rsidRPr="003B0BD3" w:rsidRDefault="00AF0360" w:rsidP="00AF0360">
      <w:pPr>
        <w:spacing w:after="0" w:line="360" w:lineRule="auto"/>
        <w:ind w:firstLine="567"/>
        <w:jc w:val="right"/>
        <w:rPr>
          <w:rFonts w:ascii="Times New Roman" w:hAnsi="Times New Roman"/>
          <w:i/>
          <w:sz w:val="28"/>
          <w:szCs w:val="28"/>
          <w:lang w:val="uk-UA"/>
        </w:rPr>
      </w:pPr>
      <w:r w:rsidRPr="003B0BD3">
        <w:rPr>
          <w:rFonts w:ascii="Times New Roman" w:hAnsi="Times New Roman"/>
          <w:i/>
          <w:sz w:val="28"/>
          <w:szCs w:val="28"/>
          <w:lang w:val="uk-UA"/>
        </w:rPr>
        <w:t>Таблиця 2.</w:t>
      </w:r>
      <w:r w:rsidR="0052121B">
        <w:rPr>
          <w:rFonts w:ascii="Times New Roman" w:hAnsi="Times New Roman"/>
          <w:i/>
          <w:sz w:val="28"/>
          <w:szCs w:val="28"/>
          <w:lang w:val="uk-UA"/>
        </w:rPr>
        <w:t>6</w:t>
      </w:r>
    </w:p>
    <w:p w:rsidR="00AF0360" w:rsidRDefault="00AF0360" w:rsidP="00AF0360">
      <w:pPr>
        <w:spacing w:after="0" w:line="360" w:lineRule="auto"/>
        <w:ind w:firstLine="567"/>
        <w:jc w:val="center"/>
        <w:rPr>
          <w:rFonts w:ascii="Times New Roman" w:hAnsi="Times New Roman"/>
          <w:b/>
          <w:sz w:val="28"/>
          <w:szCs w:val="28"/>
          <w:lang w:val="uk-UA"/>
        </w:rPr>
      </w:pPr>
      <w:r w:rsidRPr="00EA20DC">
        <w:rPr>
          <w:rFonts w:ascii="Times New Roman" w:hAnsi="Times New Roman"/>
          <w:b/>
          <w:sz w:val="28"/>
          <w:szCs w:val="28"/>
          <w:lang w:val="uk-UA"/>
        </w:rPr>
        <w:t xml:space="preserve">Оцінка </w:t>
      </w:r>
      <w:r w:rsidR="0052121B">
        <w:rPr>
          <w:rFonts w:ascii="Times New Roman" w:hAnsi="Times New Roman"/>
          <w:b/>
          <w:sz w:val="28"/>
          <w:szCs w:val="28"/>
          <w:lang w:val="uk-UA"/>
        </w:rPr>
        <w:t>ділової активності</w:t>
      </w:r>
      <w:r w:rsidRPr="00EA20DC">
        <w:rPr>
          <w:rFonts w:ascii="Times New Roman" w:hAnsi="Times New Roman"/>
          <w:b/>
          <w:sz w:val="28"/>
          <w:szCs w:val="28"/>
          <w:lang w:val="uk-UA"/>
        </w:rPr>
        <w:t xml:space="preserve"> ТОВ «ПівденьВ</w:t>
      </w:r>
      <w:r w:rsidRPr="00EA20DC">
        <w:rPr>
          <w:rFonts w:ascii="Times New Roman" w:hAnsi="Times New Roman"/>
          <w:b/>
          <w:sz w:val="28"/>
          <w:szCs w:val="28"/>
          <w:lang w:val="en-US"/>
        </w:rPr>
        <w:t>ruk</w:t>
      </w:r>
      <w:r w:rsidRPr="00EA20DC">
        <w:rPr>
          <w:rFonts w:ascii="Times New Roman" w:hAnsi="Times New Roman"/>
          <w:b/>
          <w:sz w:val="28"/>
          <w:szCs w:val="28"/>
          <w:lang w:val="uk-UA"/>
        </w:rPr>
        <w:t>»</w:t>
      </w:r>
    </w:p>
    <w:tbl>
      <w:tblPr>
        <w:tblStyle w:val="a6"/>
        <w:tblW w:w="9605" w:type="dxa"/>
        <w:tblLayout w:type="fixed"/>
        <w:tblLook w:val="04A0"/>
      </w:tblPr>
      <w:tblGrid>
        <w:gridCol w:w="2660"/>
        <w:gridCol w:w="1004"/>
        <w:gridCol w:w="992"/>
        <w:gridCol w:w="992"/>
        <w:gridCol w:w="981"/>
        <w:gridCol w:w="992"/>
        <w:gridCol w:w="992"/>
        <w:gridCol w:w="992"/>
      </w:tblGrid>
      <w:tr w:rsidR="00AF0360" w:rsidRPr="001555E3" w:rsidTr="00711F6D">
        <w:tc>
          <w:tcPr>
            <w:tcW w:w="2660" w:type="dxa"/>
            <w:vMerge w:val="restart"/>
          </w:tcPr>
          <w:p w:rsidR="00AF0360" w:rsidRPr="001555E3" w:rsidRDefault="00AF0360"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Показник</w:t>
            </w:r>
          </w:p>
        </w:tc>
        <w:tc>
          <w:tcPr>
            <w:tcW w:w="1004" w:type="dxa"/>
            <w:vMerge w:val="restart"/>
          </w:tcPr>
          <w:p w:rsidR="00AF0360" w:rsidRPr="001555E3" w:rsidRDefault="00AF0360"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992" w:type="dxa"/>
            <w:vMerge w:val="restart"/>
          </w:tcPr>
          <w:p w:rsidR="00AF0360" w:rsidRPr="001555E3" w:rsidRDefault="00AF0360"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992" w:type="dxa"/>
            <w:vMerge w:val="restart"/>
          </w:tcPr>
          <w:p w:rsidR="00AF0360" w:rsidRPr="001555E3" w:rsidRDefault="00AF0360"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973" w:type="dxa"/>
            <w:gridSpan w:val="2"/>
          </w:tcPr>
          <w:p w:rsidR="00AF0360" w:rsidRPr="00A81E01" w:rsidRDefault="00AF0360"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2019/2018</w:t>
            </w:r>
          </w:p>
        </w:tc>
        <w:tc>
          <w:tcPr>
            <w:tcW w:w="1984" w:type="dxa"/>
            <w:gridSpan w:val="2"/>
          </w:tcPr>
          <w:p w:rsidR="00AF0360" w:rsidRPr="00A81E01" w:rsidRDefault="00AF0360"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2020/2019</w:t>
            </w:r>
          </w:p>
        </w:tc>
      </w:tr>
      <w:tr w:rsidR="00AF0360" w:rsidRPr="001555E3" w:rsidTr="00711F6D">
        <w:tc>
          <w:tcPr>
            <w:tcW w:w="2660" w:type="dxa"/>
            <w:vMerge/>
          </w:tcPr>
          <w:p w:rsidR="00AF0360" w:rsidRPr="001555E3" w:rsidRDefault="00AF0360" w:rsidP="00711F6D">
            <w:pPr>
              <w:spacing w:after="0" w:line="240" w:lineRule="auto"/>
              <w:jc w:val="center"/>
              <w:rPr>
                <w:rFonts w:ascii="Times New Roman" w:hAnsi="Times New Roman"/>
                <w:sz w:val="24"/>
                <w:szCs w:val="24"/>
                <w:lang w:val="uk-UA"/>
              </w:rPr>
            </w:pPr>
          </w:p>
        </w:tc>
        <w:tc>
          <w:tcPr>
            <w:tcW w:w="1004" w:type="dxa"/>
            <w:vMerge/>
          </w:tcPr>
          <w:p w:rsidR="00AF0360" w:rsidRPr="001555E3" w:rsidRDefault="00AF0360" w:rsidP="00711F6D">
            <w:pPr>
              <w:spacing w:after="0" w:line="240" w:lineRule="auto"/>
              <w:jc w:val="center"/>
              <w:rPr>
                <w:rFonts w:ascii="Times New Roman" w:hAnsi="Times New Roman"/>
                <w:sz w:val="24"/>
                <w:szCs w:val="24"/>
                <w:lang w:val="uk-UA"/>
              </w:rPr>
            </w:pPr>
          </w:p>
        </w:tc>
        <w:tc>
          <w:tcPr>
            <w:tcW w:w="992" w:type="dxa"/>
            <w:vMerge/>
          </w:tcPr>
          <w:p w:rsidR="00AF0360" w:rsidRPr="001555E3" w:rsidRDefault="00AF0360" w:rsidP="00711F6D">
            <w:pPr>
              <w:spacing w:after="0" w:line="240" w:lineRule="auto"/>
              <w:jc w:val="center"/>
              <w:rPr>
                <w:rFonts w:ascii="Times New Roman" w:hAnsi="Times New Roman"/>
                <w:sz w:val="24"/>
                <w:szCs w:val="24"/>
                <w:lang w:val="uk-UA"/>
              </w:rPr>
            </w:pPr>
          </w:p>
        </w:tc>
        <w:tc>
          <w:tcPr>
            <w:tcW w:w="992" w:type="dxa"/>
            <w:vMerge/>
          </w:tcPr>
          <w:p w:rsidR="00AF0360" w:rsidRPr="001555E3" w:rsidRDefault="00AF0360" w:rsidP="00711F6D">
            <w:pPr>
              <w:spacing w:after="0" w:line="240" w:lineRule="auto"/>
              <w:jc w:val="center"/>
              <w:rPr>
                <w:rFonts w:ascii="Times New Roman" w:hAnsi="Times New Roman"/>
                <w:sz w:val="24"/>
                <w:szCs w:val="24"/>
                <w:lang w:val="uk-UA"/>
              </w:rPr>
            </w:pPr>
          </w:p>
        </w:tc>
        <w:tc>
          <w:tcPr>
            <w:tcW w:w="981" w:type="dxa"/>
          </w:tcPr>
          <w:p w:rsidR="00AF0360" w:rsidRPr="00A81E01" w:rsidRDefault="00AF0360"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992" w:type="dxa"/>
          </w:tcPr>
          <w:p w:rsidR="00AF0360" w:rsidRPr="00A81E01" w:rsidRDefault="00AF0360"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c>
          <w:tcPr>
            <w:tcW w:w="992" w:type="dxa"/>
          </w:tcPr>
          <w:p w:rsidR="00AF0360" w:rsidRPr="00A81E01" w:rsidRDefault="00AF0360"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992" w:type="dxa"/>
          </w:tcPr>
          <w:p w:rsidR="00AF0360" w:rsidRPr="00A81E01" w:rsidRDefault="00AF0360"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r>
      <w:tr w:rsidR="00AF0360" w:rsidRPr="001555E3" w:rsidTr="00711F6D">
        <w:tc>
          <w:tcPr>
            <w:tcW w:w="2660" w:type="dxa"/>
          </w:tcPr>
          <w:p w:rsidR="00AF0360" w:rsidRPr="001555E3" w:rsidRDefault="0052121B"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оборотності капіталу</w:t>
            </w:r>
          </w:p>
        </w:tc>
        <w:tc>
          <w:tcPr>
            <w:tcW w:w="1004"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0,88</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0,56</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0,73</w:t>
            </w:r>
          </w:p>
        </w:tc>
        <w:tc>
          <w:tcPr>
            <w:tcW w:w="981"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-0,39</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-44,32</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0,17</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30,35</w:t>
            </w:r>
          </w:p>
        </w:tc>
      </w:tr>
      <w:tr w:rsidR="00AF0360" w:rsidRPr="001555E3" w:rsidTr="00711F6D">
        <w:tc>
          <w:tcPr>
            <w:tcW w:w="2660" w:type="dxa"/>
          </w:tcPr>
          <w:p w:rsidR="00AF0360" w:rsidRPr="001555E3" w:rsidRDefault="0052121B"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оборотності власного капіталу</w:t>
            </w:r>
          </w:p>
        </w:tc>
        <w:tc>
          <w:tcPr>
            <w:tcW w:w="1004"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1,19</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0,49</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0,9</w:t>
            </w:r>
          </w:p>
        </w:tc>
        <w:tc>
          <w:tcPr>
            <w:tcW w:w="981"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-109</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0,41</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83,67</w:t>
            </w:r>
          </w:p>
        </w:tc>
      </w:tr>
      <w:tr w:rsidR="00AF0360" w:rsidRPr="001555E3" w:rsidTr="00711F6D">
        <w:tc>
          <w:tcPr>
            <w:tcW w:w="2660" w:type="dxa"/>
          </w:tcPr>
          <w:p w:rsidR="00AF0360" w:rsidRPr="001555E3" w:rsidRDefault="0052121B"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оборотності кредиторської заборгованості</w:t>
            </w:r>
          </w:p>
        </w:tc>
        <w:tc>
          <w:tcPr>
            <w:tcW w:w="1004"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3,47</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2,38</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4,91</w:t>
            </w:r>
          </w:p>
        </w:tc>
        <w:tc>
          <w:tcPr>
            <w:tcW w:w="981"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-1,09</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-31,41</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2,53</w:t>
            </w:r>
          </w:p>
        </w:tc>
        <w:tc>
          <w:tcPr>
            <w:tcW w:w="992" w:type="dxa"/>
          </w:tcPr>
          <w:p w:rsidR="00AF0360" w:rsidRPr="001555E3" w:rsidRDefault="002B22B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106,3</w:t>
            </w:r>
          </w:p>
        </w:tc>
      </w:tr>
      <w:tr w:rsidR="0052121B" w:rsidRPr="001555E3" w:rsidTr="00711F6D">
        <w:tc>
          <w:tcPr>
            <w:tcW w:w="2660" w:type="dxa"/>
          </w:tcPr>
          <w:p w:rsidR="0052121B" w:rsidRDefault="003531EE" w:rsidP="0052121B">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оборотності запасів</w:t>
            </w:r>
          </w:p>
        </w:tc>
        <w:tc>
          <w:tcPr>
            <w:tcW w:w="1004" w:type="dxa"/>
          </w:tcPr>
          <w:p w:rsidR="0052121B"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6,58</w:t>
            </w:r>
          </w:p>
        </w:tc>
        <w:tc>
          <w:tcPr>
            <w:tcW w:w="992" w:type="dxa"/>
          </w:tcPr>
          <w:p w:rsidR="0052121B"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3,05</w:t>
            </w:r>
          </w:p>
        </w:tc>
        <w:tc>
          <w:tcPr>
            <w:tcW w:w="992" w:type="dxa"/>
          </w:tcPr>
          <w:p w:rsidR="0052121B"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3,47</w:t>
            </w:r>
          </w:p>
        </w:tc>
        <w:tc>
          <w:tcPr>
            <w:tcW w:w="981" w:type="dxa"/>
          </w:tcPr>
          <w:p w:rsidR="0052121B"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-3,53</w:t>
            </w:r>
          </w:p>
        </w:tc>
        <w:tc>
          <w:tcPr>
            <w:tcW w:w="992" w:type="dxa"/>
          </w:tcPr>
          <w:p w:rsidR="0052121B"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-53,65</w:t>
            </w:r>
          </w:p>
        </w:tc>
        <w:tc>
          <w:tcPr>
            <w:tcW w:w="992" w:type="dxa"/>
          </w:tcPr>
          <w:p w:rsidR="0052121B"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0,42</w:t>
            </w:r>
          </w:p>
        </w:tc>
        <w:tc>
          <w:tcPr>
            <w:tcW w:w="992" w:type="dxa"/>
          </w:tcPr>
          <w:p w:rsidR="0052121B"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13,77</w:t>
            </w:r>
          </w:p>
        </w:tc>
      </w:tr>
      <w:tr w:rsidR="003531EE" w:rsidRPr="001555E3" w:rsidTr="00711F6D">
        <w:tc>
          <w:tcPr>
            <w:tcW w:w="2660" w:type="dxa"/>
          </w:tcPr>
          <w:p w:rsidR="003531EE" w:rsidRDefault="003531EE" w:rsidP="003531EE">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оборотності готової продукції</w:t>
            </w:r>
          </w:p>
        </w:tc>
        <w:tc>
          <w:tcPr>
            <w:tcW w:w="1004" w:type="dxa"/>
          </w:tcPr>
          <w:p w:rsidR="003531EE"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22,5</w:t>
            </w:r>
          </w:p>
        </w:tc>
        <w:tc>
          <w:tcPr>
            <w:tcW w:w="992" w:type="dxa"/>
          </w:tcPr>
          <w:p w:rsidR="003531EE"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8,13</w:t>
            </w:r>
          </w:p>
        </w:tc>
        <w:tc>
          <w:tcPr>
            <w:tcW w:w="992" w:type="dxa"/>
          </w:tcPr>
          <w:p w:rsidR="003531EE"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8,46</w:t>
            </w:r>
          </w:p>
        </w:tc>
        <w:tc>
          <w:tcPr>
            <w:tcW w:w="981" w:type="dxa"/>
          </w:tcPr>
          <w:p w:rsidR="003531EE"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-14,43</w:t>
            </w:r>
          </w:p>
        </w:tc>
        <w:tc>
          <w:tcPr>
            <w:tcW w:w="992" w:type="dxa"/>
          </w:tcPr>
          <w:p w:rsidR="003531EE"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-64,1</w:t>
            </w:r>
          </w:p>
        </w:tc>
        <w:tc>
          <w:tcPr>
            <w:tcW w:w="992" w:type="dxa"/>
          </w:tcPr>
          <w:p w:rsidR="003531EE"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0,33</w:t>
            </w:r>
          </w:p>
        </w:tc>
        <w:tc>
          <w:tcPr>
            <w:tcW w:w="992" w:type="dxa"/>
          </w:tcPr>
          <w:p w:rsidR="003531EE" w:rsidRPr="001555E3" w:rsidRDefault="003531E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4,06</w:t>
            </w:r>
          </w:p>
        </w:tc>
      </w:tr>
    </w:tbl>
    <w:p w:rsidR="00C234C0" w:rsidRDefault="00C234C0" w:rsidP="00C234C0">
      <w:pPr>
        <w:pStyle w:val="a4"/>
        <w:spacing w:line="360" w:lineRule="auto"/>
        <w:ind w:firstLine="708"/>
        <w:jc w:val="both"/>
        <w:rPr>
          <w:rFonts w:ascii="Times New Roman" w:hAnsi="Times New Roman"/>
          <w:i/>
          <w:sz w:val="24"/>
          <w:szCs w:val="24"/>
        </w:rPr>
      </w:pPr>
      <w:r w:rsidRPr="00B61C30">
        <w:rPr>
          <w:rFonts w:ascii="Times New Roman" w:hAnsi="Times New Roman"/>
          <w:i/>
          <w:sz w:val="24"/>
          <w:szCs w:val="24"/>
        </w:rPr>
        <w:t xml:space="preserve">Джерело: </w:t>
      </w:r>
      <w:r>
        <w:rPr>
          <w:rFonts w:ascii="Times New Roman" w:hAnsi="Times New Roman"/>
          <w:i/>
          <w:sz w:val="24"/>
          <w:szCs w:val="24"/>
        </w:rPr>
        <w:t>розраховано</w:t>
      </w:r>
      <w:r w:rsidRPr="00B61C30">
        <w:rPr>
          <w:rFonts w:ascii="Times New Roman" w:hAnsi="Times New Roman"/>
          <w:i/>
          <w:sz w:val="24"/>
          <w:szCs w:val="24"/>
        </w:rPr>
        <w:t xml:space="preserve"> автором на основі </w:t>
      </w:r>
      <w:r>
        <w:rPr>
          <w:rFonts w:ascii="Times New Roman" w:hAnsi="Times New Roman"/>
          <w:i/>
          <w:sz w:val="24"/>
          <w:szCs w:val="24"/>
        </w:rPr>
        <w:t xml:space="preserve">фінансової звітності </w:t>
      </w:r>
      <w:r w:rsidRPr="00B61C30">
        <w:rPr>
          <w:rFonts w:ascii="Times New Roman" w:hAnsi="Times New Roman"/>
          <w:i/>
          <w:sz w:val="24"/>
          <w:szCs w:val="24"/>
        </w:rPr>
        <w:t>ТОВ «ПівденьВ</w:t>
      </w:r>
      <w:r w:rsidRPr="00B61C30">
        <w:rPr>
          <w:rFonts w:ascii="Times New Roman" w:hAnsi="Times New Roman"/>
          <w:i/>
          <w:sz w:val="24"/>
          <w:szCs w:val="24"/>
          <w:lang w:val="en-US"/>
        </w:rPr>
        <w:t>ruk</w:t>
      </w:r>
      <w:r w:rsidRPr="00B61C30">
        <w:rPr>
          <w:rFonts w:ascii="Times New Roman" w:hAnsi="Times New Roman"/>
          <w:i/>
          <w:sz w:val="24"/>
          <w:szCs w:val="24"/>
        </w:rPr>
        <w:t xml:space="preserve">» за 2018-2020 роки </w:t>
      </w:r>
    </w:p>
    <w:p w:rsidR="00AF0360" w:rsidRDefault="00AF0360" w:rsidP="00AF0360">
      <w:pPr>
        <w:spacing w:after="0" w:line="360" w:lineRule="auto"/>
        <w:ind w:firstLine="567"/>
        <w:jc w:val="center"/>
        <w:rPr>
          <w:rFonts w:ascii="Times New Roman" w:hAnsi="Times New Roman"/>
          <w:b/>
          <w:sz w:val="28"/>
          <w:szCs w:val="28"/>
          <w:lang w:val="uk-UA"/>
        </w:rPr>
      </w:pPr>
    </w:p>
    <w:p w:rsidR="00C50931" w:rsidRDefault="00C234C0" w:rsidP="00C23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Коефіцієнти, що демонструють стан ділової активності </w:t>
      </w:r>
      <w:r w:rsidRPr="00C234C0">
        <w:rPr>
          <w:rFonts w:ascii="Times New Roman" w:hAnsi="Times New Roman"/>
          <w:sz w:val="28"/>
          <w:szCs w:val="28"/>
          <w:lang w:val="uk-UA"/>
        </w:rPr>
        <w:t>ТОВ «ПівденьВ</w:t>
      </w:r>
      <w:r w:rsidRPr="00C234C0">
        <w:rPr>
          <w:rFonts w:ascii="Times New Roman" w:hAnsi="Times New Roman"/>
          <w:sz w:val="28"/>
          <w:szCs w:val="28"/>
          <w:lang w:val="en-US"/>
        </w:rPr>
        <w:t>ruk</w:t>
      </w:r>
      <w:r w:rsidRPr="00C234C0">
        <w:rPr>
          <w:rFonts w:ascii="Times New Roman" w:hAnsi="Times New Roman"/>
          <w:sz w:val="28"/>
          <w:szCs w:val="28"/>
          <w:lang w:val="uk-UA"/>
        </w:rPr>
        <w:t>»</w:t>
      </w:r>
      <w:r>
        <w:rPr>
          <w:rFonts w:ascii="Times New Roman" w:hAnsi="Times New Roman"/>
          <w:sz w:val="28"/>
          <w:szCs w:val="28"/>
          <w:lang w:val="uk-UA"/>
        </w:rPr>
        <w:t xml:space="preserve"> і викладені в таблиці 2.6 свідчать про зниження рівня оборотності активів та зобов’язань досліджуваного товариства у 2019 році. Цим, в свою чергу, пояснюється зниження</w:t>
      </w:r>
      <w:r w:rsidR="008B3C7C">
        <w:rPr>
          <w:rFonts w:ascii="Times New Roman" w:hAnsi="Times New Roman"/>
          <w:sz w:val="28"/>
          <w:szCs w:val="28"/>
          <w:lang w:val="uk-UA"/>
        </w:rPr>
        <w:t>м</w:t>
      </w:r>
      <w:r>
        <w:rPr>
          <w:rFonts w:ascii="Times New Roman" w:hAnsi="Times New Roman"/>
          <w:sz w:val="28"/>
          <w:szCs w:val="28"/>
          <w:lang w:val="uk-UA"/>
        </w:rPr>
        <w:t xml:space="preserve">  рівня замовлень, а відповідно і обсягів виробництва, обсягів продаж та загальн</w:t>
      </w:r>
      <w:r w:rsidR="008B3C7C">
        <w:rPr>
          <w:rFonts w:ascii="Times New Roman" w:hAnsi="Times New Roman"/>
          <w:sz w:val="28"/>
          <w:szCs w:val="28"/>
          <w:lang w:val="uk-UA"/>
        </w:rPr>
        <w:t>ої</w:t>
      </w:r>
      <w:r>
        <w:rPr>
          <w:rFonts w:ascii="Times New Roman" w:hAnsi="Times New Roman"/>
          <w:sz w:val="28"/>
          <w:szCs w:val="28"/>
          <w:lang w:val="uk-UA"/>
        </w:rPr>
        <w:t xml:space="preserve"> платоспроможн</w:t>
      </w:r>
      <w:r w:rsidR="008B3C7C">
        <w:rPr>
          <w:rFonts w:ascii="Times New Roman" w:hAnsi="Times New Roman"/>
          <w:sz w:val="28"/>
          <w:szCs w:val="28"/>
          <w:lang w:val="uk-UA"/>
        </w:rPr>
        <w:t xml:space="preserve">ості </w:t>
      </w:r>
      <w:r>
        <w:rPr>
          <w:rFonts w:ascii="Times New Roman" w:hAnsi="Times New Roman"/>
          <w:sz w:val="28"/>
          <w:szCs w:val="28"/>
          <w:lang w:val="uk-UA"/>
        </w:rPr>
        <w:t xml:space="preserve">товариства. </w:t>
      </w:r>
    </w:p>
    <w:p w:rsidR="00C234C0" w:rsidRDefault="00C234C0" w:rsidP="00C23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2020 році відбуається незначне але підвищення значень вищеперерахованих показників, що говорить про стабілізацію фінансового стану товариства. </w:t>
      </w:r>
    </w:p>
    <w:p w:rsidR="007A1BC1" w:rsidRPr="00C234C0" w:rsidRDefault="007A1BC1" w:rsidP="00C234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вважають вітчизняні науковці, велика кількість показників фінансового стану, що застосовують у вітчизняній і зарубіжній практиці, ускладнює аналіз діяльності підприємства, не дозволяє зробити конкретні висновки про його фінансову стійкість через труднощі у співставлення деяких з них.</w:t>
      </w:r>
    </w:p>
    <w:p w:rsidR="007A1BC1" w:rsidRDefault="00E171E1" w:rsidP="00BB5C60">
      <w:pPr>
        <w:spacing w:after="0" w:line="360" w:lineRule="auto"/>
        <w:ind w:firstLine="567"/>
        <w:jc w:val="both"/>
        <w:rPr>
          <w:rFonts w:ascii="Times New Roman" w:hAnsi="Times New Roman"/>
          <w:color w:val="FF0000"/>
          <w:sz w:val="28"/>
          <w:szCs w:val="28"/>
          <w:lang w:val="uk-UA"/>
        </w:rPr>
      </w:pPr>
      <w:r w:rsidRPr="00E171E1">
        <w:rPr>
          <w:rFonts w:ascii="Times New Roman" w:hAnsi="Times New Roman"/>
          <w:sz w:val="28"/>
          <w:szCs w:val="28"/>
          <w:lang w:val="uk-UA"/>
        </w:rPr>
        <w:lastRenderedPageBreak/>
        <w:t xml:space="preserve">Під фінансовою стійкістю розуміють здатність підприємства стабільно забезпечувати  свій розвиток переважно </w:t>
      </w:r>
      <w:r>
        <w:rPr>
          <w:rFonts w:ascii="Times New Roman" w:hAnsi="Times New Roman"/>
          <w:sz w:val="28"/>
          <w:szCs w:val="28"/>
          <w:lang w:val="uk-UA"/>
        </w:rPr>
        <w:t xml:space="preserve">за рахунок власного капіталу при збереженні платоспроможності та кредитоспроможності навіть в кризових </w:t>
      </w:r>
      <w:r w:rsidRPr="003A09C6">
        <w:rPr>
          <w:rFonts w:ascii="Times New Roman" w:hAnsi="Times New Roman"/>
          <w:sz w:val="28"/>
          <w:szCs w:val="28"/>
          <w:lang w:val="uk-UA"/>
        </w:rPr>
        <w:t>умовах [</w:t>
      </w:r>
      <w:r w:rsidR="003A09C6" w:rsidRPr="003A09C6">
        <w:rPr>
          <w:rFonts w:ascii="Times New Roman" w:hAnsi="Times New Roman"/>
          <w:sz w:val="28"/>
          <w:szCs w:val="28"/>
          <w:lang w:val="uk-UA"/>
        </w:rPr>
        <w:t>18</w:t>
      </w:r>
      <w:r w:rsidRPr="003A09C6">
        <w:rPr>
          <w:rFonts w:ascii="Times New Roman" w:hAnsi="Times New Roman"/>
          <w:sz w:val="28"/>
          <w:szCs w:val="28"/>
          <w:lang w:val="uk-UA"/>
        </w:rPr>
        <w:t>].</w:t>
      </w:r>
    </w:p>
    <w:p w:rsidR="005458CA" w:rsidRDefault="005458CA" w:rsidP="00BB5C60">
      <w:pPr>
        <w:spacing w:after="0" w:line="360" w:lineRule="auto"/>
        <w:ind w:firstLine="567"/>
        <w:jc w:val="both"/>
        <w:rPr>
          <w:rFonts w:ascii="Times New Roman" w:hAnsi="Times New Roman"/>
          <w:color w:val="FF0000"/>
          <w:sz w:val="28"/>
          <w:szCs w:val="28"/>
          <w:lang w:val="uk-UA"/>
        </w:rPr>
      </w:pPr>
      <w:r w:rsidRPr="005458CA">
        <w:rPr>
          <w:rFonts w:ascii="Times New Roman" w:hAnsi="Times New Roman"/>
          <w:sz w:val="28"/>
          <w:szCs w:val="28"/>
          <w:lang w:val="uk-UA"/>
        </w:rPr>
        <w:t xml:space="preserve">Управління </w:t>
      </w:r>
      <w:r>
        <w:rPr>
          <w:rFonts w:ascii="Times New Roman" w:hAnsi="Times New Roman"/>
          <w:sz w:val="28"/>
          <w:szCs w:val="28"/>
          <w:lang w:val="uk-UA"/>
        </w:rPr>
        <w:t xml:space="preserve">фінансовою стійкістю варто розглядати як процес прийняття стратегічних і оперативних управлінських рішень щодо розробки й реалізації системи принципів і методів формування такого стану фінансових ресурсів, який би забезпечив підприємству перевищення точки беззбитковості, платоспроможність, кредитоспроможність та фінансову </w:t>
      </w:r>
      <w:r w:rsidRPr="003A09C6">
        <w:rPr>
          <w:rFonts w:ascii="Times New Roman" w:hAnsi="Times New Roman"/>
          <w:sz w:val="28"/>
          <w:szCs w:val="28"/>
          <w:lang w:val="uk-UA"/>
        </w:rPr>
        <w:t xml:space="preserve">рівновагу </w:t>
      </w:r>
      <w:r w:rsidR="00360A3B" w:rsidRPr="003A09C6">
        <w:rPr>
          <w:rFonts w:ascii="Times New Roman" w:hAnsi="Times New Roman"/>
          <w:sz w:val="28"/>
          <w:szCs w:val="28"/>
          <w:lang w:val="uk-UA"/>
        </w:rPr>
        <w:t>[</w:t>
      </w:r>
      <w:r w:rsidR="003A09C6" w:rsidRPr="003A09C6">
        <w:rPr>
          <w:rFonts w:ascii="Times New Roman" w:hAnsi="Times New Roman"/>
          <w:sz w:val="28"/>
          <w:szCs w:val="28"/>
          <w:lang w:val="uk-UA"/>
        </w:rPr>
        <w:t>55</w:t>
      </w:r>
      <w:r w:rsidR="00360A3B" w:rsidRPr="003A09C6">
        <w:rPr>
          <w:rFonts w:ascii="Times New Roman" w:hAnsi="Times New Roman"/>
          <w:sz w:val="28"/>
          <w:szCs w:val="28"/>
          <w:lang w:val="uk-UA"/>
        </w:rPr>
        <w:t>, с. 127].</w:t>
      </w:r>
    </w:p>
    <w:p w:rsidR="00E12F2D" w:rsidRPr="00E12F2D" w:rsidRDefault="00E12F2D" w:rsidP="00BB5C60">
      <w:pPr>
        <w:spacing w:after="0" w:line="360" w:lineRule="auto"/>
        <w:ind w:firstLine="567"/>
        <w:jc w:val="both"/>
        <w:rPr>
          <w:rFonts w:ascii="Times New Roman" w:hAnsi="Times New Roman"/>
          <w:sz w:val="28"/>
          <w:szCs w:val="28"/>
          <w:lang w:val="uk-UA"/>
        </w:rPr>
      </w:pPr>
      <w:r w:rsidRPr="00E12F2D">
        <w:rPr>
          <w:rFonts w:ascii="Times New Roman" w:hAnsi="Times New Roman"/>
          <w:sz w:val="28"/>
          <w:szCs w:val="28"/>
          <w:lang w:val="uk-UA"/>
        </w:rPr>
        <w:t>Інформація щодо показників фінансової стійкості ТОВ «ПівденьВ</w:t>
      </w:r>
      <w:r w:rsidRPr="00E12F2D">
        <w:rPr>
          <w:rFonts w:ascii="Times New Roman" w:hAnsi="Times New Roman"/>
          <w:sz w:val="28"/>
          <w:szCs w:val="28"/>
          <w:lang w:val="en-US"/>
        </w:rPr>
        <w:t>ruk</w:t>
      </w:r>
      <w:r w:rsidRPr="00E12F2D">
        <w:rPr>
          <w:rFonts w:ascii="Times New Roman" w:hAnsi="Times New Roman"/>
          <w:sz w:val="28"/>
          <w:szCs w:val="28"/>
          <w:lang w:val="uk-UA"/>
        </w:rPr>
        <w:t>», викладена в таблиці 2.7.</w:t>
      </w:r>
    </w:p>
    <w:p w:rsidR="00E12F2D" w:rsidRPr="003B0BD3" w:rsidRDefault="00E12F2D" w:rsidP="00E12F2D">
      <w:pPr>
        <w:spacing w:after="0" w:line="360" w:lineRule="auto"/>
        <w:ind w:firstLine="567"/>
        <w:jc w:val="right"/>
        <w:rPr>
          <w:rFonts w:ascii="Times New Roman" w:hAnsi="Times New Roman"/>
          <w:i/>
          <w:sz w:val="28"/>
          <w:szCs w:val="28"/>
          <w:lang w:val="uk-UA"/>
        </w:rPr>
      </w:pPr>
      <w:r w:rsidRPr="003B0BD3">
        <w:rPr>
          <w:rFonts w:ascii="Times New Roman" w:hAnsi="Times New Roman"/>
          <w:i/>
          <w:sz w:val="28"/>
          <w:szCs w:val="28"/>
          <w:lang w:val="uk-UA"/>
        </w:rPr>
        <w:t>Таблиця 2.</w:t>
      </w:r>
      <w:r>
        <w:rPr>
          <w:rFonts w:ascii="Times New Roman" w:hAnsi="Times New Roman"/>
          <w:i/>
          <w:sz w:val="28"/>
          <w:szCs w:val="28"/>
          <w:lang w:val="uk-UA"/>
        </w:rPr>
        <w:t>7</w:t>
      </w:r>
    </w:p>
    <w:p w:rsidR="00E12F2D" w:rsidRDefault="00E12F2D" w:rsidP="00E12F2D">
      <w:pPr>
        <w:spacing w:after="0" w:line="360" w:lineRule="auto"/>
        <w:ind w:firstLine="567"/>
        <w:jc w:val="center"/>
        <w:rPr>
          <w:rFonts w:ascii="Times New Roman" w:hAnsi="Times New Roman"/>
          <w:b/>
          <w:sz w:val="28"/>
          <w:szCs w:val="28"/>
          <w:lang w:val="uk-UA"/>
        </w:rPr>
      </w:pPr>
      <w:r w:rsidRPr="00EA20DC">
        <w:rPr>
          <w:rFonts w:ascii="Times New Roman" w:hAnsi="Times New Roman"/>
          <w:b/>
          <w:sz w:val="28"/>
          <w:szCs w:val="28"/>
          <w:lang w:val="uk-UA"/>
        </w:rPr>
        <w:t xml:space="preserve">Оцінка </w:t>
      </w:r>
      <w:r>
        <w:rPr>
          <w:rFonts w:ascii="Times New Roman" w:hAnsi="Times New Roman"/>
          <w:b/>
          <w:sz w:val="28"/>
          <w:szCs w:val="28"/>
          <w:lang w:val="uk-UA"/>
        </w:rPr>
        <w:t>фінансової стійкості</w:t>
      </w:r>
      <w:r w:rsidRPr="00EA20DC">
        <w:rPr>
          <w:rFonts w:ascii="Times New Roman" w:hAnsi="Times New Roman"/>
          <w:b/>
          <w:sz w:val="28"/>
          <w:szCs w:val="28"/>
          <w:lang w:val="uk-UA"/>
        </w:rPr>
        <w:t xml:space="preserve"> ТОВ «ПівденьВ</w:t>
      </w:r>
      <w:r w:rsidRPr="00EA20DC">
        <w:rPr>
          <w:rFonts w:ascii="Times New Roman" w:hAnsi="Times New Roman"/>
          <w:b/>
          <w:sz w:val="28"/>
          <w:szCs w:val="28"/>
          <w:lang w:val="en-US"/>
        </w:rPr>
        <w:t>ruk</w:t>
      </w:r>
      <w:r w:rsidRPr="00EA20DC">
        <w:rPr>
          <w:rFonts w:ascii="Times New Roman" w:hAnsi="Times New Roman"/>
          <w:b/>
          <w:sz w:val="28"/>
          <w:szCs w:val="28"/>
          <w:lang w:val="uk-UA"/>
        </w:rPr>
        <w:t>»</w:t>
      </w:r>
    </w:p>
    <w:tbl>
      <w:tblPr>
        <w:tblStyle w:val="a6"/>
        <w:tblW w:w="9605" w:type="dxa"/>
        <w:tblLayout w:type="fixed"/>
        <w:tblLook w:val="04A0"/>
      </w:tblPr>
      <w:tblGrid>
        <w:gridCol w:w="2660"/>
        <w:gridCol w:w="1004"/>
        <w:gridCol w:w="992"/>
        <w:gridCol w:w="992"/>
        <w:gridCol w:w="981"/>
        <w:gridCol w:w="992"/>
        <w:gridCol w:w="992"/>
        <w:gridCol w:w="992"/>
      </w:tblGrid>
      <w:tr w:rsidR="00E12F2D" w:rsidRPr="001555E3" w:rsidTr="00711F6D">
        <w:tc>
          <w:tcPr>
            <w:tcW w:w="2660" w:type="dxa"/>
            <w:vMerge w:val="restart"/>
          </w:tcPr>
          <w:p w:rsidR="00E12F2D" w:rsidRPr="001555E3" w:rsidRDefault="00E12F2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Показник</w:t>
            </w:r>
          </w:p>
        </w:tc>
        <w:tc>
          <w:tcPr>
            <w:tcW w:w="1004" w:type="dxa"/>
            <w:vMerge w:val="restart"/>
          </w:tcPr>
          <w:p w:rsidR="00E12F2D" w:rsidRPr="001555E3" w:rsidRDefault="00E12F2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992" w:type="dxa"/>
            <w:vMerge w:val="restart"/>
          </w:tcPr>
          <w:p w:rsidR="00E12F2D" w:rsidRPr="001555E3" w:rsidRDefault="00E12F2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992" w:type="dxa"/>
            <w:vMerge w:val="restart"/>
          </w:tcPr>
          <w:p w:rsidR="00E12F2D" w:rsidRPr="001555E3" w:rsidRDefault="00E12F2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973" w:type="dxa"/>
            <w:gridSpan w:val="2"/>
          </w:tcPr>
          <w:p w:rsidR="00E12F2D" w:rsidRPr="00A81E01" w:rsidRDefault="00E12F2D"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2019/2018</w:t>
            </w:r>
          </w:p>
        </w:tc>
        <w:tc>
          <w:tcPr>
            <w:tcW w:w="1984" w:type="dxa"/>
            <w:gridSpan w:val="2"/>
          </w:tcPr>
          <w:p w:rsidR="00E12F2D" w:rsidRPr="00A81E01" w:rsidRDefault="00E12F2D"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2020/2019</w:t>
            </w:r>
          </w:p>
        </w:tc>
      </w:tr>
      <w:tr w:rsidR="00E12F2D" w:rsidRPr="001555E3" w:rsidTr="00711F6D">
        <w:tc>
          <w:tcPr>
            <w:tcW w:w="2660" w:type="dxa"/>
            <w:vMerge/>
          </w:tcPr>
          <w:p w:rsidR="00E12F2D" w:rsidRPr="001555E3" w:rsidRDefault="00E12F2D" w:rsidP="00711F6D">
            <w:pPr>
              <w:spacing w:after="0" w:line="240" w:lineRule="auto"/>
              <w:jc w:val="center"/>
              <w:rPr>
                <w:rFonts w:ascii="Times New Roman" w:hAnsi="Times New Roman"/>
                <w:sz w:val="24"/>
                <w:szCs w:val="24"/>
                <w:lang w:val="uk-UA"/>
              </w:rPr>
            </w:pPr>
          </w:p>
        </w:tc>
        <w:tc>
          <w:tcPr>
            <w:tcW w:w="1004" w:type="dxa"/>
            <w:vMerge/>
          </w:tcPr>
          <w:p w:rsidR="00E12F2D" w:rsidRPr="001555E3" w:rsidRDefault="00E12F2D" w:rsidP="00711F6D">
            <w:pPr>
              <w:spacing w:after="0" w:line="240" w:lineRule="auto"/>
              <w:jc w:val="center"/>
              <w:rPr>
                <w:rFonts w:ascii="Times New Roman" w:hAnsi="Times New Roman"/>
                <w:sz w:val="24"/>
                <w:szCs w:val="24"/>
                <w:lang w:val="uk-UA"/>
              </w:rPr>
            </w:pPr>
          </w:p>
        </w:tc>
        <w:tc>
          <w:tcPr>
            <w:tcW w:w="992" w:type="dxa"/>
            <w:vMerge/>
          </w:tcPr>
          <w:p w:rsidR="00E12F2D" w:rsidRPr="001555E3" w:rsidRDefault="00E12F2D" w:rsidP="00711F6D">
            <w:pPr>
              <w:spacing w:after="0" w:line="240" w:lineRule="auto"/>
              <w:jc w:val="center"/>
              <w:rPr>
                <w:rFonts w:ascii="Times New Roman" w:hAnsi="Times New Roman"/>
                <w:sz w:val="24"/>
                <w:szCs w:val="24"/>
                <w:lang w:val="uk-UA"/>
              </w:rPr>
            </w:pPr>
          </w:p>
        </w:tc>
        <w:tc>
          <w:tcPr>
            <w:tcW w:w="992" w:type="dxa"/>
            <w:vMerge/>
          </w:tcPr>
          <w:p w:rsidR="00E12F2D" w:rsidRPr="001555E3" w:rsidRDefault="00E12F2D" w:rsidP="00711F6D">
            <w:pPr>
              <w:spacing w:after="0" w:line="240" w:lineRule="auto"/>
              <w:jc w:val="center"/>
              <w:rPr>
                <w:rFonts w:ascii="Times New Roman" w:hAnsi="Times New Roman"/>
                <w:sz w:val="24"/>
                <w:szCs w:val="24"/>
                <w:lang w:val="uk-UA"/>
              </w:rPr>
            </w:pPr>
          </w:p>
        </w:tc>
        <w:tc>
          <w:tcPr>
            <w:tcW w:w="981" w:type="dxa"/>
          </w:tcPr>
          <w:p w:rsidR="00E12F2D" w:rsidRPr="00A81E01" w:rsidRDefault="00E12F2D"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992" w:type="dxa"/>
          </w:tcPr>
          <w:p w:rsidR="00E12F2D" w:rsidRPr="00A81E01" w:rsidRDefault="00E12F2D"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c>
          <w:tcPr>
            <w:tcW w:w="992" w:type="dxa"/>
          </w:tcPr>
          <w:p w:rsidR="00E12F2D" w:rsidRPr="00A81E01" w:rsidRDefault="00E12F2D"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992" w:type="dxa"/>
          </w:tcPr>
          <w:p w:rsidR="00E12F2D" w:rsidRPr="00A81E01" w:rsidRDefault="00E12F2D"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r>
      <w:tr w:rsidR="00E12F2D" w:rsidRPr="001555E3" w:rsidTr="00711F6D">
        <w:tc>
          <w:tcPr>
            <w:tcW w:w="2660" w:type="dxa"/>
          </w:tcPr>
          <w:p w:rsidR="00E12F2D" w:rsidRPr="001555E3" w:rsidRDefault="00E12F2D" w:rsidP="00E12F2D">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автономії</w:t>
            </w:r>
          </w:p>
        </w:tc>
        <w:tc>
          <w:tcPr>
            <w:tcW w:w="1004"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0,77</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0,8</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0,83</w:t>
            </w:r>
          </w:p>
        </w:tc>
        <w:tc>
          <w:tcPr>
            <w:tcW w:w="981"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0,03</w:t>
            </w:r>
          </w:p>
        </w:tc>
        <w:tc>
          <w:tcPr>
            <w:tcW w:w="992" w:type="dxa"/>
          </w:tcPr>
          <w:p w:rsidR="00E12F2D" w:rsidRPr="001555E3" w:rsidRDefault="0000081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3,9</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0,03</w:t>
            </w:r>
          </w:p>
        </w:tc>
        <w:tc>
          <w:tcPr>
            <w:tcW w:w="992" w:type="dxa"/>
          </w:tcPr>
          <w:p w:rsidR="00E12F2D" w:rsidRPr="001555E3" w:rsidRDefault="0000081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3,75</w:t>
            </w:r>
          </w:p>
        </w:tc>
      </w:tr>
      <w:tr w:rsidR="00E12F2D" w:rsidRPr="001555E3" w:rsidTr="00711F6D">
        <w:tc>
          <w:tcPr>
            <w:tcW w:w="2660" w:type="dxa"/>
          </w:tcPr>
          <w:p w:rsidR="00E12F2D" w:rsidRPr="001555E3" w:rsidRDefault="00E12F2D" w:rsidP="00E12F2D">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фінансової стабільності</w:t>
            </w:r>
          </w:p>
        </w:tc>
        <w:tc>
          <w:tcPr>
            <w:tcW w:w="1004"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3,38</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3,98</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4,94</w:t>
            </w:r>
          </w:p>
        </w:tc>
        <w:tc>
          <w:tcPr>
            <w:tcW w:w="981"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0,6</w:t>
            </w:r>
          </w:p>
        </w:tc>
        <w:tc>
          <w:tcPr>
            <w:tcW w:w="992" w:type="dxa"/>
          </w:tcPr>
          <w:p w:rsidR="00E12F2D" w:rsidRPr="001555E3" w:rsidRDefault="0000081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17,75</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0,96</w:t>
            </w:r>
          </w:p>
        </w:tc>
        <w:tc>
          <w:tcPr>
            <w:tcW w:w="992" w:type="dxa"/>
          </w:tcPr>
          <w:p w:rsidR="00E12F2D" w:rsidRPr="001555E3" w:rsidRDefault="0000081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24,12</w:t>
            </w:r>
          </w:p>
        </w:tc>
      </w:tr>
      <w:tr w:rsidR="00E12F2D" w:rsidRPr="001555E3" w:rsidTr="00711F6D">
        <w:tc>
          <w:tcPr>
            <w:tcW w:w="2660" w:type="dxa"/>
          </w:tcPr>
          <w:p w:rsidR="00E12F2D" w:rsidRPr="001555E3" w:rsidRDefault="00E12F2D" w:rsidP="00E12F2D">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фінансової залежності</w:t>
            </w:r>
          </w:p>
        </w:tc>
        <w:tc>
          <w:tcPr>
            <w:tcW w:w="1004"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1,25</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w:t>
            </w:r>
          </w:p>
        </w:tc>
        <w:tc>
          <w:tcPr>
            <w:tcW w:w="981"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-0,05</w:t>
            </w:r>
          </w:p>
        </w:tc>
        <w:tc>
          <w:tcPr>
            <w:tcW w:w="992" w:type="dxa"/>
          </w:tcPr>
          <w:p w:rsidR="00E12F2D" w:rsidRPr="001555E3" w:rsidRDefault="0000081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-3,85</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-0,05</w:t>
            </w:r>
          </w:p>
        </w:tc>
        <w:tc>
          <w:tcPr>
            <w:tcW w:w="992" w:type="dxa"/>
          </w:tcPr>
          <w:p w:rsidR="00E12F2D" w:rsidRPr="001555E3" w:rsidRDefault="0000081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r>
      <w:tr w:rsidR="00610AD7" w:rsidRPr="001555E3" w:rsidTr="00711F6D">
        <w:tc>
          <w:tcPr>
            <w:tcW w:w="2660" w:type="dxa"/>
          </w:tcPr>
          <w:p w:rsidR="00610AD7" w:rsidRDefault="00610AD7" w:rsidP="00E12F2D">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співвідношення залученого і власного капіталу</w:t>
            </w:r>
          </w:p>
        </w:tc>
        <w:tc>
          <w:tcPr>
            <w:tcW w:w="1004" w:type="dxa"/>
          </w:tcPr>
          <w:p w:rsidR="00610AD7"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0,3</w:t>
            </w:r>
          </w:p>
        </w:tc>
        <w:tc>
          <w:tcPr>
            <w:tcW w:w="992" w:type="dxa"/>
          </w:tcPr>
          <w:p w:rsidR="00610AD7"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0,25</w:t>
            </w:r>
          </w:p>
        </w:tc>
        <w:tc>
          <w:tcPr>
            <w:tcW w:w="992" w:type="dxa"/>
          </w:tcPr>
          <w:p w:rsidR="00610AD7"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981" w:type="dxa"/>
          </w:tcPr>
          <w:p w:rsidR="00610AD7"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-0,05</w:t>
            </w:r>
          </w:p>
        </w:tc>
        <w:tc>
          <w:tcPr>
            <w:tcW w:w="992" w:type="dxa"/>
          </w:tcPr>
          <w:p w:rsidR="00610AD7" w:rsidRPr="001555E3" w:rsidRDefault="0000081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-16,7</w:t>
            </w:r>
          </w:p>
        </w:tc>
        <w:tc>
          <w:tcPr>
            <w:tcW w:w="992" w:type="dxa"/>
          </w:tcPr>
          <w:p w:rsidR="00610AD7"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-0,05</w:t>
            </w:r>
          </w:p>
        </w:tc>
        <w:tc>
          <w:tcPr>
            <w:tcW w:w="992" w:type="dxa"/>
          </w:tcPr>
          <w:p w:rsidR="00610AD7" w:rsidRPr="001555E3" w:rsidRDefault="0000081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w:t>
            </w:r>
          </w:p>
        </w:tc>
      </w:tr>
      <w:tr w:rsidR="00E12F2D" w:rsidRPr="001555E3" w:rsidTr="00711F6D">
        <w:tc>
          <w:tcPr>
            <w:tcW w:w="2660" w:type="dxa"/>
          </w:tcPr>
          <w:p w:rsidR="00E12F2D" w:rsidRDefault="00E12F2D" w:rsidP="00E12F2D">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стійкості фінансування</w:t>
            </w:r>
          </w:p>
        </w:tc>
        <w:tc>
          <w:tcPr>
            <w:tcW w:w="1004"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0,86</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0,9</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0,95</w:t>
            </w:r>
          </w:p>
        </w:tc>
        <w:tc>
          <w:tcPr>
            <w:tcW w:w="981"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0,04</w:t>
            </w:r>
          </w:p>
        </w:tc>
        <w:tc>
          <w:tcPr>
            <w:tcW w:w="992" w:type="dxa"/>
          </w:tcPr>
          <w:p w:rsidR="00E12F2D" w:rsidRPr="001555E3" w:rsidRDefault="0000081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4,65</w:t>
            </w:r>
          </w:p>
        </w:tc>
        <w:tc>
          <w:tcPr>
            <w:tcW w:w="992" w:type="dxa"/>
          </w:tcPr>
          <w:p w:rsidR="00E12F2D" w:rsidRPr="001555E3" w:rsidRDefault="00610AD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0,05</w:t>
            </w:r>
          </w:p>
        </w:tc>
        <w:tc>
          <w:tcPr>
            <w:tcW w:w="992" w:type="dxa"/>
          </w:tcPr>
          <w:p w:rsidR="00E12F2D" w:rsidRPr="001555E3" w:rsidRDefault="0000081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5,55</w:t>
            </w:r>
          </w:p>
        </w:tc>
      </w:tr>
    </w:tbl>
    <w:p w:rsidR="00E12F2D" w:rsidRDefault="00E12F2D" w:rsidP="00414F31">
      <w:pPr>
        <w:pStyle w:val="a4"/>
        <w:spacing w:line="360" w:lineRule="auto"/>
        <w:ind w:firstLine="709"/>
        <w:jc w:val="both"/>
        <w:rPr>
          <w:rFonts w:ascii="Times New Roman" w:hAnsi="Times New Roman"/>
          <w:i/>
          <w:sz w:val="24"/>
          <w:szCs w:val="24"/>
        </w:rPr>
      </w:pPr>
      <w:r w:rsidRPr="00B61C30">
        <w:rPr>
          <w:rFonts w:ascii="Times New Roman" w:hAnsi="Times New Roman"/>
          <w:i/>
          <w:sz w:val="24"/>
          <w:szCs w:val="24"/>
        </w:rPr>
        <w:t xml:space="preserve">Джерело: </w:t>
      </w:r>
      <w:r>
        <w:rPr>
          <w:rFonts w:ascii="Times New Roman" w:hAnsi="Times New Roman"/>
          <w:i/>
          <w:sz w:val="24"/>
          <w:szCs w:val="24"/>
        </w:rPr>
        <w:t>розраховано</w:t>
      </w:r>
      <w:r w:rsidRPr="00B61C30">
        <w:rPr>
          <w:rFonts w:ascii="Times New Roman" w:hAnsi="Times New Roman"/>
          <w:i/>
          <w:sz w:val="24"/>
          <w:szCs w:val="24"/>
        </w:rPr>
        <w:t xml:space="preserve"> автором на основі </w:t>
      </w:r>
      <w:r>
        <w:rPr>
          <w:rFonts w:ascii="Times New Roman" w:hAnsi="Times New Roman"/>
          <w:i/>
          <w:sz w:val="24"/>
          <w:szCs w:val="24"/>
        </w:rPr>
        <w:t xml:space="preserve">фінансової звітності </w:t>
      </w:r>
      <w:r w:rsidRPr="00B61C30">
        <w:rPr>
          <w:rFonts w:ascii="Times New Roman" w:hAnsi="Times New Roman"/>
          <w:i/>
          <w:sz w:val="24"/>
          <w:szCs w:val="24"/>
        </w:rPr>
        <w:t>ТОВ «ПівденьВ</w:t>
      </w:r>
      <w:r w:rsidRPr="00B61C30">
        <w:rPr>
          <w:rFonts w:ascii="Times New Roman" w:hAnsi="Times New Roman"/>
          <w:i/>
          <w:sz w:val="24"/>
          <w:szCs w:val="24"/>
          <w:lang w:val="en-US"/>
        </w:rPr>
        <w:t>ruk</w:t>
      </w:r>
      <w:r w:rsidRPr="00B61C30">
        <w:rPr>
          <w:rFonts w:ascii="Times New Roman" w:hAnsi="Times New Roman"/>
          <w:i/>
          <w:sz w:val="24"/>
          <w:szCs w:val="24"/>
        </w:rPr>
        <w:t xml:space="preserve">» за 2018-2020 роки </w:t>
      </w:r>
    </w:p>
    <w:p w:rsidR="00414F31" w:rsidRDefault="00414F31" w:rsidP="00414F31">
      <w:pPr>
        <w:pStyle w:val="a4"/>
        <w:spacing w:line="360" w:lineRule="auto"/>
        <w:ind w:firstLine="709"/>
        <w:jc w:val="both"/>
        <w:rPr>
          <w:rFonts w:ascii="Times New Roman" w:hAnsi="Times New Roman"/>
          <w:i/>
          <w:sz w:val="24"/>
          <w:szCs w:val="24"/>
        </w:rPr>
      </w:pPr>
    </w:p>
    <w:p w:rsidR="00414F31" w:rsidRDefault="00414F31" w:rsidP="00414F31">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Результати проведеного аналізу фінансової стійкості </w:t>
      </w:r>
      <w:r w:rsidRPr="00E12F2D">
        <w:rPr>
          <w:rFonts w:ascii="Times New Roman" w:hAnsi="Times New Roman"/>
          <w:sz w:val="28"/>
          <w:szCs w:val="28"/>
        </w:rPr>
        <w:t>ТОВ «ПівденьВ</w:t>
      </w:r>
      <w:r w:rsidRPr="00E12F2D">
        <w:rPr>
          <w:rFonts w:ascii="Times New Roman" w:hAnsi="Times New Roman"/>
          <w:sz w:val="28"/>
          <w:szCs w:val="28"/>
          <w:lang w:val="en-US"/>
        </w:rPr>
        <w:t>ruk</w:t>
      </w:r>
      <w:r w:rsidRPr="00E12F2D">
        <w:rPr>
          <w:rFonts w:ascii="Times New Roman" w:hAnsi="Times New Roman"/>
          <w:sz w:val="28"/>
          <w:szCs w:val="28"/>
        </w:rPr>
        <w:t>»</w:t>
      </w:r>
      <w:r>
        <w:rPr>
          <w:rFonts w:ascii="Times New Roman" w:hAnsi="Times New Roman"/>
          <w:sz w:val="28"/>
          <w:szCs w:val="28"/>
        </w:rPr>
        <w:t>, висвітлені в таблиці 2.7, свідчать про те, що д</w:t>
      </w:r>
      <w:r w:rsidR="008B3C7C">
        <w:rPr>
          <w:rFonts w:ascii="Times New Roman" w:hAnsi="Times New Roman"/>
          <w:sz w:val="28"/>
          <w:szCs w:val="28"/>
        </w:rPr>
        <w:t>а</w:t>
      </w:r>
      <w:r>
        <w:rPr>
          <w:rFonts w:ascii="Times New Roman" w:hAnsi="Times New Roman"/>
          <w:sz w:val="28"/>
          <w:szCs w:val="28"/>
        </w:rPr>
        <w:t xml:space="preserve">не товариство протягом 2018-2020 років характеризується фінансовою стійкістю, незалежністю від зовнішніх кредиторів, фінансуванням за рахунок власного капіталу та низьким рівнем фінансових ризиків. Незважаючи на незначне зменшення рівня коефіцієнтів фінансової </w:t>
      </w:r>
      <w:r w:rsidRPr="00414F31">
        <w:rPr>
          <w:rFonts w:ascii="Times New Roman" w:hAnsi="Times New Roman"/>
          <w:sz w:val="28"/>
          <w:szCs w:val="28"/>
        </w:rPr>
        <w:t>залежності та співвідношення залученого і власного капіталу</w:t>
      </w:r>
      <w:r>
        <w:rPr>
          <w:rFonts w:ascii="Times New Roman" w:hAnsi="Times New Roman"/>
          <w:sz w:val="28"/>
          <w:szCs w:val="28"/>
        </w:rPr>
        <w:t xml:space="preserve"> вони знаходяться на нормативному рівні. </w:t>
      </w:r>
    </w:p>
    <w:p w:rsidR="007C30E5" w:rsidRDefault="007C30E5" w:rsidP="00414F31">
      <w:pPr>
        <w:pStyle w:val="a4"/>
        <w:spacing w:line="360" w:lineRule="auto"/>
        <w:ind w:firstLine="709"/>
        <w:jc w:val="both"/>
        <w:rPr>
          <w:rFonts w:ascii="Times New Roman" w:hAnsi="Times New Roman"/>
          <w:sz w:val="28"/>
          <w:szCs w:val="28"/>
        </w:rPr>
      </w:pPr>
      <w:r>
        <w:rPr>
          <w:rFonts w:ascii="Times New Roman" w:hAnsi="Times New Roman"/>
          <w:sz w:val="28"/>
          <w:szCs w:val="28"/>
        </w:rPr>
        <w:lastRenderedPageBreak/>
        <w:t xml:space="preserve">Важливим показником при поточному плануванні виробництва, а також при проведенні аналізу фінансового стану господарюючого суб’єкта вважаються  показники рентабельності. </w:t>
      </w:r>
    </w:p>
    <w:p w:rsidR="007C30E5" w:rsidRDefault="007C30E5" w:rsidP="00414F31">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Будучи узагальнюючим </w:t>
      </w:r>
      <w:r w:rsidR="009C3A7A">
        <w:rPr>
          <w:rFonts w:ascii="Times New Roman" w:hAnsi="Times New Roman"/>
          <w:sz w:val="28"/>
          <w:szCs w:val="28"/>
        </w:rPr>
        <w:t>показником економічної ефективності виробництва, рентабельність відображає ефективність спожитих виробництвом ресурсів, якість і результати реалізації продукції, можливості здійснення розширеного відтворення й економічного стимулювання працівників.</w:t>
      </w:r>
    </w:p>
    <w:p w:rsidR="00A00A1B" w:rsidRDefault="00B70A45" w:rsidP="003810D7">
      <w:pPr>
        <w:spacing w:after="0" w:line="360" w:lineRule="auto"/>
        <w:ind w:firstLine="709"/>
        <w:jc w:val="both"/>
        <w:rPr>
          <w:rFonts w:ascii="Times New Roman" w:hAnsi="Times New Roman"/>
          <w:color w:val="FF0000"/>
          <w:sz w:val="28"/>
          <w:szCs w:val="28"/>
          <w:lang w:val="uk-UA"/>
        </w:rPr>
      </w:pPr>
      <w:r w:rsidRPr="00A00A1B">
        <w:rPr>
          <w:rFonts w:ascii="Times New Roman" w:hAnsi="Times New Roman"/>
          <w:sz w:val="28"/>
          <w:szCs w:val="28"/>
          <w:lang w:val="uk-UA"/>
        </w:rPr>
        <w:t xml:space="preserve">Рентабельність як показник дає уявлення про достатність чи недостатність прибутку порівняно з іншими окремими величинами, які впливають на виробництво та реалізацію та взагалі на фінансово-господарську діяльність </w:t>
      </w:r>
      <w:r w:rsidRPr="00AB4C4B">
        <w:rPr>
          <w:rFonts w:ascii="Times New Roman" w:hAnsi="Times New Roman"/>
          <w:sz w:val="28"/>
          <w:szCs w:val="28"/>
          <w:lang w:val="uk-UA"/>
        </w:rPr>
        <w:t>підприємства</w:t>
      </w:r>
      <w:r w:rsidR="00A00A1B" w:rsidRPr="00AB4C4B">
        <w:rPr>
          <w:rFonts w:ascii="Times New Roman" w:hAnsi="Times New Roman"/>
          <w:sz w:val="28"/>
          <w:szCs w:val="28"/>
          <w:lang w:val="uk-UA"/>
        </w:rPr>
        <w:t xml:space="preserve"> [</w:t>
      </w:r>
      <w:r w:rsidR="00AB4C4B" w:rsidRPr="00AB4C4B">
        <w:rPr>
          <w:rFonts w:ascii="Times New Roman" w:hAnsi="Times New Roman"/>
          <w:sz w:val="28"/>
          <w:szCs w:val="28"/>
          <w:lang w:val="uk-UA"/>
        </w:rPr>
        <w:t>2</w:t>
      </w:r>
      <w:r w:rsidR="00A00A1B" w:rsidRPr="00AB4C4B">
        <w:rPr>
          <w:rFonts w:ascii="Times New Roman" w:hAnsi="Times New Roman"/>
          <w:sz w:val="28"/>
          <w:szCs w:val="28"/>
          <w:lang w:val="uk-UA"/>
        </w:rPr>
        <w:t>, с. 59].</w:t>
      </w:r>
    </w:p>
    <w:p w:rsidR="00210B4A" w:rsidRDefault="00210B4A" w:rsidP="003810D7">
      <w:pPr>
        <w:spacing w:after="0" w:line="360" w:lineRule="auto"/>
        <w:ind w:firstLine="709"/>
        <w:jc w:val="both"/>
        <w:rPr>
          <w:rFonts w:ascii="Times New Roman" w:hAnsi="Times New Roman"/>
          <w:color w:val="FF0000"/>
          <w:sz w:val="28"/>
          <w:szCs w:val="28"/>
          <w:lang w:val="uk-UA"/>
        </w:rPr>
      </w:pPr>
      <w:r w:rsidRPr="00210B4A">
        <w:rPr>
          <w:rFonts w:ascii="Times New Roman" w:hAnsi="Times New Roman"/>
          <w:sz w:val="28"/>
          <w:szCs w:val="28"/>
          <w:lang w:val="uk-UA"/>
        </w:rPr>
        <w:t xml:space="preserve">Рентабельність демонструє відповідність підприємства умовам ринкового середовища, його здатність задовольняти потреби споживачів і одночасно генерувати прибуток для власників й інвесторів. Показники рентабельності більш повно, чим прибуток, віддзеркалюють результат господарської діяльності і використовуються як інструменти інвестиційної, товарної, цінової політики тощо. Аналітичне оцінювання показників рентабельності дозволяє менеджменту виявити не лише велику кількість тенденцій розвитку бізнесу, а й помилки під час його здійснення та резерви зростання прибутку, що в підсумку призведе до збільшення конкурентоздатності </w:t>
      </w:r>
      <w:r w:rsidRPr="00AB4C4B">
        <w:rPr>
          <w:rFonts w:ascii="Times New Roman" w:hAnsi="Times New Roman"/>
          <w:sz w:val="28"/>
          <w:szCs w:val="28"/>
          <w:lang w:val="uk-UA"/>
        </w:rPr>
        <w:t>підприємства</w:t>
      </w:r>
      <w:r w:rsidR="006C43C6" w:rsidRPr="00AB4C4B">
        <w:rPr>
          <w:rFonts w:ascii="Times New Roman" w:hAnsi="Times New Roman"/>
          <w:sz w:val="28"/>
          <w:szCs w:val="28"/>
          <w:lang w:val="uk-UA"/>
        </w:rPr>
        <w:t xml:space="preserve"> [</w:t>
      </w:r>
      <w:r w:rsidR="00AB4C4B" w:rsidRPr="00AB4C4B">
        <w:rPr>
          <w:rFonts w:ascii="Times New Roman" w:hAnsi="Times New Roman"/>
          <w:sz w:val="28"/>
          <w:szCs w:val="28"/>
          <w:lang w:val="uk-UA"/>
        </w:rPr>
        <w:t>15</w:t>
      </w:r>
      <w:r w:rsidR="006C43C6" w:rsidRPr="00AB4C4B">
        <w:rPr>
          <w:rFonts w:ascii="Times New Roman" w:hAnsi="Times New Roman"/>
          <w:sz w:val="28"/>
          <w:szCs w:val="28"/>
          <w:lang w:val="uk-UA"/>
        </w:rPr>
        <w:t xml:space="preserve">, с. </w:t>
      </w:r>
      <w:r w:rsidR="00BF40A4" w:rsidRPr="00AB4C4B">
        <w:rPr>
          <w:rFonts w:ascii="Times New Roman" w:hAnsi="Times New Roman"/>
          <w:sz w:val="28"/>
          <w:szCs w:val="28"/>
          <w:lang w:val="uk-UA"/>
        </w:rPr>
        <w:t>412</w:t>
      </w:r>
      <w:r w:rsidR="006C43C6" w:rsidRPr="00AB4C4B">
        <w:rPr>
          <w:rFonts w:ascii="Times New Roman" w:hAnsi="Times New Roman"/>
          <w:sz w:val="28"/>
          <w:szCs w:val="28"/>
          <w:lang w:val="uk-UA"/>
        </w:rPr>
        <w:t>].</w:t>
      </w:r>
    </w:p>
    <w:p w:rsidR="00555002" w:rsidRDefault="00555002" w:rsidP="003810D7">
      <w:pPr>
        <w:spacing w:after="0" w:line="360" w:lineRule="auto"/>
        <w:ind w:firstLine="709"/>
        <w:jc w:val="both"/>
        <w:rPr>
          <w:rFonts w:ascii="Times New Roman" w:hAnsi="Times New Roman"/>
          <w:sz w:val="28"/>
          <w:szCs w:val="28"/>
          <w:lang w:val="uk-UA"/>
        </w:rPr>
      </w:pPr>
      <w:r w:rsidRPr="00555002">
        <w:rPr>
          <w:rFonts w:ascii="Times New Roman" w:hAnsi="Times New Roman"/>
          <w:sz w:val="28"/>
          <w:szCs w:val="28"/>
          <w:lang w:val="uk-UA"/>
        </w:rPr>
        <w:t>Найінформа</w:t>
      </w:r>
      <w:r w:rsidR="002D036B">
        <w:rPr>
          <w:rFonts w:ascii="Times New Roman" w:hAnsi="Times New Roman"/>
          <w:sz w:val="28"/>
          <w:szCs w:val="28"/>
          <w:lang w:val="uk-UA"/>
        </w:rPr>
        <w:t xml:space="preserve">тивнішими </w:t>
      </w:r>
      <w:r w:rsidRPr="00555002">
        <w:rPr>
          <w:rFonts w:ascii="Times New Roman" w:hAnsi="Times New Roman"/>
          <w:sz w:val="28"/>
          <w:szCs w:val="28"/>
          <w:lang w:val="uk-UA"/>
        </w:rPr>
        <w:t xml:space="preserve">показниками, для оцінки загальної ефективності діяльності будь-якого господарюючого суб’єкта, </w:t>
      </w:r>
      <w:r>
        <w:rPr>
          <w:rFonts w:ascii="Times New Roman" w:hAnsi="Times New Roman"/>
          <w:sz w:val="28"/>
          <w:szCs w:val="28"/>
          <w:lang w:val="uk-UA"/>
        </w:rPr>
        <w:t xml:space="preserve">є показники рентабельності власного капіталу, продукції як вцілому, так і за її видами, а також розрахунок загального показника рентабельності діяльності суб’єкта господарювання. </w:t>
      </w:r>
      <w:r w:rsidR="002D036B">
        <w:rPr>
          <w:rFonts w:ascii="Times New Roman" w:hAnsi="Times New Roman"/>
          <w:sz w:val="28"/>
          <w:szCs w:val="28"/>
          <w:lang w:val="uk-UA"/>
        </w:rPr>
        <w:t xml:space="preserve">Розрахувавши ці показники можна судити про загальну ефективність того чи іншого підприємства. Такі показники викликають зацікавленість не лише поміж внутрішніх користувачів фінансової інформації, а і зовнішніх, в першу чергу інвесторів. </w:t>
      </w:r>
    </w:p>
    <w:p w:rsidR="002D036B" w:rsidRPr="00E12F2D" w:rsidRDefault="002D036B" w:rsidP="003810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Інформацію щодо показників рентабельності </w:t>
      </w:r>
      <w:r w:rsidRPr="00E12F2D">
        <w:rPr>
          <w:rFonts w:ascii="Times New Roman" w:hAnsi="Times New Roman"/>
          <w:sz w:val="28"/>
          <w:szCs w:val="28"/>
          <w:lang w:val="uk-UA"/>
        </w:rPr>
        <w:t>ТОВ «ПівденьВ</w:t>
      </w:r>
      <w:r w:rsidRPr="00E12F2D">
        <w:rPr>
          <w:rFonts w:ascii="Times New Roman" w:hAnsi="Times New Roman"/>
          <w:sz w:val="28"/>
          <w:szCs w:val="28"/>
          <w:lang w:val="en-US"/>
        </w:rPr>
        <w:t>ruk</w:t>
      </w:r>
      <w:r w:rsidRPr="00E12F2D">
        <w:rPr>
          <w:rFonts w:ascii="Times New Roman" w:hAnsi="Times New Roman"/>
          <w:sz w:val="28"/>
          <w:szCs w:val="28"/>
          <w:lang w:val="uk-UA"/>
        </w:rPr>
        <w:t xml:space="preserve">» </w:t>
      </w:r>
      <w:r>
        <w:rPr>
          <w:rFonts w:ascii="Times New Roman" w:hAnsi="Times New Roman"/>
          <w:sz w:val="28"/>
          <w:szCs w:val="28"/>
          <w:lang w:val="uk-UA"/>
        </w:rPr>
        <w:t xml:space="preserve">наведено </w:t>
      </w:r>
      <w:r w:rsidRPr="00E12F2D">
        <w:rPr>
          <w:rFonts w:ascii="Times New Roman" w:hAnsi="Times New Roman"/>
          <w:sz w:val="28"/>
          <w:szCs w:val="28"/>
          <w:lang w:val="uk-UA"/>
        </w:rPr>
        <w:t>в таблиці 2.</w:t>
      </w:r>
      <w:r>
        <w:rPr>
          <w:rFonts w:ascii="Times New Roman" w:hAnsi="Times New Roman"/>
          <w:sz w:val="28"/>
          <w:szCs w:val="28"/>
          <w:lang w:val="uk-UA"/>
        </w:rPr>
        <w:t>8</w:t>
      </w:r>
      <w:r w:rsidRPr="00E12F2D">
        <w:rPr>
          <w:rFonts w:ascii="Times New Roman" w:hAnsi="Times New Roman"/>
          <w:sz w:val="28"/>
          <w:szCs w:val="28"/>
          <w:lang w:val="uk-UA"/>
        </w:rPr>
        <w:t>.</w:t>
      </w:r>
    </w:p>
    <w:p w:rsidR="002D036B" w:rsidRPr="003B0BD3" w:rsidRDefault="002D036B" w:rsidP="002D036B">
      <w:pPr>
        <w:spacing w:after="0" w:line="360" w:lineRule="auto"/>
        <w:ind w:firstLine="567"/>
        <w:jc w:val="right"/>
        <w:rPr>
          <w:rFonts w:ascii="Times New Roman" w:hAnsi="Times New Roman"/>
          <w:i/>
          <w:sz w:val="28"/>
          <w:szCs w:val="28"/>
          <w:lang w:val="uk-UA"/>
        </w:rPr>
      </w:pPr>
      <w:r w:rsidRPr="003B0BD3">
        <w:rPr>
          <w:rFonts w:ascii="Times New Roman" w:hAnsi="Times New Roman"/>
          <w:i/>
          <w:sz w:val="28"/>
          <w:szCs w:val="28"/>
          <w:lang w:val="uk-UA"/>
        </w:rPr>
        <w:lastRenderedPageBreak/>
        <w:t>Таблиця 2.</w:t>
      </w:r>
      <w:r>
        <w:rPr>
          <w:rFonts w:ascii="Times New Roman" w:hAnsi="Times New Roman"/>
          <w:i/>
          <w:sz w:val="28"/>
          <w:szCs w:val="28"/>
          <w:lang w:val="uk-UA"/>
        </w:rPr>
        <w:t>8</w:t>
      </w:r>
    </w:p>
    <w:p w:rsidR="002D036B" w:rsidRDefault="002D036B" w:rsidP="002D036B">
      <w:pPr>
        <w:spacing w:after="0" w:line="360" w:lineRule="auto"/>
        <w:ind w:firstLine="567"/>
        <w:jc w:val="center"/>
        <w:rPr>
          <w:rFonts w:ascii="Times New Roman" w:hAnsi="Times New Roman"/>
          <w:b/>
          <w:sz w:val="28"/>
          <w:szCs w:val="28"/>
          <w:lang w:val="uk-UA"/>
        </w:rPr>
      </w:pPr>
      <w:r w:rsidRPr="00EA20DC">
        <w:rPr>
          <w:rFonts w:ascii="Times New Roman" w:hAnsi="Times New Roman"/>
          <w:b/>
          <w:sz w:val="28"/>
          <w:szCs w:val="28"/>
          <w:lang w:val="uk-UA"/>
        </w:rPr>
        <w:t xml:space="preserve">Оцінка </w:t>
      </w:r>
      <w:r>
        <w:rPr>
          <w:rFonts w:ascii="Times New Roman" w:hAnsi="Times New Roman"/>
          <w:b/>
          <w:sz w:val="28"/>
          <w:szCs w:val="28"/>
          <w:lang w:val="uk-UA"/>
        </w:rPr>
        <w:t xml:space="preserve">рентабельності </w:t>
      </w:r>
      <w:r w:rsidRPr="00EA20DC">
        <w:rPr>
          <w:rFonts w:ascii="Times New Roman" w:hAnsi="Times New Roman"/>
          <w:b/>
          <w:sz w:val="28"/>
          <w:szCs w:val="28"/>
          <w:lang w:val="uk-UA"/>
        </w:rPr>
        <w:t xml:space="preserve"> ТОВ «ПівденьВ</w:t>
      </w:r>
      <w:r w:rsidRPr="00EA20DC">
        <w:rPr>
          <w:rFonts w:ascii="Times New Roman" w:hAnsi="Times New Roman"/>
          <w:b/>
          <w:sz w:val="28"/>
          <w:szCs w:val="28"/>
          <w:lang w:val="en-US"/>
        </w:rPr>
        <w:t>ruk</w:t>
      </w:r>
      <w:r w:rsidRPr="00EA20DC">
        <w:rPr>
          <w:rFonts w:ascii="Times New Roman" w:hAnsi="Times New Roman"/>
          <w:b/>
          <w:sz w:val="28"/>
          <w:szCs w:val="28"/>
          <w:lang w:val="uk-UA"/>
        </w:rPr>
        <w:t>»</w:t>
      </w:r>
    </w:p>
    <w:tbl>
      <w:tblPr>
        <w:tblStyle w:val="a6"/>
        <w:tblW w:w="9747" w:type="dxa"/>
        <w:tblLayout w:type="fixed"/>
        <w:tblLook w:val="04A0"/>
      </w:tblPr>
      <w:tblGrid>
        <w:gridCol w:w="4219"/>
        <w:gridCol w:w="708"/>
        <w:gridCol w:w="709"/>
        <w:gridCol w:w="709"/>
        <w:gridCol w:w="851"/>
        <w:gridCol w:w="850"/>
        <w:gridCol w:w="851"/>
        <w:gridCol w:w="850"/>
      </w:tblGrid>
      <w:tr w:rsidR="002D036B" w:rsidRPr="001555E3" w:rsidTr="00AB4C4B">
        <w:tc>
          <w:tcPr>
            <w:tcW w:w="4219" w:type="dxa"/>
            <w:vMerge w:val="restart"/>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Показник</w:t>
            </w:r>
          </w:p>
        </w:tc>
        <w:tc>
          <w:tcPr>
            <w:tcW w:w="708" w:type="dxa"/>
            <w:vMerge w:val="restart"/>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709" w:type="dxa"/>
            <w:vMerge w:val="restart"/>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709" w:type="dxa"/>
            <w:vMerge w:val="restart"/>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701" w:type="dxa"/>
            <w:gridSpan w:val="2"/>
          </w:tcPr>
          <w:p w:rsidR="002D036B" w:rsidRPr="00A81E01" w:rsidRDefault="002D036B"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2019/2018</w:t>
            </w:r>
          </w:p>
        </w:tc>
        <w:tc>
          <w:tcPr>
            <w:tcW w:w="1701" w:type="dxa"/>
            <w:gridSpan w:val="2"/>
          </w:tcPr>
          <w:p w:rsidR="002D036B" w:rsidRPr="00A81E01" w:rsidRDefault="002D036B"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2020/2019</w:t>
            </w:r>
          </w:p>
        </w:tc>
      </w:tr>
      <w:tr w:rsidR="002D036B" w:rsidRPr="001555E3" w:rsidTr="00AB4C4B">
        <w:tc>
          <w:tcPr>
            <w:tcW w:w="4219" w:type="dxa"/>
            <w:vMerge/>
          </w:tcPr>
          <w:p w:rsidR="002D036B" w:rsidRPr="001555E3" w:rsidRDefault="002D036B" w:rsidP="00711F6D">
            <w:pPr>
              <w:spacing w:after="0" w:line="240" w:lineRule="auto"/>
              <w:jc w:val="center"/>
              <w:rPr>
                <w:rFonts w:ascii="Times New Roman" w:hAnsi="Times New Roman"/>
                <w:sz w:val="24"/>
                <w:szCs w:val="24"/>
                <w:lang w:val="uk-UA"/>
              </w:rPr>
            </w:pPr>
          </w:p>
        </w:tc>
        <w:tc>
          <w:tcPr>
            <w:tcW w:w="708" w:type="dxa"/>
            <w:vMerge/>
          </w:tcPr>
          <w:p w:rsidR="002D036B" w:rsidRPr="001555E3" w:rsidRDefault="002D036B" w:rsidP="00711F6D">
            <w:pPr>
              <w:spacing w:after="0" w:line="240" w:lineRule="auto"/>
              <w:jc w:val="center"/>
              <w:rPr>
                <w:rFonts w:ascii="Times New Roman" w:hAnsi="Times New Roman"/>
                <w:sz w:val="24"/>
                <w:szCs w:val="24"/>
                <w:lang w:val="uk-UA"/>
              </w:rPr>
            </w:pPr>
          </w:p>
        </w:tc>
        <w:tc>
          <w:tcPr>
            <w:tcW w:w="709" w:type="dxa"/>
            <w:vMerge/>
          </w:tcPr>
          <w:p w:rsidR="002D036B" w:rsidRPr="001555E3" w:rsidRDefault="002D036B" w:rsidP="00711F6D">
            <w:pPr>
              <w:spacing w:after="0" w:line="240" w:lineRule="auto"/>
              <w:jc w:val="center"/>
              <w:rPr>
                <w:rFonts w:ascii="Times New Roman" w:hAnsi="Times New Roman"/>
                <w:sz w:val="24"/>
                <w:szCs w:val="24"/>
                <w:lang w:val="uk-UA"/>
              </w:rPr>
            </w:pPr>
          </w:p>
        </w:tc>
        <w:tc>
          <w:tcPr>
            <w:tcW w:w="709" w:type="dxa"/>
            <w:vMerge/>
          </w:tcPr>
          <w:p w:rsidR="002D036B" w:rsidRPr="001555E3" w:rsidRDefault="002D036B" w:rsidP="00711F6D">
            <w:pPr>
              <w:spacing w:after="0" w:line="240" w:lineRule="auto"/>
              <w:jc w:val="center"/>
              <w:rPr>
                <w:rFonts w:ascii="Times New Roman" w:hAnsi="Times New Roman"/>
                <w:sz w:val="24"/>
                <w:szCs w:val="24"/>
                <w:lang w:val="uk-UA"/>
              </w:rPr>
            </w:pPr>
          </w:p>
        </w:tc>
        <w:tc>
          <w:tcPr>
            <w:tcW w:w="851" w:type="dxa"/>
          </w:tcPr>
          <w:p w:rsidR="002D036B" w:rsidRPr="00A81E01" w:rsidRDefault="002D036B"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850" w:type="dxa"/>
          </w:tcPr>
          <w:p w:rsidR="002D036B" w:rsidRPr="00A81E01" w:rsidRDefault="002D036B"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c>
          <w:tcPr>
            <w:tcW w:w="851" w:type="dxa"/>
          </w:tcPr>
          <w:p w:rsidR="002D036B" w:rsidRPr="00A81E01" w:rsidRDefault="002D036B" w:rsidP="00AB4C4B">
            <w:pPr>
              <w:tabs>
                <w:tab w:val="left" w:pos="712"/>
              </w:tabs>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850" w:type="dxa"/>
          </w:tcPr>
          <w:p w:rsidR="002D036B" w:rsidRPr="00A81E01" w:rsidRDefault="002D036B"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r>
      <w:tr w:rsidR="002D036B" w:rsidRPr="001555E3" w:rsidTr="00AB4C4B">
        <w:tc>
          <w:tcPr>
            <w:tcW w:w="4219" w:type="dxa"/>
          </w:tcPr>
          <w:p w:rsidR="002D036B" w:rsidRDefault="002D036B" w:rsidP="002D036B">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рентабельності власного капіталу</w:t>
            </w:r>
          </w:p>
        </w:tc>
        <w:tc>
          <w:tcPr>
            <w:tcW w:w="708" w:type="dxa"/>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709" w:type="dxa"/>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0,15</w:t>
            </w:r>
          </w:p>
        </w:tc>
        <w:tc>
          <w:tcPr>
            <w:tcW w:w="709" w:type="dxa"/>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0,17</w:t>
            </w:r>
          </w:p>
        </w:tc>
        <w:tc>
          <w:tcPr>
            <w:tcW w:w="851" w:type="dxa"/>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-0,25</w:t>
            </w:r>
          </w:p>
        </w:tc>
        <w:tc>
          <w:tcPr>
            <w:tcW w:w="850" w:type="dxa"/>
          </w:tcPr>
          <w:p w:rsidR="002D036B" w:rsidRPr="001555E3" w:rsidRDefault="00BF404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-62,5</w:t>
            </w:r>
          </w:p>
        </w:tc>
        <w:tc>
          <w:tcPr>
            <w:tcW w:w="851" w:type="dxa"/>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0,02</w:t>
            </w:r>
          </w:p>
        </w:tc>
        <w:tc>
          <w:tcPr>
            <w:tcW w:w="850" w:type="dxa"/>
          </w:tcPr>
          <w:p w:rsidR="002D036B" w:rsidRPr="001555E3" w:rsidRDefault="00BF404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13,33</w:t>
            </w:r>
          </w:p>
        </w:tc>
      </w:tr>
      <w:tr w:rsidR="002D036B" w:rsidRPr="001555E3" w:rsidTr="00AB4C4B">
        <w:tc>
          <w:tcPr>
            <w:tcW w:w="4219" w:type="dxa"/>
          </w:tcPr>
          <w:p w:rsidR="002D036B" w:rsidRDefault="002D036B"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рентабельності діяльності</w:t>
            </w:r>
          </w:p>
        </w:tc>
        <w:tc>
          <w:tcPr>
            <w:tcW w:w="708" w:type="dxa"/>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0,34</w:t>
            </w:r>
          </w:p>
        </w:tc>
        <w:tc>
          <w:tcPr>
            <w:tcW w:w="709" w:type="dxa"/>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0,31</w:t>
            </w:r>
          </w:p>
        </w:tc>
        <w:tc>
          <w:tcPr>
            <w:tcW w:w="709" w:type="dxa"/>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0,19</w:t>
            </w:r>
          </w:p>
        </w:tc>
        <w:tc>
          <w:tcPr>
            <w:tcW w:w="851" w:type="dxa"/>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-0,03</w:t>
            </w:r>
          </w:p>
        </w:tc>
        <w:tc>
          <w:tcPr>
            <w:tcW w:w="850" w:type="dxa"/>
          </w:tcPr>
          <w:p w:rsidR="002D036B" w:rsidRPr="001555E3" w:rsidRDefault="00BF404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-8,82</w:t>
            </w:r>
          </w:p>
        </w:tc>
        <w:tc>
          <w:tcPr>
            <w:tcW w:w="851" w:type="dxa"/>
          </w:tcPr>
          <w:p w:rsidR="002D036B" w:rsidRPr="001555E3"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-0,12</w:t>
            </w:r>
          </w:p>
        </w:tc>
        <w:tc>
          <w:tcPr>
            <w:tcW w:w="850" w:type="dxa"/>
          </w:tcPr>
          <w:p w:rsidR="002D036B" w:rsidRPr="001555E3" w:rsidRDefault="00BF404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-38,7</w:t>
            </w:r>
          </w:p>
        </w:tc>
      </w:tr>
      <w:tr w:rsidR="002D036B" w:rsidRPr="001555E3" w:rsidTr="00AB4C4B">
        <w:tc>
          <w:tcPr>
            <w:tcW w:w="4219" w:type="dxa"/>
          </w:tcPr>
          <w:p w:rsidR="002D036B" w:rsidRDefault="002D036B" w:rsidP="002D036B">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рентабельності продукції</w:t>
            </w:r>
          </w:p>
        </w:tc>
        <w:tc>
          <w:tcPr>
            <w:tcW w:w="708" w:type="dxa"/>
          </w:tcPr>
          <w:p w:rsidR="002D036B"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0,74</w:t>
            </w:r>
          </w:p>
        </w:tc>
        <w:tc>
          <w:tcPr>
            <w:tcW w:w="709" w:type="dxa"/>
          </w:tcPr>
          <w:p w:rsidR="002D036B"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0,61</w:t>
            </w:r>
          </w:p>
        </w:tc>
        <w:tc>
          <w:tcPr>
            <w:tcW w:w="709" w:type="dxa"/>
          </w:tcPr>
          <w:p w:rsidR="002D036B"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0,37</w:t>
            </w:r>
          </w:p>
        </w:tc>
        <w:tc>
          <w:tcPr>
            <w:tcW w:w="851" w:type="dxa"/>
          </w:tcPr>
          <w:p w:rsidR="002D036B"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-0,13</w:t>
            </w:r>
          </w:p>
        </w:tc>
        <w:tc>
          <w:tcPr>
            <w:tcW w:w="850" w:type="dxa"/>
          </w:tcPr>
          <w:p w:rsidR="002D036B" w:rsidRDefault="00BF404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-17,6</w:t>
            </w:r>
          </w:p>
        </w:tc>
        <w:tc>
          <w:tcPr>
            <w:tcW w:w="851" w:type="dxa"/>
          </w:tcPr>
          <w:p w:rsidR="002D036B" w:rsidRDefault="002D036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-0,24</w:t>
            </w:r>
          </w:p>
        </w:tc>
        <w:tc>
          <w:tcPr>
            <w:tcW w:w="850" w:type="dxa"/>
          </w:tcPr>
          <w:p w:rsidR="002D036B" w:rsidRDefault="00BF4047"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-39,3</w:t>
            </w:r>
          </w:p>
        </w:tc>
      </w:tr>
    </w:tbl>
    <w:p w:rsidR="002D036B" w:rsidRPr="00637001" w:rsidRDefault="002D036B" w:rsidP="00637001">
      <w:pPr>
        <w:pStyle w:val="a4"/>
        <w:spacing w:line="360" w:lineRule="auto"/>
        <w:ind w:firstLine="709"/>
        <w:jc w:val="both"/>
        <w:rPr>
          <w:rFonts w:ascii="Times New Roman" w:hAnsi="Times New Roman"/>
          <w:i/>
          <w:sz w:val="24"/>
          <w:szCs w:val="24"/>
        </w:rPr>
      </w:pPr>
      <w:r w:rsidRPr="00637001">
        <w:rPr>
          <w:rFonts w:ascii="Times New Roman" w:hAnsi="Times New Roman"/>
          <w:i/>
          <w:sz w:val="24"/>
          <w:szCs w:val="24"/>
        </w:rPr>
        <w:t>Джерело: розраховано автором на основі фінансової звітності ТОВ «ПівденьВ</w:t>
      </w:r>
      <w:r w:rsidRPr="00637001">
        <w:rPr>
          <w:rFonts w:ascii="Times New Roman" w:hAnsi="Times New Roman"/>
          <w:i/>
          <w:sz w:val="24"/>
          <w:szCs w:val="24"/>
          <w:lang w:val="en-US"/>
        </w:rPr>
        <w:t>ruk</w:t>
      </w:r>
      <w:r w:rsidRPr="00637001">
        <w:rPr>
          <w:rFonts w:ascii="Times New Roman" w:hAnsi="Times New Roman"/>
          <w:i/>
          <w:sz w:val="24"/>
          <w:szCs w:val="24"/>
        </w:rPr>
        <w:t xml:space="preserve">» за 2018-2020 роки </w:t>
      </w:r>
    </w:p>
    <w:p w:rsidR="002D036B" w:rsidRDefault="002D036B" w:rsidP="00637001">
      <w:pPr>
        <w:spacing w:after="0" w:line="360" w:lineRule="auto"/>
        <w:ind w:firstLine="709"/>
        <w:jc w:val="both"/>
        <w:rPr>
          <w:rFonts w:ascii="Times New Roman" w:hAnsi="Times New Roman"/>
          <w:sz w:val="28"/>
          <w:szCs w:val="28"/>
          <w:lang w:val="uk-UA"/>
        </w:rPr>
      </w:pPr>
    </w:p>
    <w:p w:rsidR="00637001" w:rsidRDefault="00637001" w:rsidP="0063700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розрахунку показників рентабельності, представлені в таблиці 2.8., демонструють спільну тенденцію: зниження як у 2019 так і в 2020 роках, окрім коефіцієнту рентабельності власного капіталу, значення якого зросло на 13,33% у 2020 році порівняно з 2019 роком. Зменшення рівня показників рентабельності говорить про зниження ефективності господарської діяльності товариства </w:t>
      </w:r>
      <w:r w:rsidRPr="00637001">
        <w:rPr>
          <w:rFonts w:ascii="Times New Roman" w:hAnsi="Times New Roman"/>
          <w:sz w:val="28"/>
          <w:szCs w:val="28"/>
          <w:lang w:val="uk-UA"/>
        </w:rPr>
        <w:t>ПівденьВ</w:t>
      </w:r>
      <w:r w:rsidRPr="00637001">
        <w:rPr>
          <w:rFonts w:ascii="Times New Roman" w:hAnsi="Times New Roman"/>
          <w:sz w:val="28"/>
          <w:szCs w:val="28"/>
          <w:lang w:val="en-US"/>
        </w:rPr>
        <w:t>ruk</w:t>
      </w:r>
      <w:r>
        <w:rPr>
          <w:rFonts w:ascii="Times New Roman" w:hAnsi="Times New Roman"/>
          <w:sz w:val="28"/>
          <w:szCs w:val="28"/>
          <w:lang w:val="uk-UA"/>
        </w:rPr>
        <w:t>. Вище в кваліфікаційній роботі згадувалося про те, що у 2019 році у товариства стрімко знизилися замовлення на його готову продукцію, відповідно і впав рівень показників рентабельності.</w:t>
      </w:r>
    </w:p>
    <w:p w:rsidR="00637001" w:rsidRDefault="00637001" w:rsidP="00637001">
      <w:pPr>
        <w:spacing w:after="0" w:line="360" w:lineRule="auto"/>
        <w:ind w:firstLine="709"/>
        <w:jc w:val="both"/>
        <w:rPr>
          <w:rFonts w:ascii="Times New Roman" w:hAnsi="Times New Roman"/>
          <w:sz w:val="28"/>
          <w:szCs w:val="28"/>
          <w:lang w:val="uk-UA"/>
        </w:rPr>
      </w:pPr>
    </w:p>
    <w:p w:rsidR="00AB4C4B" w:rsidRDefault="00AB4C4B" w:rsidP="008B3C7C">
      <w:pPr>
        <w:spacing w:after="0" w:line="360" w:lineRule="auto"/>
        <w:ind w:firstLine="709"/>
        <w:jc w:val="both"/>
        <w:rPr>
          <w:rFonts w:ascii="Times New Roman" w:hAnsi="Times New Roman"/>
          <w:sz w:val="28"/>
          <w:szCs w:val="28"/>
          <w:lang w:val="uk-UA"/>
        </w:rPr>
      </w:pPr>
    </w:p>
    <w:p w:rsidR="00637001" w:rsidRPr="008B3C7C" w:rsidRDefault="00637001" w:rsidP="008B3C7C">
      <w:pPr>
        <w:spacing w:after="0" w:line="360" w:lineRule="auto"/>
        <w:ind w:firstLine="709"/>
        <w:jc w:val="both"/>
        <w:rPr>
          <w:rFonts w:ascii="Times New Roman" w:hAnsi="Times New Roman"/>
          <w:sz w:val="28"/>
          <w:szCs w:val="28"/>
          <w:lang w:val="uk-UA"/>
        </w:rPr>
      </w:pPr>
      <w:r w:rsidRPr="008B3C7C">
        <w:rPr>
          <w:rFonts w:ascii="Times New Roman" w:hAnsi="Times New Roman"/>
          <w:sz w:val="28"/>
          <w:szCs w:val="28"/>
          <w:lang w:val="uk-UA"/>
        </w:rPr>
        <w:t xml:space="preserve">Висновки за розділом </w:t>
      </w:r>
      <w:r w:rsidR="000C1767" w:rsidRPr="008B3C7C">
        <w:rPr>
          <w:rFonts w:ascii="Times New Roman" w:hAnsi="Times New Roman"/>
          <w:sz w:val="28"/>
          <w:szCs w:val="28"/>
          <w:lang w:val="uk-UA"/>
        </w:rPr>
        <w:t>2</w:t>
      </w:r>
      <w:r w:rsidRPr="008B3C7C">
        <w:rPr>
          <w:rFonts w:ascii="Times New Roman" w:hAnsi="Times New Roman"/>
          <w:sz w:val="28"/>
          <w:szCs w:val="28"/>
          <w:lang w:val="uk-UA"/>
        </w:rPr>
        <w:t xml:space="preserve">. </w:t>
      </w:r>
    </w:p>
    <w:p w:rsidR="008B3C7C" w:rsidRPr="008B3C7C" w:rsidRDefault="008B3C7C" w:rsidP="008B3C7C">
      <w:pPr>
        <w:spacing w:after="0" w:line="360" w:lineRule="auto"/>
        <w:ind w:firstLine="709"/>
        <w:jc w:val="both"/>
        <w:rPr>
          <w:rFonts w:ascii="Times New Roman" w:hAnsi="Times New Roman"/>
          <w:sz w:val="28"/>
          <w:szCs w:val="28"/>
          <w:lang w:val="uk-UA"/>
        </w:rPr>
      </w:pPr>
      <w:r w:rsidRPr="008B3C7C">
        <w:rPr>
          <w:rFonts w:ascii="Times New Roman" w:hAnsi="Times New Roman"/>
          <w:bCs/>
          <w:sz w:val="28"/>
          <w:szCs w:val="28"/>
        </w:rPr>
        <w:t xml:space="preserve">1. </w:t>
      </w:r>
      <w:r w:rsidRPr="008B3C7C">
        <w:rPr>
          <w:rFonts w:ascii="Times New Roman" w:hAnsi="Times New Roman"/>
          <w:bCs/>
          <w:sz w:val="28"/>
          <w:szCs w:val="28"/>
          <w:lang w:val="uk-UA"/>
        </w:rPr>
        <w:t xml:space="preserve">Дослідження проведене в кваліфікаційній роботі виконувалося на матеріалах товариства з обмеженою відповідальністю </w:t>
      </w:r>
      <w:r w:rsidRPr="008B3C7C">
        <w:rPr>
          <w:rFonts w:ascii="Times New Roman" w:hAnsi="Times New Roman"/>
          <w:sz w:val="28"/>
          <w:szCs w:val="28"/>
          <w:lang w:val="uk-UA"/>
        </w:rPr>
        <w:t>«ПівденьВ</w:t>
      </w:r>
      <w:r w:rsidRPr="008B3C7C">
        <w:rPr>
          <w:rFonts w:ascii="Times New Roman" w:hAnsi="Times New Roman"/>
          <w:sz w:val="28"/>
          <w:szCs w:val="28"/>
          <w:lang w:val="en-US"/>
        </w:rPr>
        <w:t>ruk</w:t>
      </w:r>
      <w:r w:rsidRPr="008B3C7C">
        <w:rPr>
          <w:rFonts w:ascii="Times New Roman" w:hAnsi="Times New Roman"/>
          <w:sz w:val="28"/>
          <w:szCs w:val="28"/>
          <w:lang w:val="uk-UA"/>
        </w:rPr>
        <w:t>», відомого на півдні України як надійний виробник якісного, декоративного шляхового покриття. ТОВ «ПівденьВ</w:t>
      </w:r>
      <w:r w:rsidRPr="008B3C7C">
        <w:rPr>
          <w:rFonts w:ascii="Times New Roman" w:hAnsi="Times New Roman"/>
          <w:sz w:val="28"/>
          <w:szCs w:val="28"/>
          <w:lang w:val="en-US"/>
        </w:rPr>
        <w:t>ruk</w:t>
      </w:r>
      <w:r w:rsidRPr="008B3C7C">
        <w:rPr>
          <w:rFonts w:ascii="Times New Roman" w:hAnsi="Times New Roman"/>
          <w:sz w:val="28"/>
          <w:szCs w:val="28"/>
          <w:lang w:val="uk-UA"/>
        </w:rPr>
        <w:t xml:space="preserve">» у порядку, встановленому чинним законодавством, </w:t>
      </w:r>
      <w:r w:rsidRPr="008B3C7C">
        <w:rPr>
          <w:rFonts w:ascii="Times New Roman" w:hAnsi="Times New Roman"/>
          <w:sz w:val="28"/>
          <w:szCs w:val="28"/>
        </w:rPr>
        <w:t>виготовляє</w:t>
      </w:r>
      <w:r w:rsidRPr="008B3C7C">
        <w:rPr>
          <w:rFonts w:ascii="Times New Roman" w:hAnsi="Times New Roman"/>
          <w:sz w:val="28"/>
          <w:szCs w:val="28"/>
          <w:lang w:val="uk-UA"/>
        </w:rPr>
        <w:t xml:space="preserve"> продукці</w:t>
      </w:r>
      <w:r w:rsidRPr="008B3C7C">
        <w:rPr>
          <w:rFonts w:ascii="Times New Roman" w:hAnsi="Times New Roman"/>
          <w:sz w:val="28"/>
          <w:szCs w:val="28"/>
        </w:rPr>
        <w:t>ю</w:t>
      </w:r>
      <w:r w:rsidRPr="008B3C7C">
        <w:rPr>
          <w:rFonts w:ascii="Times New Roman" w:hAnsi="Times New Roman"/>
          <w:sz w:val="28"/>
          <w:szCs w:val="28"/>
          <w:lang w:val="uk-UA"/>
        </w:rPr>
        <w:t xml:space="preserve"> для тротуарного покриття (бордюри, тротуарна плитка)</w:t>
      </w:r>
      <w:r w:rsidRPr="008B3C7C">
        <w:rPr>
          <w:rFonts w:ascii="Times New Roman" w:hAnsi="Times New Roman"/>
          <w:sz w:val="28"/>
          <w:szCs w:val="28"/>
        </w:rPr>
        <w:t xml:space="preserve">, а також надає </w:t>
      </w:r>
      <w:r w:rsidRPr="008B3C7C">
        <w:rPr>
          <w:rFonts w:ascii="Times New Roman" w:hAnsi="Times New Roman"/>
          <w:sz w:val="28"/>
          <w:szCs w:val="28"/>
          <w:lang w:val="uk-UA"/>
        </w:rPr>
        <w:t>послуг</w:t>
      </w:r>
      <w:r w:rsidRPr="008B3C7C">
        <w:rPr>
          <w:rFonts w:ascii="Times New Roman" w:hAnsi="Times New Roman"/>
          <w:sz w:val="28"/>
          <w:szCs w:val="28"/>
        </w:rPr>
        <w:t>и з укладання тротуарної плитки.</w:t>
      </w:r>
    </w:p>
    <w:p w:rsidR="008B3C7C" w:rsidRPr="008B3C7C" w:rsidRDefault="008B3C7C" w:rsidP="008B3C7C">
      <w:pPr>
        <w:spacing w:after="0" w:line="360" w:lineRule="auto"/>
        <w:ind w:firstLine="709"/>
        <w:jc w:val="both"/>
        <w:rPr>
          <w:rFonts w:ascii="Times New Roman" w:hAnsi="Times New Roman"/>
          <w:sz w:val="28"/>
          <w:szCs w:val="28"/>
        </w:rPr>
      </w:pPr>
      <w:r w:rsidRPr="008B3C7C">
        <w:rPr>
          <w:rFonts w:ascii="Times New Roman" w:hAnsi="Times New Roman"/>
          <w:bCs/>
          <w:sz w:val="28"/>
          <w:szCs w:val="28"/>
          <w:lang w:val="uk-UA"/>
        </w:rPr>
        <w:t xml:space="preserve">2. </w:t>
      </w:r>
      <w:r w:rsidRPr="008B3C7C">
        <w:rPr>
          <w:rFonts w:ascii="Times New Roman" w:hAnsi="Times New Roman"/>
          <w:sz w:val="28"/>
          <w:szCs w:val="28"/>
        </w:rPr>
        <w:t>А</w:t>
      </w:r>
      <w:r w:rsidRPr="008B3C7C">
        <w:rPr>
          <w:rFonts w:ascii="Times New Roman" w:hAnsi="Times New Roman"/>
          <w:sz w:val="28"/>
          <w:szCs w:val="28"/>
          <w:lang w:val="uk-UA"/>
        </w:rPr>
        <w:t>наліз</w:t>
      </w:r>
      <w:r w:rsidRPr="008B3C7C">
        <w:rPr>
          <w:rFonts w:ascii="Times New Roman" w:hAnsi="Times New Roman"/>
          <w:sz w:val="28"/>
          <w:szCs w:val="28"/>
        </w:rPr>
        <w:t xml:space="preserve"> </w:t>
      </w:r>
      <w:r w:rsidRPr="008B3C7C">
        <w:rPr>
          <w:rFonts w:ascii="Times New Roman" w:hAnsi="Times New Roman"/>
          <w:sz w:val="28"/>
          <w:szCs w:val="28"/>
          <w:lang w:val="uk-UA"/>
        </w:rPr>
        <w:t>економічн</w:t>
      </w:r>
      <w:r w:rsidRPr="008B3C7C">
        <w:rPr>
          <w:rFonts w:ascii="Times New Roman" w:hAnsi="Times New Roman"/>
          <w:sz w:val="28"/>
          <w:szCs w:val="28"/>
        </w:rPr>
        <w:t>ого</w:t>
      </w:r>
      <w:r w:rsidRPr="008B3C7C">
        <w:rPr>
          <w:rFonts w:ascii="Times New Roman" w:hAnsi="Times New Roman"/>
          <w:sz w:val="28"/>
          <w:szCs w:val="28"/>
          <w:lang w:val="uk-UA"/>
        </w:rPr>
        <w:t xml:space="preserve"> становищ</w:t>
      </w:r>
      <w:r w:rsidRPr="008B3C7C">
        <w:rPr>
          <w:rFonts w:ascii="Times New Roman" w:hAnsi="Times New Roman"/>
          <w:sz w:val="28"/>
          <w:szCs w:val="28"/>
        </w:rPr>
        <w:t>а</w:t>
      </w:r>
      <w:r w:rsidRPr="008B3C7C">
        <w:rPr>
          <w:rFonts w:ascii="Times New Roman" w:hAnsi="Times New Roman"/>
          <w:sz w:val="28"/>
          <w:szCs w:val="28"/>
          <w:lang w:val="uk-UA"/>
        </w:rPr>
        <w:t xml:space="preserve"> ТОВ «ПівденьВ</w:t>
      </w:r>
      <w:r w:rsidRPr="008B3C7C">
        <w:rPr>
          <w:rFonts w:ascii="Times New Roman" w:hAnsi="Times New Roman"/>
          <w:sz w:val="28"/>
          <w:szCs w:val="28"/>
          <w:lang w:val="en-US"/>
        </w:rPr>
        <w:t>ruk</w:t>
      </w:r>
      <w:r w:rsidRPr="008B3C7C">
        <w:rPr>
          <w:rFonts w:ascii="Times New Roman" w:hAnsi="Times New Roman"/>
          <w:sz w:val="28"/>
          <w:szCs w:val="28"/>
          <w:lang w:val="uk-UA"/>
        </w:rPr>
        <w:t xml:space="preserve">», </w:t>
      </w:r>
      <w:r w:rsidRPr="008B3C7C">
        <w:rPr>
          <w:rFonts w:ascii="Times New Roman" w:hAnsi="Times New Roman"/>
          <w:sz w:val="28"/>
          <w:szCs w:val="28"/>
        </w:rPr>
        <w:t>свідчить</w:t>
      </w:r>
      <w:r w:rsidRPr="008B3C7C">
        <w:rPr>
          <w:rFonts w:ascii="Times New Roman" w:hAnsi="Times New Roman"/>
          <w:sz w:val="28"/>
          <w:szCs w:val="28"/>
          <w:lang w:val="uk-UA"/>
        </w:rPr>
        <w:t xml:space="preserve"> про те, що товариство протягом останніх трьох років є прибутковим. </w:t>
      </w:r>
    </w:p>
    <w:p w:rsidR="008B3C7C" w:rsidRPr="008B3C7C" w:rsidRDefault="008B3C7C" w:rsidP="008B3C7C">
      <w:pPr>
        <w:spacing w:after="0" w:line="360" w:lineRule="auto"/>
        <w:ind w:firstLine="709"/>
        <w:jc w:val="both"/>
        <w:rPr>
          <w:rFonts w:ascii="Times New Roman" w:hAnsi="Times New Roman"/>
          <w:sz w:val="28"/>
          <w:szCs w:val="28"/>
          <w:lang w:val="uk-UA"/>
        </w:rPr>
      </w:pPr>
      <w:r w:rsidRPr="008B3C7C">
        <w:rPr>
          <w:rFonts w:ascii="Times New Roman" w:hAnsi="Times New Roman"/>
          <w:sz w:val="28"/>
          <w:szCs w:val="28"/>
        </w:rPr>
        <w:t xml:space="preserve">2.1. </w:t>
      </w:r>
      <w:r w:rsidRPr="008B3C7C">
        <w:rPr>
          <w:rFonts w:ascii="Times New Roman" w:hAnsi="Times New Roman"/>
          <w:sz w:val="28"/>
          <w:szCs w:val="28"/>
          <w:lang w:val="uk-UA"/>
        </w:rPr>
        <w:t xml:space="preserve">Аналіз показників ліквідності демонструє перевищення фактичного їх значення над нормативно-встановленим. Така тенденція спостерігається </w:t>
      </w:r>
      <w:r w:rsidRPr="008B3C7C">
        <w:rPr>
          <w:rFonts w:ascii="Times New Roman" w:hAnsi="Times New Roman"/>
          <w:sz w:val="28"/>
          <w:szCs w:val="28"/>
          <w:lang w:val="uk-UA"/>
        </w:rPr>
        <w:lastRenderedPageBreak/>
        <w:t>абсолютно по всім показникам. До того ж, протягом трьох досліджуваних років коефіцієнт покриття та коефіцієнт швидкої ліквідності щороку збільшувалися.</w:t>
      </w:r>
    </w:p>
    <w:p w:rsidR="008B3C7C" w:rsidRPr="008B3C7C" w:rsidRDefault="008B3C7C" w:rsidP="008B3C7C">
      <w:pPr>
        <w:spacing w:after="0" w:line="360" w:lineRule="auto"/>
        <w:ind w:firstLine="709"/>
        <w:jc w:val="both"/>
        <w:rPr>
          <w:rFonts w:ascii="Times New Roman" w:hAnsi="Times New Roman"/>
          <w:sz w:val="28"/>
          <w:szCs w:val="28"/>
          <w:lang w:val="uk-UA"/>
        </w:rPr>
      </w:pPr>
      <w:r w:rsidRPr="008B3C7C">
        <w:rPr>
          <w:rFonts w:ascii="Times New Roman" w:hAnsi="Times New Roman"/>
          <w:bCs/>
          <w:sz w:val="28"/>
          <w:szCs w:val="28"/>
          <w:lang w:val="uk-UA"/>
        </w:rPr>
        <w:t xml:space="preserve">2.2. </w:t>
      </w:r>
      <w:r w:rsidRPr="008B3C7C">
        <w:rPr>
          <w:rFonts w:ascii="Times New Roman" w:hAnsi="Times New Roman"/>
          <w:sz w:val="28"/>
          <w:szCs w:val="28"/>
          <w:lang w:val="uk-UA"/>
        </w:rPr>
        <w:t xml:space="preserve">Така ситуація свідчить про те, що досліджуване товариство є платоспроможним та має в наявності достатню кількість власних ресурсів для погашення поточних зобов’язань. А також досліджуване товариство є платоспроможним, оскільки його оборотні активи перевищують короткострокові зобов’язання відповідно його власне майно може швидко трансформуватися у грошові кошти. </w:t>
      </w:r>
    </w:p>
    <w:p w:rsidR="008B3C7C" w:rsidRPr="008B3C7C" w:rsidRDefault="008B3C7C" w:rsidP="008B3C7C">
      <w:pPr>
        <w:spacing w:after="0" w:line="360" w:lineRule="auto"/>
        <w:ind w:firstLine="709"/>
        <w:jc w:val="both"/>
        <w:rPr>
          <w:rFonts w:ascii="Times New Roman" w:hAnsi="Times New Roman"/>
          <w:sz w:val="28"/>
          <w:szCs w:val="28"/>
        </w:rPr>
      </w:pPr>
      <w:r w:rsidRPr="008B3C7C">
        <w:rPr>
          <w:rFonts w:ascii="Times New Roman" w:hAnsi="Times New Roman"/>
          <w:bCs/>
          <w:sz w:val="28"/>
          <w:szCs w:val="28"/>
          <w:lang w:val="uk-UA"/>
        </w:rPr>
        <w:t xml:space="preserve">2.3. </w:t>
      </w:r>
      <w:r w:rsidRPr="008B3C7C">
        <w:rPr>
          <w:rFonts w:ascii="Times New Roman" w:hAnsi="Times New Roman"/>
          <w:sz w:val="28"/>
          <w:szCs w:val="28"/>
          <w:lang w:val="uk-UA"/>
        </w:rPr>
        <w:t>Коефіцієнти, що демонструють стан ділової активності ТОВ «ПівденьВ</w:t>
      </w:r>
      <w:r w:rsidRPr="008B3C7C">
        <w:rPr>
          <w:rFonts w:ascii="Times New Roman" w:hAnsi="Times New Roman"/>
          <w:sz w:val="28"/>
          <w:szCs w:val="28"/>
          <w:lang w:val="en-US"/>
        </w:rPr>
        <w:t>ruk</w:t>
      </w:r>
      <w:r w:rsidRPr="008B3C7C">
        <w:rPr>
          <w:rFonts w:ascii="Times New Roman" w:hAnsi="Times New Roman"/>
          <w:sz w:val="28"/>
          <w:szCs w:val="28"/>
          <w:lang w:val="uk-UA"/>
        </w:rPr>
        <w:t>» свідчать про зниження рівня оборотності активів та зобов’язань досліджуваного товариства у 2019 році. Ц</w:t>
      </w:r>
      <w:r w:rsidRPr="008B3C7C">
        <w:rPr>
          <w:rFonts w:ascii="Times New Roman" w:hAnsi="Times New Roman"/>
          <w:sz w:val="28"/>
          <w:szCs w:val="28"/>
        </w:rPr>
        <w:t xml:space="preserve">е </w:t>
      </w:r>
      <w:r w:rsidRPr="008B3C7C">
        <w:rPr>
          <w:rFonts w:ascii="Times New Roman" w:hAnsi="Times New Roman"/>
          <w:sz w:val="28"/>
          <w:szCs w:val="28"/>
          <w:lang w:val="uk-UA"/>
        </w:rPr>
        <w:t xml:space="preserve">пояснюється зниженням  рівня замовлень, а відповідно і обсягів виробництва, обсягів продаж та загальної платоспроможності товариства. </w:t>
      </w:r>
      <w:r w:rsidRPr="008B3C7C">
        <w:rPr>
          <w:rFonts w:ascii="Times New Roman" w:hAnsi="Times New Roman"/>
          <w:sz w:val="28"/>
          <w:szCs w:val="28"/>
        </w:rPr>
        <w:t xml:space="preserve"> </w:t>
      </w:r>
      <w:r w:rsidRPr="008B3C7C">
        <w:rPr>
          <w:rFonts w:ascii="Times New Roman" w:hAnsi="Times New Roman"/>
          <w:sz w:val="28"/>
          <w:szCs w:val="28"/>
          <w:lang w:val="uk-UA"/>
        </w:rPr>
        <w:t xml:space="preserve">У 2020 році відбуається незначне але підвищення значень вищеперерахованих показників, що говорить про стабілізацію фінансового стану товариства. </w:t>
      </w:r>
    </w:p>
    <w:p w:rsidR="008B3C7C" w:rsidRPr="008B3C7C" w:rsidRDefault="008B3C7C" w:rsidP="008B3C7C">
      <w:pPr>
        <w:pStyle w:val="a4"/>
        <w:spacing w:line="360" w:lineRule="auto"/>
        <w:ind w:firstLine="709"/>
        <w:jc w:val="both"/>
        <w:rPr>
          <w:rFonts w:ascii="Times New Roman" w:hAnsi="Times New Roman"/>
          <w:sz w:val="28"/>
          <w:szCs w:val="28"/>
        </w:rPr>
      </w:pPr>
      <w:r w:rsidRPr="008B3C7C">
        <w:rPr>
          <w:rFonts w:ascii="Times New Roman" w:hAnsi="Times New Roman"/>
          <w:sz w:val="28"/>
          <w:szCs w:val="28"/>
        </w:rPr>
        <w:t>2.4. Результати аналізу фінансової стійкості ТОВ «ПівденьВ</w:t>
      </w:r>
      <w:r w:rsidRPr="008B3C7C">
        <w:rPr>
          <w:rFonts w:ascii="Times New Roman" w:hAnsi="Times New Roman"/>
          <w:sz w:val="28"/>
          <w:szCs w:val="28"/>
          <w:lang w:val="en-US"/>
        </w:rPr>
        <w:t>ruk</w:t>
      </w:r>
      <w:r w:rsidRPr="008B3C7C">
        <w:rPr>
          <w:rFonts w:ascii="Times New Roman" w:hAnsi="Times New Roman"/>
          <w:sz w:val="28"/>
          <w:szCs w:val="28"/>
        </w:rPr>
        <w:t xml:space="preserve">», свідчать про те, що дане товариство протягом 2018-2020 років характеризується фінансовою стійкістю, незалежністю від зовнішніх кредиторів, фінансуванням за рахунок власного капіталу та низьким рівнем фінансових ризиків. Незважаючи на незначне зменшення рівня коефіцієнтів фінансової залежності та співвідношення залученого і власного капіталу вони знаходяться на нормативному рівні. </w:t>
      </w:r>
    </w:p>
    <w:p w:rsidR="008B3C7C" w:rsidRPr="008B3C7C" w:rsidRDefault="008B3C7C" w:rsidP="008B3C7C">
      <w:pPr>
        <w:spacing w:after="0" w:line="360" w:lineRule="auto"/>
        <w:ind w:firstLine="709"/>
        <w:jc w:val="both"/>
        <w:rPr>
          <w:rFonts w:ascii="Times New Roman" w:hAnsi="Times New Roman"/>
          <w:sz w:val="28"/>
          <w:szCs w:val="28"/>
          <w:lang w:val="uk-UA"/>
        </w:rPr>
      </w:pPr>
      <w:r w:rsidRPr="008B3C7C">
        <w:rPr>
          <w:rFonts w:ascii="Times New Roman" w:hAnsi="Times New Roman"/>
          <w:sz w:val="28"/>
          <w:szCs w:val="28"/>
        </w:rPr>
        <w:t xml:space="preserve">2.5. </w:t>
      </w:r>
      <w:r w:rsidRPr="008B3C7C">
        <w:rPr>
          <w:rFonts w:ascii="Times New Roman" w:hAnsi="Times New Roman"/>
          <w:sz w:val="28"/>
          <w:szCs w:val="28"/>
          <w:lang w:val="uk-UA"/>
        </w:rPr>
        <w:t>Результати розрахунку показників рентабельності</w:t>
      </w:r>
      <w:r w:rsidRPr="008B3C7C">
        <w:rPr>
          <w:rFonts w:ascii="Times New Roman" w:hAnsi="Times New Roman"/>
          <w:sz w:val="28"/>
          <w:szCs w:val="28"/>
        </w:rPr>
        <w:t xml:space="preserve"> </w:t>
      </w:r>
      <w:r w:rsidRPr="008B3C7C">
        <w:rPr>
          <w:rFonts w:ascii="Times New Roman" w:hAnsi="Times New Roman"/>
          <w:sz w:val="28"/>
          <w:szCs w:val="28"/>
          <w:lang w:val="uk-UA"/>
        </w:rPr>
        <w:t xml:space="preserve">демонструють </w:t>
      </w:r>
      <w:r w:rsidRPr="008B3C7C">
        <w:rPr>
          <w:rFonts w:ascii="Times New Roman" w:hAnsi="Times New Roman"/>
          <w:sz w:val="28"/>
          <w:szCs w:val="28"/>
        </w:rPr>
        <w:t>тенденцію їх</w:t>
      </w:r>
      <w:r w:rsidRPr="008B3C7C">
        <w:rPr>
          <w:rFonts w:ascii="Times New Roman" w:hAnsi="Times New Roman"/>
          <w:sz w:val="28"/>
          <w:szCs w:val="28"/>
          <w:lang w:val="uk-UA"/>
        </w:rPr>
        <w:t xml:space="preserve"> зниження як у 2019 так і в 2020 роках, окрім коефіцієнту рентабельності власного капіталу, значення якого зросло на 13,33% у 2020 році порівняно з 2019 роком. Зменшення рівня показників рентабельності говорить про зниження ефективності господарської діяльності товариства ПівденьВ</w:t>
      </w:r>
      <w:r w:rsidRPr="008B3C7C">
        <w:rPr>
          <w:rFonts w:ascii="Times New Roman" w:hAnsi="Times New Roman"/>
          <w:sz w:val="28"/>
          <w:szCs w:val="28"/>
          <w:lang w:val="en-US"/>
        </w:rPr>
        <w:t>ruk</w:t>
      </w:r>
      <w:r w:rsidRPr="008B3C7C">
        <w:rPr>
          <w:rFonts w:ascii="Times New Roman" w:hAnsi="Times New Roman"/>
          <w:sz w:val="28"/>
          <w:szCs w:val="28"/>
          <w:lang w:val="uk-UA"/>
        </w:rPr>
        <w:t xml:space="preserve">. </w:t>
      </w:r>
      <w:r w:rsidRPr="008B3C7C">
        <w:rPr>
          <w:rFonts w:ascii="Times New Roman" w:hAnsi="Times New Roman"/>
          <w:sz w:val="28"/>
          <w:szCs w:val="28"/>
        </w:rPr>
        <w:t>Пояснюється це тим</w:t>
      </w:r>
      <w:r w:rsidRPr="008B3C7C">
        <w:rPr>
          <w:rFonts w:ascii="Times New Roman" w:hAnsi="Times New Roman"/>
          <w:sz w:val="28"/>
          <w:szCs w:val="28"/>
          <w:lang w:val="uk-UA"/>
        </w:rPr>
        <w:t>, що у 2019 році у товариства стрімко знизилися замовлення на його готову продукцію, відповідно і впав рівень показників рентабельності.</w:t>
      </w:r>
    </w:p>
    <w:p w:rsidR="0077186B" w:rsidRDefault="0077186B" w:rsidP="0077186B">
      <w:pPr>
        <w:pStyle w:val="a4"/>
        <w:spacing w:line="360" w:lineRule="auto"/>
        <w:ind w:firstLine="709"/>
        <w:jc w:val="center"/>
        <w:rPr>
          <w:rFonts w:ascii="Times New Roman" w:hAnsi="Times New Roman"/>
          <w:b/>
          <w:sz w:val="28"/>
          <w:szCs w:val="28"/>
        </w:rPr>
      </w:pPr>
      <w:r w:rsidRPr="0077186B">
        <w:rPr>
          <w:rFonts w:ascii="Times New Roman" w:hAnsi="Times New Roman"/>
          <w:b/>
          <w:sz w:val="28"/>
          <w:szCs w:val="28"/>
        </w:rPr>
        <w:lastRenderedPageBreak/>
        <w:t>РОЗДІЛ 3. Бухгалтерський облік і економічний аналіз оплати праці і розрахунків з органами соціального страхування ТОВ «ПівденьВ</w:t>
      </w:r>
      <w:r w:rsidRPr="0077186B">
        <w:rPr>
          <w:rFonts w:ascii="Times New Roman" w:hAnsi="Times New Roman"/>
          <w:b/>
          <w:sz w:val="28"/>
          <w:szCs w:val="28"/>
          <w:lang w:val="en-US"/>
        </w:rPr>
        <w:t>ruk</w:t>
      </w:r>
      <w:r w:rsidRPr="0077186B">
        <w:rPr>
          <w:rFonts w:ascii="Times New Roman" w:hAnsi="Times New Roman"/>
          <w:b/>
          <w:sz w:val="28"/>
          <w:szCs w:val="28"/>
        </w:rPr>
        <w:t>»</w:t>
      </w:r>
    </w:p>
    <w:p w:rsidR="00B24A7D" w:rsidRDefault="00B24A7D" w:rsidP="0077186B">
      <w:pPr>
        <w:pStyle w:val="a4"/>
        <w:spacing w:line="360" w:lineRule="auto"/>
        <w:ind w:firstLine="709"/>
        <w:jc w:val="center"/>
        <w:rPr>
          <w:rFonts w:ascii="Times New Roman" w:hAnsi="Times New Roman"/>
          <w:b/>
          <w:sz w:val="28"/>
          <w:szCs w:val="28"/>
        </w:rPr>
      </w:pPr>
    </w:p>
    <w:p w:rsidR="00B24A7D" w:rsidRDefault="00B24A7D" w:rsidP="0077186B">
      <w:pPr>
        <w:pStyle w:val="a4"/>
        <w:spacing w:line="360" w:lineRule="auto"/>
        <w:ind w:firstLine="709"/>
        <w:jc w:val="center"/>
        <w:rPr>
          <w:rFonts w:ascii="Times New Roman" w:hAnsi="Times New Roman"/>
          <w:b/>
          <w:sz w:val="28"/>
          <w:szCs w:val="28"/>
        </w:rPr>
      </w:pPr>
    </w:p>
    <w:p w:rsidR="00B24A7D" w:rsidRDefault="00B24A7D" w:rsidP="00B24A7D">
      <w:pPr>
        <w:pStyle w:val="a4"/>
        <w:spacing w:line="360" w:lineRule="auto"/>
        <w:ind w:firstLine="709"/>
        <w:jc w:val="both"/>
        <w:rPr>
          <w:rFonts w:ascii="Times New Roman" w:hAnsi="Times New Roman"/>
          <w:sz w:val="28"/>
          <w:szCs w:val="28"/>
          <w:lang w:val="ru-RU"/>
        </w:rPr>
      </w:pPr>
      <w:r w:rsidRPr="00942359">
        <w:rPr>
          <w:rFonts w:ascii="Times New Roman" w:hAnsi="Times New Roman"/>
          <w:sz w:val="28"/>
          <w:szCs w:val="28"/>
        </w:rPr>
        <w:t>3.1 Організація бухгалтерського обліку оплати праці і розрахунків з органами соціального страхування ТОВ «ПівденьВ</w:t>
      </w:r>
      <w:r w:rsidRPr="00942359">
        <w:rPr>
          <w:rFonts w:ascii="Times New Roman" w:hAnsi="Times New Roman"/>
          <w:sz w:val="28"/>
          <w:szCs w:val="28"/>
          <w:lang w:val="en-US"/>
        </w:rPr>
        <w:t>ruk</w:t>
      </w:r>
      <w:r w:rsidRPr="00942359">
        <w:rPr>
          <w:rFonts w:ascii="Times New Roman" w:hAnsi="Times New Roman"/>
          <w:sz w:val="28"/>
          <w:szCs w:val="28"/>
        </w:rPr>
        <w:t>»</w:t>
      </w:r>
    </w:p>
    <w:p w:rsidR="00B34040" w:rsidRDefault="00B34040" w:rsidP="00B24A7D">
      <w:pPr>
        <w:pStyle w:val="a4"/>
        <w:spacing w:line="360" w:lineRule="auto"/>
        <w:ind w:firstLine="709"/>
        <w:jc w:val="both"/>
        <w:rPr>
          <w:rFonts w:ascii="Times New Roman" w:hAnsi="Times New Roman"/>
          <w:sz w:val="28"/>
          <w:szCs w:val="28"/>
          <w:lang w:val="ru-RU"/>
        </w:rPr>
      </w:pPr>
    </w:p>
    <w:p w:rsidR="00B34040" w:rsidRDefault="00B34040" w:rsidP="00B24A7D">
      <w:pPr>
        <w:pStyle w:val="a4"/>
        <w:spacing w:line="360" w:lineRule="auto"/>
        <w:ind w:firstLine="709"/>
        <w:jc w:val="both"/>
        <w:rPr>
          <w:rFonts w:ascii="Times New Roman" w:hAnsi="Times New Roman"/>
          <w:sz w:val="28"/>
          <w:szCs w:val="28"/>
          <w:lang w:val="ru-RU"/>
        </w:rPr>
      </w:pPr>
    </w:p>
    <w:p w:rsidR="00B34040" w:rsidRDefault="00B34040" w:rsidP="00B24A7D">
      <w:pPr>
        <w:pStyle w:val="a4"/>
        <w:spacing w:line="360" w:lineRule="auto"/>
        <w:ind w:firstLine="709"/>
        <w:jc w:val="both"/>
        <w:rPr>
          <w:rFonts w:ascii="Times New Roman" w:hAnsi="Times New Roman"/>
          <w:sz w:val="28"/>
          <w:szCs w:val="28"/>
        </w:rPr>
      </w:pPr>
      <w:r>
        <w:rPr>
          <w:rFonts w:ascii="Times New Roman" w:hAnsi="Times New Roman"/>
          <w:sz w:val="28"/>
          <w:szCs w:val="28"/>
          <w:lang w:val="ru-RU"/>
        </w:rPr>
        <w:t>Орга</w:t>
      </w:r>
      <w:r>
        <w:rPr>
          <w:rFonts w:ascii="Times New Roman" w:hAnsi="Times New Roman"/>
          <w:sz w:val="28"/>
          <w:szCs w:val="28"/>
        </w:rPr>
        <w:t xml:space="preserve">нізація бухгалтерського обліку у ТОВ </w:t>
      </w:r>
      <w:r w:rsidRPr="00942359">
        <w:rPr>
          <w:rFonts w:ascii="Times New Roman" w:hAnsi="Times New Roman"/>
          <w:sz w:val="28"/>
          <w:szCs w:val="28"/>
        </w:rPr>
        <w:t>«ПівденьВ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 xml:space="preserve"> здійснюється на підставі Закону України «Про бухгалтерський облік і фінансову звітність в Україні», Національних положень (стандартів) бухгалтерського обліку, Податкового Кодексу та Наказу про облікову політику</w:t>
      </w:r>
      <w:r w:rsidR="001D69A7">
        <w:rPr>
          <w:rFonts w:ascii="Times New Roman" w:hAnsi="Times New Roman"/>
          <w:sz w:val="28"/>
          <w:szCs w:val="28"/>
        </w:rPr>
        <w:t>.</w:t>
      </w:r>
    </w:p>
    <w:p w:rsidR="001139C7" w:rsidRDefault="001139C7" w:rsidP="00B24A7D">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Організація та обліково-аналітичне забезпечення розрахунків з оплати праці працівникам товариства проводиться на основі Колективного договору до якого віднесено значний перелік додатків, таких як: Положення про оплату праці працівників ТОВ </w:t>
      </w:r>
      <w:r w:rsidRPr="00942359">
        <w:rPr>
          <w:rFonts w:ascii="Times New Roman" w:hAnsi="Times New Roman"/>
          <w:sz w:val="28"/>
          <w:szCs w:val="28"/>
        </w:rPr>
        <w:t>«ПівденьВ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 Положення про тарифні ставки і місячні оклади працівників, Положення про порядок преміювання працівників.</w:t>
      </w:r>
    </w:p>
    <w:p w:rsidR="00C91FE5" w:rsidRDefault="00C91FE5" w:rsidP="00B24A7D">
      <w:pPr>
        <w:pStyle w:val="a4"/>
        <w:spacing w:line="360" w:lineRule="auto"/>
        <w:ind w:firstLine="709"/>
        <w:jc w:val="both"/>
        <w:rPr>
          <w:rFonts w:ascii="Times New Roman" w:hAnsi="Times New Roman"/>
          <w:sz w:val="28"/>
          <w:szCs w:val="28"/>
        </w:rPr>
      </w:pPr>
      <w:r>
        <w:rPr>
          <w:rFonts w:ascii="Times New Roman" w:hAnsi="Times New Roman"/>
          <w:sz w:val="28"/>
          <w:szCs w:val="28"/>
        </w:rPr>
        <w:t>Керівник товариства, наймаючи працівників на роботу, знайоме їх з умовами роботи і формами оплати праці, встановленими на підприємстві. при цьому йому надано право самостійно обирати форму оплати праці для своїх працівників, встановлювати розцінки, схеми посадових окладів, надбавок, премій винагород тощо, передбачених законодавством.</w:t>
      </w:r>
    </w:p>
    <w:p w:rsidR="001D69A7" w:rsidRDefault="00810B45" w:rsidP="00B24A7D">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У розпорядчому документі про облікову політику наводяться принципи, методи і процедури, які використовуються товариством для ведення бухгалтерського обліку, складання та подання фінансової звітності. </w:t>
      </w:r>
      <w:r w:rsidR="001D69A7">
        <w:rPr>
          <w:rFonts w:ascii="Times New Roman" w:hAnsi="Times New Roman"/>
          <w:sz w:val="28"/>
          <w:szCs w:val="28"/>
        </w:rPr>
        <w:t>Елементи облікової політики обґрунтовано відповідно до особливостей господарювання та потреб управління товариством.</w:t>
      </w:r>
    </w:p>
    <w:p w:rsidR="003E6DA6" w:rsidRDefault="003E6DA6" w:rsidP="003E6DA6">
      <w:pPr>
        <w:pStyle w:val="a7"/>
        <w:spacing w:before="0" w:beforeAutospacing="0" w:after="0" w:afterAutospacing="0" w:line="360" w:lineRule="auto"/>
        <w:ind w:firstLine="709"/>
        <w:jc w:val="both"/>
        <w:rPr>
          <w:sz w:val="28"/>
          <w:szCs w:val="28"/>
          <w:lang w:val="uk-UA"/>
        </w:rPr>
      </w:pPr>
      <w:r w:rsidRPr="003E6DA6">
        <w:rPr>
          <w:sz w:val="28"/>
          <w:szCs w:val="28"/>
          <w:lang w:val="uk-UA"/>
        </w:rPr>
        <w:t>ТОВ</w:t>
      </w:r>
      <w:r w:rsidRPr="006118BF">
        <w:rPr>
          <w:sz w:val="28"/>
          <w:szCs w:val="28"/>
          <w:lang w:val="uk-UA"/>
        </w:rPr>
        <w:t xml:space="preserve"> </w:t>
      </w:r>
      <w:r w:rsidRPr="003E6DA6">
        <w:rPr>
          <w:sz w:val="28"/>
          <w:szCs w:val="28"/>
          <w:lang w:val="uk-UA"/>
        </w:rPr>
        <w:t>«ПівденьВ</w:t>
      </w:r>
      <w:r w:rsidRPr="00942359">
        <w:rPr>
          <w:sz w:val="28"/>
          <w:szCs w:val="28"/>
          <w:lang w:val="en-US"/>
        </w:rPr>
        <w:t>ruk</w:t>
      </w:r>
      <w:r w:rsidRPr="003E6DA6">
        <w:rPr>
          <w:sz w:val="28"/>
          <w:szCs w:val="28"/>
          <w:lang w:val="uk-UA"/>
        </w:rPr>
        <w:t>»</w:t>
      </w:r>
      <w:r w:rsidRPr="006118BF">
        <w:rPr>
          <w:sz w:val="28"/>
          <w:szCs w:val="28"/>
          <w:lang w:val="uk-UA"/>
        </w:rPr>
        <w:t xml:space="preserve"> використовує </w:t>
      </w:r>
      <w:r w:rsidRPr="003E6DA6">
        <w:rPr>
          <w:sz w:val="28"/>
          <w:szCs w:val="28"/>
          <w:lang w:val="uk-UA"/>
        </w:rPr>
        <w:t xml:space="preserve"> </w:t>
      </w:r>
      <w:r>
        <w:rPr>
          <w:sz w:val="28"/>
          <w:szCs w:val="28"/>
          <w:lang w:val="uk-UA"/>
        </w:rPr>
        <w:t>автоматизовану форму бухгалтерського</w:t>
      </w:r>
      <w:r w:rsidRPr="003E6DA6">
        <w:rPr>
          <w:sz w:val="28"/>
          <w:szCs w:val="28"/>
          <w:lang w:val="uk-UA"/>
        </w:rPr>
        <w:t xml:space="preserve"> обліку</w:t>
      </w:r>
      <w:r w:rsidR="00732F58">
        <w:rPr>
          <w:sz w:val="28"/>
          <w:szCs w:val="28"/>
          <w:lang w:val="uk-UA"/>
        </w:rPr>
        <w:t>,</w:t>
      </w:r>
      <w:r w:rsidRPr="006118BF">
        <w:rPr>
          <w:sz w:val="28"/>
          <w:szCs w:val="28"/>
          <w:lang w:val="uk-UA"/>
        </w:rPr>
        <w:t xml:space="preserve"> </w:t>
      </w:r>
      <w:r w:rsidRPr="003E6DA6">
        <w:rPr>
          <w:sz w:val="28"/>
          <w:szCs w:val="28"/>
          <w:lang w:val="uk-UA"/>
        </w:rPr>
        <w:t>є суб’єктом малого підприємництва</w:t>
      </w:r>
      <w:r>
        <w:rPr>
          <w:sz w:val="28"/>
          <w:szCs w:val="28"/>
          <w:lang w:val="uk-UA"/>
        </w:rPr>
        <w:t xml:space="preserve"> – складає </w:t>
      </w:r>
      <w:r>
        <w:rPr>
          <w:sz w:val="28"/>
          <w:szCs w:val="28"/>
          <w:lang w:val="uk-UA"/>
        </w:rPr>
        <w:lastRenderedPageBreak/>
        <w:t>спрощену фінансову звітність</w:t>
      </w:r>
      <w:r w:rsidRPr="003E6DA6">
        <w:rPr>
          <w:sz w:val="28"/>
          <w:szCs w:val="28"/>
          <w:lang w:val="uk-UA"/>
        </w:rPr>
        <w:t>, платником податку на додану вартість та знаходиться на загальній системі оподаткування.</w:t>
      </w:r>
      <w:r w:rsidRPr="006118BF">
        <w:rPr>
          <w:sz w:val="28"/>
          <w:szCs w:val="28"/>
          <w:lang w:val="uk-UA"/>
        </w:rPr>
        <w:t xml:space="preserve"> </w:t>
      </w:r>
    </w:p>
    <w:p w:rsidR="009148D4" w:rsidRDefault="009148D4" w:rsidP="003E6DA6">
      <w:pPr>
        <w:pStyle w:val="a7"/>
        <w:spacing w:before="0" w:beforeAutospacing="0" w:after="0" w:afterAutospacing="0" w:line="360" w:lineRule="auto"/>
        <w:ind w:firstLine="709"/>
        <w:jc w:val="both"/>
        <w:rPr>
          <w:sz w:val="28"/>
          <w:szCs w:val="28"/>
          <w:lang w:val="uk-UA"/>
        </w:rPr>
      </w:pPr>
      <w:r>
        <w:rPr>
          <w:sz w:val="28"/>
          <w:szCs w:val="28"/>
          <w:lang w:val="uk-UA"/>
        </w:rPr>
        <w:t xml:space="preserve">Елементи облікової політики щодо виплат працівникам регламентуються </w:t>
      </w:r>
      <w:r w:rsidRPr="00AB4C4B">
        <w:rPr>
          <w:sz w:val="28"/>
          <w:szCs w:val="28"/>
          <w:lang w:val="uk-UA"/>
        </w:rPr>
        <w:t>Положенням (</w:t>
      </w:r>
      <w:r w:rsidR="00373A15" w:rsidRPr="00AB4C4B">
        <w:rPr>
          <w:sz w:val="28"/>
          <w:szCs w:val="28"/>
          <w:lang w:val="uk-UA"/>
        </w:rPr>
        <w:t>с</w:t>
      </w:r>
      <w:r w:rsidRPr="00AB4C4B">
        <w:rPr>
          <w:sz w:val="28"/>
          <w:szCs w:val="28"/>
          <w:lang w:val="uk-UA"/>
        </w:rPr>
        <w:t>тандартом) бухгалтерського облку 26 «Виплати працівникам»</w:t>
      </w:r>
      <w:r w:rsidR="00593B5A" w:rsidRPr="00AB4C4B">
        <w:rPr>
          <w:sz w:val="28"/>
          <w:szCs w:val="28"/>
          <w:lang w:val="uk-UA"/>
        </w:rPr>
        <w:t xml:space="preserve"> </w:t>
      </w:r>
      <w:r w:rsidR="00593B5A" w:rsidRPr="00AB4C4B">
        <w:rPr>
          <w:sz w:val="28"/>
          <w:szCs w:val="28"/>
        </w:rPr>
        <w:t>[</w:t>
      </w:r>
      <w:r w:rsidR="00AB4C4B" w:rsidRPr="00AB4C4B">
        <w:rPr>
          <w:sz w:val="28"/>
          <w:szCs w:val="28"/>
          <w:lang w:val="uk-UA"/>
        </w:rPr>
        <w:t>44</w:t>
      </w:r>
      <w:r w:rsidR="00593B5A" w:rsidRPr="00AB4C4B">
        <w:rPr>
          <w:sz w:val="28"/>
          <w:szCs w:val="28"/>
        </w:rPr>
        <w:t>]</w:t>
      </w:r>
      <w:r w:rsidRPr="00AB4C4B">
        <w:rPr>
          <w:sz w:val="28"/>
          <w:szCs w:val="28"/>
          <w:lang w:val="uk-UA"/>
        </w:rPr>
        <w:t>. До складу поточних виплат, що згадуються в П(С)БО 26, належать будь-які виплати працівникам, які вказані в Інструкції зі статистики заробітної плати та в Законі України «Про оплату праці»</w:t>
      </w:r>
      <w:r w:rsidR="00593B5A" w:rsidRPr="00AB4C4B">
        <w:rPr>
          <w:sz w:val="28"/>
          <w:szCs w:val="28"/>
          <w:lang w:val="uk-UA"/>
        </w:rPr>
        <w:t xml:space="preserve"> </w:t>
      </w:r>
      <w:r w:rsidR="00593B5A" w:rsidRPr="00AB4C4B">
        <w:rPr>
          <w:sz w:val="28"/>
          <w:szCs w:val="28"/>
        </w:rPr>
        <w:t>[</w:t>
      </w:r>
      <w:r w:rsidR="00AB4C4B" w:rsidRPr="00AB4C4B">
        <w:rPr>
          <w:sz w:val="28"/>
          <w:szCs w:val="28"/>
          <w:lang w:val="uk-UA"/>
        </w:rPr>
        <w:t>46</w:t>
      </w:r>
      <w:r w:rsidR="00593B5A" w:rsidRPr="00AB4C4B">
        <w:rPr>
          <w:sz w:val="28"/>
          <w:szCs w:val="28"/>
        </w:rPr>
        <w:t>]</w:t>
      </w:r>
      <w:r w:rsidRPr="00AB4C4B">
        <w:rPr>
          <w:sz w:val="28"/>
          <w:szCs w:val="28"/>
          <w:lang w:val="uk-UA"/>
        </w:rPr>
        <w:t xml:space="preserve"> і які</w:t>
      </w:r>
      <w:r>
        <w:rPr>
          <w:sz w:val="28"/>
          <w:szCs w:val="28"/>
          <w:lang w:val="uk-UA"/>
        </w:rPr>
        <w:t xml:space="preserve"> товариство планує здійснити в найближчі 12 місяців. </w:t>
      </w:r>
    </w:p>
    <w:p w:rsidR="006E0288" w:rsidRDefault="006E0288" w:rsidP="004F6707">
      <w:pPr>
        <w:pStyle w:val="a7"/>
        <w:spacing w:before="0" w:beforeAutospacing="0" w:after="0" w:afterAutospacing="0" w:line="360" w:lineRule="auto"/>
        <w:ind w:firstLine="709"/>
        <w:jc w:val="both"/>
        <w:rPr>
          <w:sz w:val="28"/>
          <w:szCs w:val="28"/>
          <w:lang w:val="uk-UA"/>
        </w:rPr>
      </w:pPr>
      <w:r>
        <w:rPr>
          <w:sz w:val="28"/>
          <w:szCs w:val="28"/>
          <w:lang w:val="uk-UA"/>
        </w:rPr>
        <w:t xml:space="preserve">Основними завданнями облікової політики </w:t>
      </w:r>
      <w:r w:rsidRPr="003E6DA6">
        <w:rPr>
          <w:sz w:val="28"/>
          <w:szCs w:val="28"/>
          <w:lang w:val="uk-UA"/>
        </w:rPr>
        <w:t>ТОВ</w:t>
      </w:r>
      <w:r w:rsidRPr="006118BF">
        <w:rPr>
          <w:sz w:val="28"/>
          <w:szCs w:val="28"/>
          <w:lang w:val="uk-UA"/>
        </w:rPr>
        <w:t xml:space="preserve"> </w:t>
      </w:r>
      <w:r w:rsidRPr="003E6DA6">
        <w:rPr>
          <w:sz w:val="28"/>
          <w:szCs w:val="28"/>
          <w:lang w:val="uk-UA"/>
        </w:rPr>
        <w:t>«ПівденьВ</w:t>
      </w:r>
      <w:r w:rsidRPr="00942359">
        <w:rPr>
          <w:sz w:val="28"/>
          <w:szCs w:val="28"/>
          <w:lang w:val="en-US"/>
        </w:rPr>
        <w:t>ruk</w:t>
      </w:r>
      <w:r w:rsidRPr="003E6DA6">
        <w:rPr>
          <w:sz w:val="28"/>
          <w:szCs w:val="28"/>
          <w:lang w:val="uk-UA"/>
        </w:rPr>
        <w:t>»</w:t>
      </w:r>
      <w:r>
        <w:rPr>
          <w:sz w:val="28"/>
          <w:szCs w:val="28"/>
          <w:lang w:val="uk-UA"/>
        </w:rPr>
        <w:t>, в частині виплат працівникам є:</w:t>
      </w:r>
      <w:r w:rsidR="004F6707">
        <w:rPr>
          <w:sz w:val="28"/>
          <w:szCs w:val="28"/>
          <w:lang w:val="uk-UA"/>
        </w:rPr>
        <w:t xml:space="preserve"> </w:t>
      </w:r>
      <w:r>
        <w:rPr>
          <w:sz w:val="28"/>
          <w:szCs w:val="28"/>
          <w:lang w:val="uk-UA"/>
        </w:rPr>
        <w:t>контроль за використанням фонду оплати праці;</w:t>
      </w:r>
      <w:r w:rsidR="004F6707">
        <w:rPr>
          <w:sz w:val="28"/>
          <w:szCs w:val="28"/>
          <w:lang w:val="uk-UA"/>
        </w:rPr>
        <w:t xml:space="preserve"> </w:t>
      </w:r>
      <w:r>
        <w:rPr>
          <w:sz w:val="28"/>
          <w:szCs w:val="28"/>
          <w:lang w:val="uk-UA"/>
        </w:rPr>
        <w:t>точне і своєчасне документальне оформлення даних про обсяг виплат на оплату праці; повний та своєчасний розрахунок з працівниками щодо оплати праці;</w:t>
      </w:r>
      <w:r w:rsidR="004F6707">
        <w:rPr>
          <w:sz w:val="28"/>
          <w:szCs w:val="28"/>
          <w:lang w:val="uk-UA"/>
        </w:rPr>
        <w:t xml:space="preserve"> </w:t>
      </w:r>
      <w:r>
        <w:rPr>
          <w:sz w:val="28"/>
          <w:szCs w:val="28"/>
          <w:lang w:val="uk-UA"/>
        </w:rPr>
        <w:t>правильне нарахування заробітної плати кожному працівникові відповідно до діючих положень;</w:t>
      </w:r>
      <w:r w:rsidR="004F6707">
        <w:rPr>
          <w:sz w:val="28"/>
          <w:szCs w:val="28"/>
          <w:lang w:val="uk-UA"/>
        </w:rPr>
        <w:t xml:space="preserve"> </w:t>
      </w:r>
      <w:r>
        <w:rPr>
          <w:sz w:val="28"/>
          <w:szCs w:val="28"/>
          <w:lang w:val="uk-UA"/>
        </w:rPr>
        <w:t>дотримання порядку розподілу оплати праці за об’єктами бухгалтерського обліку;</w:t>
      </w:r>
      <w:r w:rsidR="004F6707">
        <w:rPr>
          <w:sz w:val="28"/>
          <w:szCs w:val="28"/>
          <w:lang w:val="uk-UA"/>
        </w:rPr>
        <w:t xml:space="preserve"> </w:t>
      </w:r>
      <w:r>
        <w:rPr>
          <w:sz w:val="28"/>
          <w:szCs w:val="28"/>
          <w:lang w:val="uk-UA"/>
        </w:rPr>
        <w:t>відображення обсягу виконаних робіт і затрат робочого часу кожним працівником за галузями і підприємством уцілому;</w:t>
      </w:r>
      <w:r w:rsidR="004F6707">
        <w:rPr>
          <w:sz w:val="28"/>
          <w:szCs w:val="28"/>
          <w:lang w:val="uk-UA"/>
        </w:rPr>
        <w:t xml:space="preserve"> </w:t>
      </w:r>
      <w:r>
        <w:rPr>
          <w:sz w:val="28"/>
          <w:szCs w:val="28"/>
          <w:lang w:val="uk-UA"/>
        </w:rPr>
        <w:t xml:space="preserve">своєчасне складання і подання звітності щодо оплати </w:t>
      </w:r>
      <w:r w:rsidRPr="00AB4C4B">
        <w:rPr>
          <w:sz w:val="28"/>
          <w:szCs w:val="28"/>
          <w:lang w:val="uk-UA"/>
        </w:rPr>
        <w:t>праці</w:t>
      </w:r>
      <w:r w:rsidR="00AF04B6" w:rsidRPr="00AB4C4B">
        <w:rPr>
          <w:sz w:val="28"/>
          <w:szCs w:val="28"/>
          <w:lang w:val="uk-UA"/>
        </w:rPr>
        <w:t xml:space="preserve"> [</w:t>
      </w:r>
      <w:r w:rsidR="00AB4C4B" w:rsidRPr="00AB4C4B">
        <w:rPr>
          <w:sz w:val="28"/>
          <w:szCs w:val="28"/>
          <w:lang w:val="uk-UA"/>
        </w:rPr>
        <w:t>5</w:t>
      </w:r>
      <w:r w:rsidR="00AF04B6" w:rsidRPr="00AB4C4B">
        <w:rPr>
          <w:sz w:val="28"/>
          <w:szCs w:val="28"/>
          <w:lang w:val="uk-UA"/>
        </w:rPr>
        <w:t>].</w:t>
      </w:r>
    </w:p>
    <w:p w:rsidR="00373A15" w:rsidRDefault="00373A15" w:rsidP="003E6DA6">
      <w:pPr>
        <w:pStyle w:val="a7"/>
        <w:spacing w:before="0" w:beforeAutospacing="0" w:after="0" w:afterAutospacing="0" w:line="360" w:lineRule="auto"/>
        <w:ind w:firstLine="709"/>
        <w:jc w:val="both"/>
        <w:rPr>
          <w:sz w:val="28"/>
          <w:szCs w:val="28"/>
          <w:lang w:val="uk-UA"/>
        </w:rPr>
      </w:pPr>
      <w:r>
        <w:rPr>
          <w:sz w:val="28"/>
          <w:szCs w:val="28"/>
          <w:lang w:val="uk-UA"/>
        </w:rPr>
        <w:t xml:space="preserve">Зважаючи на те, що ведення бухгалтерського обліку має галузеві особливості, вважаємо за доцільне виокремити </w:t>
      </w:r>
      <w:r w:rsidR="00625E75">
        <w:rPr>
          <w:sz w:val="28"/>
          <w:szCs w:val="28"/>
          <w:lang w:val="uk-UA"/>
        </w:rPr>
        <w:t xml:space="preserve">галузеві </w:t>
      </w:r>
      <w:r>
        <w:rPr>
          <w:sz w:val="28"/>
          <w:szCs w:val="28"/>
          <w:lang w:val="uk-UA"/>
        </w:rPr>
        <w:t>фактори впливу</w:t>
      </w:r>
      <w:r w:rsidR="00625E75">
        <w:rPr>
          <w:sz w:val="28"/>
          <w:szCs w:val="28"/>
          <w:lang w:val="uk-UA"/>
        </w:rPr>
        <w:t xml:space="preserve">, які мають знайти своє відображення в Наказі про облікову політику. До них віднесемо: наявність різних категорій персоналу, особливості преміювання працівників, специфіка і завершення технологічного процесу, способи виплати заробітної плати. </w:t>
      </w:r>
      <w:r>
        <w:rPr>
          <w:sz w:val="28"/>
          <w:szCs w:val="28"/>
          <w:lang w:val="uk-UA"/>
        </w:rPr>
        <w:t xml:space="preserve"> </w:t>
      </w:r>
      <w:r w:rsidR="00625E75">
        <w:rPr>
          <w:sz w:val="28"/>
          <w:szCs w:val="28"/>
          <w:lang w:val="uk-UA"/>
        </w:rPr>
        <w:t xml:space="preserve">На нашу думку, в Наказі про облікову політику, в частині виплат працівникам, необхідно відображати всі принципові питання, що стосуються особливостей їх обліку, і вказувати осіб, на яких покладено відповідальність за ведення обліку на цій ділянці. </w:t>
      </w:r>
    </w:p>
    <w:p w:rsidR="001E4364" w:rsidRDefault="001E4364" w:rsidP="003E6DA6">
      <w:pPr>
        <w:pStyle w:val="a7"/>
        <w:spacing w:before="0" w:beforeAutospacing="0" w:after="0" w:afterAutospacing="0" w:line="360" w:lineRule="auto"/>
        <w:ind w:firstLine="709"/>
        <w:jc w:val="both"/>
        <w:rPr>
          <w:sz w:val="28"/>
          <w:szCs w:val="28"/>
          <w:lang w:val="uk-UA"/>
        </w:rPr>
      </w:pPr>
      <w:r>
        <w:rPr>
          <w:sz w:val="28"/>
          <w:szCs w:val="28"/>
          <w:lang w:val="uk-UA"/>
        </w:rPr>
        <w:t xml:space="preserve">Виробничий процес досліджуваного товариства поділяють на дві складові: безпосереднє виробництво тротуарної плитки та аксесуарів до неї, а також надання послуг споживачам власної продукції та іншим стороннім підприємствам та організаціям з укладки, ремонту та демонтажу тротуарної </w:t>
      </w:r>
      <w:r>
        <w:rPr>
          <w:sz w:val="28"/>
          <w:szCs w:val="28"/>
          <w:lang w:val="uk-UA"/>
        </w:rPr>
        <w:lastRenderedPageBreak/>
        <w:t>плитки.</w:t>
      </w:r>
      <w:r w:rsidR="00D137F9">
        <w:rPr>
          <w:sz w:val="28"/>
          <w:szCs w:val="28"/>
          <w:lang w:val="uk-UA"/>
        </w:rPr>
        <w:t xml:space="preserve"> Виробничий процес здійснюється у одну зміну, тривалістю 8 годин, окрім цього, працівники щодня мають одну годину перерви. </w:t>
      </w:r>
    </w:p>
    <w:p w:rsidR="003B7837" w:rsidRPr="00146E20" w:rsidRDefault="003B7837" w:rsidP="003E6DA6">
      <w:pPr>
        <w:pStyle w:val="a7"/>
        <w:spacing w:before="0" w:beforeAutospacing="0" w:after="0" w:afterAutospacing="0" w:line="360" w:lineRule="auto"/>
        <w:ind w:firstLine="709"/>
        <w:jc w:val="both"/>
        <w:rPr>
          <w:sz w:val="28"/>
          <w:szCs w:val="28"/>
          <w:lang w:val="uk-UA"/>
        </w:rPr>
      </w:pPr>
      <w:r>
        <w:rPr>
          <w:sz w:val="28"/>
          <w:szCs w:val="28"/>
          <w:lang w:val="uk-UA"/>
        </w:rPr>
        <w:t xml:space="preserve">За даними на 1 січня  2021 року, безпосередньо у виробничому процесі                              ТОВ </w:t>
      </w:r>
      <w:r w:rsidRPr="00942359">
        <w:rPr>
          <w:sz w:val="28"/>
          <w:szCs w:val="28"/>
        </w:rPr>
        <w:t>«ПівденьВ</w:t>
      </w:r>
      <w:r w:rsidRPr="00942359">
        <w:rPr>
          <w:sz w:val="28"/>
          <w:szCs w:val="28"/>
          <w:lang w:val="en-US"/>
        </w:rPr>
        <w:t>ruk</w:t>
      </w:r>
      <w:r w:rsidRPr="00942359">
        <w:rPr>
          <w:sz w:val="28"/>
          <w:szCs w:val="28"/>
        </w:rPr>
        <w:t>»</w:t>
      </w:r>
      <w:r>
        <w:rPr>
          <w:sz w:val="28"/>
          <w:szCs w:val="28"/>
          <w:lang w:val="uk-UA"/>
        </w:rPr>
        <w:t xml:space="preserve"> було задіяно 4 особи: 2 особи у виробництві тротуарної плитки та 2 особи – надання послуг по укладці, ремонту та демонтажу тротуарної плитки.</w:t>
      </w:r>
      <w:r w:rsidR="002D5940">
        <w:rPr>
          <w:sz w:val="28"/>
          <w:szCs w:val="28"/>
          <w:lang w:val="uk-UA"/>
        </w:rPr>
        <w:t xml:space="preserve">  Потужність виробництва плитки склало в середньому – 25-30 м</w:t>
      </w:r>
      <w:r w:rsidR="002D5940">
        <w:rPr>
          <w:sz w:val="28"/>
          <w:szCs w:val="28"/>
          <w:vertAlign w:val="superscript"/>
          <w:lang w:val="uk-UA"/>
        </w:rPr>
        <w:t>2</w:t>
      </w:r>
      <w:r w:rsidR="002D5940">
        <w:rPr>
          <w:sz w:val="28"/>
          <w:szCs w:val="28"/>
          <w:lang w:val="uk-UA"/>
        </w:rPr>
        <w:t xml:space="preserve"> </w:t>
      </w:r>
      <w:r w:rsidR="00146E20">
        <w:rPr>
          <w:sz w:val="28"/>
          <w:szCs w:val="28"/>
          <w:lang w:val="uk-UA"/>
        </w:rPr>
        <w:t>за зміну</w:t>
      </w:r>
      <w:r w:rsidR="002D5940">
        <w:rPr>
          <w:sz w:val="28"/>
          <w:szCs w:val="28"/>
          <w:lang w:val="uk-UA"/>
        </w:rPr>
        <w:t xml:space="preserve">, а потужність при наданні послуг </w:t>
      </w:r>
      <w:r w:rsidR="00146E20">
        <w:rPr>
          <w:sz w:val="28"/>
          <w:szCs w:val="28"/>
          <w:lang w:val="uk-UA"/>
        </w:rPr>
        <w:t>–</w:t>
      </w:r>
      <w:r w:rsidR="002D5940">
        <w:rPr>
          <w:sz w:val="28"/>
          <w:szCs w:val="28"/>
          <w:lang w:val="uk-UA"/>
        </w:rPr>
        <w:t xml:space="preserve"> </w:t>
      </w:r>
      <w:r w:rsidR="00146E20">
        <w:rPr>
          <w:sz w:val="28"/>
          <w:szCs w:val="28"/>
          <w:lang w:val="uk-UA"/>
        </w:rPr>
        <w:t>25</w:t>
      </w:r>
      <w:r w:rsidR="00146E20" w:rsidRPr="00146E20">
        <w:rPr>
          <w:sz w:val="28"/>
          <w:szCs w:val="28"/>
          <w:lang w:val="uk-UA"/>
        </w:rPr>
        <w:t xml:space="preserve"> </w:t>
      </w:r>
      <w:r w:rsidR="00146E20">
        <w:rPr>
          <w:sz w:val="28"/>
          <w:szCs w:val="28"/>
          <w:lang w:val="uk-UA"/>
        </w:rPr>
        <w:t>м</w:t>
      </w:r>
      <w:r w:rsidR="00146E20">
        <w:rPr>
          <w:sz w:val="28"/>
          <w:szCs w:val="28"/>
          <w:vertAlign w:val="superscript"/>
          <w:lang w:val="uk-UA"/>
        </w:rPr>
        <w:t>2</w:t>
      </w:r>
      <w:r w:rsidR="00146E20">
        <w:rPr>
          <w:sz w:val="28"/>
          <w:szCs w:val="28"/>
          <w:lang w:val="uk-UA"/>
        </w:rPr>
        <w:t>.</w:t>
      </w:r>
    </w:p>
    <w:p w:rsidR="00D137F9" w:rsidRDefault="00D137F9" w:rsidP="003E6DA6">
      <w:pPr>
        <w:pStyle w:val="a7"/>
        <w:spacing w:before="0" w:beforeAutospacing="0" w:after="0" w:afterAutospacing="0" w:line="360" w:lineRule="auto"/>
        <w:ind w:firstLine="709"/>
        <w:jc w:val="both"/>
        <w:rPr>
          <w:sz w:val="28"/>
          <w:szCs w:val="28"/>
          <w:lang w:val="uk-UA"/>
        </w:rPr>
      </w:pPr>
      <w:r>
        <w:rPr>
          <w:sz w:val="28"/>
          <w:szCs w:val="28"/>
          <w:lang w:val="uk-UA"/>
        </w:rPr>
        <w:t>Нарахування заробітної плати здійснюється за двома формами: адміністративному, загальновиробничому та обслуговуючому персоналу за погодинною, а виробничому – за відрядною.</w:t>
      </w:r>
      <w:r w:rsidR="00817EAC">
        <w:rPr>
          <w:sz w:val="28"/>
          <w:szCs w:val="28"/>
          <w:lang w:val="uk-UA"/>
        </w:rPr>
        <w:t xml:space="preserve"> </w:t>
      </w:r>
      <w:r>
        <w:rPr>
          <w:sz w:val="28"/>
          <w:szCs w:val="28"/>
          <w:lang w:val="uk-UA"/>
        </w:rPr>
        <w:t>Головною відмінністю однієї форми від іншої є показники, які застосовують для виміру праці при визначенні заробітної плати</w:t>
      </w:r>
      <w:r w:rsidR="00BE34D3">
        <w:rPr>
          <w:sz w:val="28"/>
          <w:szCs w:val="28"/>
          <w:lang w:val="uk-UA"/>
        </w:rPr>
        <w:t xml:space="preserve">. Система оплати праці у ТОВ </w:t>
      </w:r>
      <w:r w:rsidR="00BE34D3" w:rsidRPr="00942359">
        <w:rPr>
          <w:sz w:val="28"/>
          <w:szCs w:val="28"/>
        </w:rPr>
        <w:t>«ПівденьВ</w:t>
      </w:r>
      <w:r w:rsidR="00BE34D3" w:rsidRPr="00942359">
        <w:rPr>
          <w:sz w:val="28"/>
          <w:szCs w:val="28"/>
          <w:lang w:val="en-US"/>
        </w:rPr>
        <w:t>ruk</w:t>
      </w:r>
      <w:r w:rsidR="00BE34D3" w:rsidRPr="00942359">
        <w:rPr>
          <w:sz w:val="28"/>
          <w:szCs w:val="28"/>
        </w:rPr>
        <w:t>»</w:t>
      </w:r>
      <w:r w:rsidR="00BE34D3">
        <w:rPr>
          <w:sz w:val="28"/>
          <w:szCs w:val="28"/>
          <w:lang w:val="uk-UA"/>
        </w:rPr>
        <w:t xml:space="preserve"> погодинно-преміальна та відрядно-преміальна </w:t>
      </w:r>
      <w:r w:rsidR="00BE34D3">
        <w:t xml:space="preserve"> </w:t>
      </w:r>
      <w:r w:rsidR="0062289F">
        <w:rPr>
          <w:sz w:val="28"/>
          <w:szCs w:val="28"/>
          <w:lang w:val="uk-UA"/>
        </w:rPr>
        <w:t>(рис.3.1)</w:t>
      </w:r>
      <w:r>
        <w:rPr>
          <w:sz w:val="28"/>
          <w:szCs w:val="28"/>
          <w:lang w:val="uk-UA"/>
        </w:rPr>
        <w:t>.</w:t>
      </w:r>
    </w:p>
    <w:p w:rsidR="002D5940" w:rsidRDefault="002D5940" w:rsidP="003E6DA6">
      <w:pPr>
        <w:pStyle w:val="a7"/>
        <w:spacing w:before="0" w:beforeAutospacing="0" w:after="0" w:afterAutospacing="0" w:line="360" w:lineRule="auto"/>
        <w:ind w:firstLine="709"/>
        <w:jc w:val="both"/>
        <w:rPr>
          <w:sz w:val="28"/>
          <w:szCs w:val="28"/>
          <w:lang w:val="uk-UA"/>
        </w:rPr>
      </w:pPr>
    </w:p>
    <w:p w:rsidR="00D137F9" w:rsidRDefault="00016EA2" w:rsidP="00732F58">
      <w:pPr>
        <w:pStyle w:val="a7"/>
        <w:spacing w:before="0" w:beforeAutospacing="0" w:after="0" w:afterAutospacing="0" w:line="360" w:lineRule="auto"/>
        <w:ind w:firstLine="709"/>
        <w:jc w:val="both"/>
        <w:rPr>
          <w:sz w:val="28"/>
          <w:szCs w:val="28"/>
          <w:lang w:val="uk-UA"/>
        </w:rPr>
      </w:pPr>
      <w:r>
        <w:rPr>
          <w:noProof/>
          <w:sz w:val="28"/>
          <w:szCs w:val="28"/>
        </w:rPr>
        <w:pict>
          <v:group id="_x0000_s1244" style="position:absolute;left:0;text-align:left;margin-left:9.7pt;margin-top:-15.8pt;width:458.4pt;height:315.3pt;z-index:251838464" coordorigin="1895,818" coordsize="9168,6306">
            <v:rect id="_x0000_s1227" style="position:absolute;left:3895;top:818;width:5564;height:773">
              <v:textbox>
                <w:txbxContent>
                  <w:p w:rsidR="0062289F" w:rsidRDefault="0062289F" w:rsidP="0062289F">
                    <w:pPr>
                      <w:spacing w:after="0" w:line="240" w:lineRule="auto"/>
                      <w:jc w:val="center"/>
                      <w:rPr>
                        <w:rFonts w:ascii="Times New Roman" w:hAnsi="Times New Roman"/>
                        <w:sz w:val="24"/>
                        <w:szCs w:val="24"/>
                        <w:lang w:val="uk-UA"/>
                      </w:rPr>
                    </w:pPr>
                    <w:r w:rsidRPr="0062289F">
                      <w:rPr>
                        <w:rFonts w:ascii="Times New Roman" w:hAnsi="Times New Roman"/>
                        <w:sz w:val="24"/>
                        <w:szCs w:val="24"/>
                        <w:lang w:val="uk-UA"/>
                      </w:rPr>
                      <w:t xml:space="preserve">Форми і системи оплати праці, що застосовують у </w:t>
                    </w:r>
                  </w:p>
                  <w:p w:rsidR="0062289F" w:rsidRPr="0062289F" w:rsidRDefault="0062289F" w:rsidP="0062289F">
                    <w:pPr>
                      <w:spacing w:after="0" w:line="240" w:lineRule="auto"/>
                      <w:jc w:val="center"/>
                      <w:rPr>
                        <w:rFonts w:ascii="Times New Roman" w:hAnsi="Times New Roman"/>
                        <w:sz w:val="24"/>
                        <w:szCs w:val="24"/>
                        <w:lang w:val="uk-UA"/>
                      </w:rPr>
                    </w:pPr>
                    <w:r w:rsidRPr="0062289F">
                      <w:rPr>
                        <w:rFonts w:ascii="Times New Roman" w:hAnsi="Times New Roman"/>
                        <w:sz w:val="24"/>
                        <w:szCs w:val="24"/>
                        <w:lang w:val="uk-UA"/>
                      </w:rPr>
                      <w:t xml:space="preserve">ТОВ </w:t>
                    </w:r>
                    <w:r w:rsidRPr="0062289F">
                      <w:rPr>
                        <w:rFonts w:ascii="Times New Roman" w:hAnsi="Times New Roman"/>
                        <w:sz w:val="24"/>
                        <w:szCs w:val="24"/>
                      </w:rPr>
                      <w:t>«ПівденьВ</w:t>
                    </w:r>
                    <w:r w:rsidRPr="0062289F">
                      <w:rPr>
                        <w:rFonts w:ascii="Times New Roman" w:hAnsi="Times New Roman"/>
                        <w:sz w:val="24"/>
                        <w:szCs w:val="24"/>
                        <w:lang w:val="en-US"/>
                      </w:rPr>
                      <w:t>ruk</w:t>
                    </w:r>
                    <w:r w:rsidRPr="0062289F">
                      <w:rPr>
                        <w:rFonts w:ascii="Times New Roman" w:hAnsi="Times New Roman"/>
                        <w:sz w:val="24"/>
                        <w:szCs w:val="24"/>
                      </w:rPr>
                      <w:t>»</w:t>
                    </w:r>
                  </w:p>
                </w:txbxContent>
              </v:textbox>
            </v:rect>
            <v:roundrect id="_x0000_s1228" style="position:absolute;left:2031;top:1940;width:4396;height:2077" arcsize="10923f">
              <v:textbox style="mso-next-textbox:#_x0000_s1228">
                <w:txbxContent>
                  <w:p w:rsidR="0062289F" w:rsidRDefault="0062289F" w:rsidP="0062289F">
                    <w:pPr>
                      <w:spacing w:after="0" w:line="240" w:lineRule="auto"/>
                      <w:jc w:val="center"/>
                      <w:rPr>
                        <w:rFonts w:ascii="Times New Roman" w:hAnsi="Times New Roman"/>
                        <w:sz w:val="24"/>
                        <w:szCs w:val="24"/>
                        <w:lang w:val="uk-UA"/>
                      </w:rPr>
                    </w:pPr>
                    <w:r w:rsidRPr="0062289F">
                      <w:rPr>
                        <w:rFonts w:ascii="Times New Roman" w:hAnsi="Times New Roman"/>
                        <w:sz w:val="24"/>
                        <w:szCs w:val="24"/>
                        <w:lang w:val="uk-UA"/>
                      </w:rPr>
                      <w:t>Погодинна</w:t>
                    </w:r>
                    <w:r>
                      <w:rPr>
                        <w:rFonts w:ascii="Times New Roman" w:hAnsi="Times New Roman"/>
                        <w:sz w:val="24"/>
                        <w:szCs w:val="24"/>
                        <w:lang w:val="uk-UA"/>
                      </w:rPr>
                      <w:t>:</w:t>
                    </w:r>
                  </w:p>
                  <w:p w:rsidR="0062289F" w:rsidRPr="0062289F" w:rsidRDefault="0062289F" w:rsidP="0062289F">
                    <w:pPr>
                      <w:spacing w:after="0" w:line="240" w:lineRule="auto"/>
                      <w:jc w:val="both"/>
                      <w:rPr>
                        <w:rFonts w:ascii="Times New Roman" w:hAnsi="Times New Roman"/>
                        <w:sz w:val="24"/>
                        <w:szCs w:val="24"/>
                        <w:lang w:val="uk-UA"/>
                      </w:rPr>
                    </w:pPr>
                    <w:r>
                      <w:rPr>
                        <w:rFonts w:ascii="Times New Roman" w:hAnsi="Times New Roman"/>
                        <w:sz w:val="24"/>
                        <w:szCs w:val="24"/>
                        <w:lang w:val="uk-UA"/>
                      </w:rPr>
                      <w:t>розрахунок заробітної плати проводять виходячи з установленої тарифної ставки або окладу за фактично відпрацьований час</w:t>
                    </w:r>
                  </w:p>
                  <w:p w:rsidR="0062289F" w:rsidRPr="0062289F" w:rsidRDefault="0062289F" w:rsidP="0062289F">
                    <w:pPr>
                      <w:spacing w:after="0" w:line="240" w:lineRule="auto"/>
                      <w:rPr>
                        <w:rFonts w:ascii="Times New Roman" w:hAnsi="Times New Roman"/>
                        <w:sz w:val="24"/>
                        <w:szCs w:val="24"/>
                        <w:lang w:val="uk-UA"/>
                      </w:rPr>
                    </w:pPr>
                  </w:p>
                </w:txbxContent>
              </v:textbox>
            </v:roundrect>
            <v:roundrect id="_x0000_s1230" style="position:absolute;left:6545;top:1940;width:4396;height:2077" arcsize="10923f">
              <v:textbox style="mso-next-textbox:#_x0000_s1230">
                <w:txbxContent>
                  <w:p w:rsidR="0062289F" w:rsidRDefault="0062289F" w:rsidP="0062289F">
                    <w:pPr>
                      <w:spacing w:after="0" w:line="240" w:lineRule="auto"/>
                      <w:jc w:val="center"/>
                      <w:rPr>
                        <w:rFonts w:ascii="Times New Roman" w:hAnsi="Times New Roman"/>
                        <w:sz w:val="24"/>
                        <w:szCs w:val="24"/>
                        <w:lang w:val="uk-UA"/>
                      </w:rPr>
                    </w:pPr>
                    <w:r>
                      <w:rPr>
                        <w:rFonts w:ascii="Times New Roman" w:hAnsi="Times New Roman"/>
                        <w:sz w:val="24"/>
                        <w:szCs w:val="24"/>
                        <w:lang w:val="uk-UA"/>
                      </w:rPr>
                      <w:t>Відрядна:</w:t>
                    </w:r>
                  </w:p>
                  <w:p w:rsidR="0062289F" w:rsidRPr="0062289F" w:rsidRDefault="0062289F" w:rsidP="0062289F">
                    <w:pPr>
                      <w:spacing w:after="0" w:line="240" w:lineRule="auto"/>
                      <w:jc w:val="both"/>
                      <w:rPr>
                        <w:rFonts w:ascii="Times New Roman" w:hAnsi="Times New Roman"/>
                        <w:sz w:val="24"/>
                        <w:szCs w:val="24"/>
                        <w:lang w:val="uk-UA"/>
                      </w:rPr>
                    </w:pPr>
                    <w:r>
                      <w:rPr>
                        <w:rFonts w:ascii="Times New Roman" w:hAnsi="Times New Roman"/>
                        <w:sz w:val="24"/>
                        <w:szCs w:val="24"/>
                        <w:lang w:val="uk-UA"/>
                      </w:rPr>
                      <w:t>розрахунок заробітної плати проводять виходячи з установлених відрядних розцінок за одиницю виготовленої продукції</w:t>
                    </w:r>
                    <w:r w:rsidR="00831D13">
                      <w:rPr>
                        <w:rFonts w:ascii="Times New Roman" w:hAnsi="Times New Roman"/>
                        <w:sz w:val="24"/>
                        <w:szCs w:val="24"/>
                        <w:lang w:val="uk-UA"/>
                      </w:rPr>
                      <w:t xml:space="preserve"> – 1м</w:t>
                    </w:r>
                    <w:r w:rsidR="00831D13">
                      <w:rPr>
                        <w:rFonts w:ascii="Times New Roman" w:hAnsi="Times New Roman"/>
                        <w:sz w:val="24"/>
                        <w:szCs w:val="24"/>
                        <w:vertAlign w:val="superscript"/>
                        <w:lang w:val="uk-UA"/>
                      </w:rPr>
                      <w:t>2</w:t>
                    </w:r>
                    <w:r>
                      <w:rPr>
                        <w:rFonts w:ascii="Times New Roman" w:hAnsi="Times New Roman"/>
                        <w:sz w:val="24"/>
                        <w:szCs w:val="24"/>
                        <w:lang w:val="uk-UA"/>
                      </w:rPr>
                      <w:t xml:space="preserve"> (наданих послуг</w:t>
                    </w:r>
                    <w:r w:rsidR="00831D13">
                      <w:rPr>
                        <w:rFonts w:ascii="Times New Roman" w:hAnsi="Times New Roman"/>
                        <w:sz w:val="24"/>
                        <w:szCs w:val="24"/>
                        <w:lang w:val="uk-UA"/>
                      </w:rPr>
                      <w:t xml:space="preserve"> - 1м</w:t>
                    </w:r>
                    <w:r w:rsidR="00831D13">
                      <w:rPr>
                        <w:rFonts w:ascii="Times New Roman" w:hAnsi="Times New Roman"/>
                        <w:sz w:val="24"/>
                        <w:szCs w:val="24"/>
                        <w:vertAlign w:val="superscript"/>
                        <w:lang w:val="uk-UA"/>
                      </w:rPr>
                      <w:t>2</w:t>
                    </w:r>
                    <w:r>
                      <w:rPr>
                        <w:rFonts w:ascii="Times New Roman" w:hAnsi="Times New Roman"/>
                        <w:sz w:val="24"/>
                        <w:szCs w:val="24"/>
                        <w:lang w:val="uk-UA"/>
                      </w:rPr>
                      <w:t>)</w:t>
                    </w:r>
                  </w:p>
                  <w:p w:rsidR="0062289F" w:rsidRPr="0062289F" w:rsidRDefault="0062289F" w:rsidP="0062289F">
                    <w:pPr>
                      <w:spacing w:after="0" w:line="240" w:lineRule="auto"/>
                      <w:rPr>
                        <w:rFonts w:ascii="Times New Roman" w:hAnsi="Times New Roman"/>
                        <w:sz w:val="24"/>
                        <w:szCs w:val="24"/>
                        <w:lang w:val="uk-UA"/>
                      </w:rPr>
                    </w:pPr>
                  </w:p>
                </w:txbxContent>
              </v:textbox>
            </v:roundrect>
            <v:rect id="_x0000_s1231" style="position:absolute;left:3771;top:4214;width:5564;height:470">
              <v:textbox>
                <w:txbxContent>
                  <w:p w:rsidR="00831D13" w:rsidRPr="0062289F" w:rsidRDefault="00831D13" w:rsidP="00831D13">
                    <w:pPr>
                      <w:spacing w:after="0" w:line="240" w:lineRule="auto"/>
                      <w:jc w:val="center"/>
                      <w:rPr>
                        <w:rFonts w:ascii="Times New Roman" w:hAnsi="Times New Roman"/>
                        <w:sz w:val="24"/>
                        <w:szCs w:val="24"/>
                        <w:lang w:val="uk-UA"/>
                      </w:rPr>
                    </w:pPr>
                    <w:r>
                      <w:rPr>
                        <w:rFonts w:ascii="Times New Roman" w:hAnsi="Times New Roman"/>
                        <w:sz w:val="24"/>
                        <w:szCs w:val="24"/>
                        <w:lang w:val="uk-UA"/>
                      </w:rPr>
                      <w:t>С</w:t>
                    </w:r>
                    <w:r w:rsidRPr="0062289F">
                      <w:rPr>
                        <w:rFonts w:ascii="Times New Roman" w:hAnsi="Times New Roman"/>
                        <w:sz w:val="24"/>
                        <w:szCs w:val="24"/>
                        <w:lang w:val="uk-UA"/>
                      </w:rPr>
                      <w:t>истеми оплати праці</w:t>
                    </w:r>
                  </w:p>
                  <w:p w:rsidR="00831D13" w:rsidRPr="0062289F" w:rsidRDefault="00831D13" w:rsidP="00831D13">
                    <w:pPr>
                      <w:spacing w:after="0" w:line="240" w:lineRule="auto"/>
                      <w:jc w:val="center"/>
                      <w:rPr>
                        <w:rFonts w:ascii="Times New Roman" w:hAnsi="Times New Roman"/>
                        <w:sz w:val="24"/>
                        <w:szCs w:val="24"/>
                        <w:lang w:val="uk-UA"/>
                      </w:rPr>
                    </w:pPr>
                  </w:p>
                </w:txbxContent>
              </v:textbox>
            </v:rect>
            <v:roundrect id="_x0000_s1232" style="position:absolute;left:2031;top:4987;width:4396;height:2137" arcsize="10923f">
              <v:textbox style="mso-next-textbox:#_x0000_s1232">
                <w:txbxContent>
                  <w:p w:rsidR="00831D13" w:rsidRDefault="00831D13" w:rsidP="00831D13">
                    <w:pPr>
                      <w:spacing w:after="0" w:line="240" w:lineRule="auto"/>
                      <w:jc w:val="center"/>
                      <w:rPr>
                        <w:rFonts w:ascii="Times New Roman" w:hAnsi="Times New Roman"/>
                        <w:sz w:val="24"/>
                        <w:szCs w:val="24"/>
                        <w:lang w:val="uk-UA"/>
                      </w:rPr>
                    </w:pPr>
                    <w:r w:rsidRPr="0062289F">
                      <w:rPr>
                        <w:rFonts w:ascii="Times New Roman" w:hAnsi="Times New Roman"/>
                        <w:sz w:val="24"/>
                        <w:szCs w:val="24"/>
                        <w:lang w:val="uk-UA"/>
                      </w:rPr>
                      <w:t>Погодинн</w:t>
                    </w:r>
                    <w:r>
                      <w:rPr>
                        <w:rFonts w:ascii="Times New Roman" w:hAnsi="Times New Roman"/>
                        <w:sz w:val="24"/>
                        <w:szCs w:val="24"/>
                        <w:lang w:val="uk-UA"/>
                      </w:rPr>
                      <w:t>о-преміальна:</w:t>
                    </w:r>
                  </w:p>
                  <w:p w:rsidR="00831D13" w:rsidRPr="0062289F" w:rsidRDefault="00831D13" w:rsidP="00831D13">
                    <w:pPr>
                      <w:spacing w:after="0" w:line="240" w:lineRule="auto"/>
                      <w:jc w:val="both"/>
                      <w:rPr>
                        <w:rFonts w:ascii="Times New Roman" w:hAnsi="Times New Roman"/>
                        <w:sz w:val="24"/>
                        <w:szCs w:val="24"/>
                        <w:lang w:val="uk-UA"/>
                      </w:rPr>
                    </w:pPr>
                    <w:r>
                      <w:rPr>
                        <w:rFonts w:ascii="Times New Roman" w:hAnsi="Times New Roman"/>
                        <w:sz w:val="24"/>
                        <w:szCs w:val="24"/>
                        <w:lang w:val="uk-UA"/>
                      </w:rPr>
                      <w:t>заробітна плата складається з оплати праці за  фактично-відпрацьований час і премії за якісне виконання роботи</w:t>
                    </w:r>
                  </w:p>
                  <w:p w:rsidR="00831D13" w:rsidRPr="0062289F" w:rsidRDefault="00831D13" w:rsidP="00831D13">
                    <w:pPr>
                      <w:spacing w:after="0" w:line="240" w:lineRule="auto"/>
                      <w:rPr>
                        <w:rFonts w:ascii="Times New Roman" w:hAnsi="Times New Roman"/>
                        <w:sz w:val="24"/>
                        <w:szCs w:val="24"/>
                        <w:lang w:val="uk-UA"/>
                      </w:rPr>
                    </w:pPr>
                  </w:p>
                </w:txbxContent>
              </v:textbox>
            </v:roundrect>
            <v:roundrect id="_x0000_s1233" style="position:absolute;left:6667;top:4987;width:4396;height:2049" arcsize="10923f">
              <v:textbox style="mso-next-textbox:#_x0000_s1233">
                <w:txbxContent>
                  <w:p w:rsidR="00831D13" w:rsidRDefault="00831D13" w:rsidP="00831D13">
                    <w:pPr>
                      <w:spacing w:after="0" w:line="240" w:lineRule="auto"/>
                      <w:jc w:val="center"/>
                      <w:rPr>
                        <w:rFonts w:ascii="Times New Roman" w:hAnsi="Times New Roman"/>
                        <w:sz w:val="24"/>
                        <w:szCs w:val="24"/>
                        <w:lang w:val="uk-UA"/>
                      </w:rPr>
                    </w:pPr>
                    <w:r>
                      <w:rPr>
                        <w:rFonts w:ascii="Times New Roman" w:hAnsi="Times New Roman"/>
                        <w:sz w:val="24"/>
                        <w:szCs w:val="24"/>
                        <w:lang w:val="uk-UA"/>
                      </w:rPr>
                      <w:t>Відрядно-преміальна:</w:t>
                    </w:r>
                  </w:p>
                  <w:p w:rsidR="00831D13" w:rsidRPr="0062289F" w:rsidRDefault="00831D13" w:rsidP="00831D13">
                    <w:pPr>
                      <w:spacing w:after="0" w:line="240" w:lineRule="auto"/>
                      <w:jc w:val="both"/>
                      <w:rPr>
                        <w:rFonts w:ascii="Times New Roman" w:hAnsi="Times New Roman"/>
                        <w:sz w:val="24"/>
                        <w:szCs w:val="24"/>
                        <w:lang w:val="uk-UA"/>
                      </w:rPr>
                    </w:pPr>
                    <w:r>
                      <w:rPr>
                        <w:rFonts w:ascii="Times New Roman" w:hAnsi="Times New Roman"/>
                        <w:sz w:val="24"/>
                        <w:szCs w:val="24"/>
                        <w:lang w:val="uk-UA"/>
                      </w:rPr>
                      <w:t>заробітна плата складається з заробітку, розрахованого за фактичний виробіток за відрядними розцінками і премії за результатами роботи цеху</w:t>
                    </w:r>
                  </w:p>
                  <w:p w:rsidR="00831D13" w:rsidRPr="0062289F" w:rsidRDefault="00831D13" w:rsidP="00831D13">
                    <w:pPr>
                      <w:spacing w:after="0" w:line="240" w:lineRule="auto"/>
                      <w:rPr>
                        <w:rFonts w:ascii="Times New Roman" w:hAnsi="Times New Roman"/>
                        <w:sz w:val="24"/>
                        <w:szCs w:val="24"/>
                        <w:lang w:val="uk-UA"/>
                      </w:rPr>
                    </w:pPr>
                  </w:p>
                </w:txbxContent>
              </v:textbox>
            </v:roundrect>
            <v:shape id="_x0000_s1234" type="#_x0000_t32" style="position:absolute;left:4593;top:1591;width:0;height:349" o:connectortype="straight">
              <v:stroke endarrow="block"/>
            </v:shape>
            <v:shape id="_x0000_s1235" type="#_x0000_t32" style="position:absolute;left:8428;top:1591;width:0;height:349" o:connectortype="straight">
              <v:stroke endarrow="block"/>
            </v:shape>
            <v:shape id="_x0000_s1236" type="#_x0000_t32" style="position:absolute;left:4259;top:4684;width:2168;height:303;flip:x" o:connectortype="straight">
              <v:stroke endarrow="block"/>
            </v:shape>
            <v:shape id="_x0000_s1237" type="#_x0000_t32" style="position:absolute;left:6427;top:4684;width:2637;height:303" o:connectortype="straight">
              <v:stroke endarrow="block"/>
            </v:shape>
            <v:shape id="_x0000_s1238" type="#_x0000_t32" style="position:absolute;left:1895;top:1167;width:2000;height:0;flip:x" o:connectortype="straight"/>
            <v:shape id="_x0000_s1239" type="#_x0000_t32" style="position:absolute;left:1895;top:1167;width:0;height:3335" o:connectortype="straight"/>
            <v:shape id="_x0000_s1240" type="#_x0000_t32" style="position:absolute;left:1895;top:4502;width:1876;height:0" o:connectortype="straight">
              <v:stroke endarrow="block"/>
            </v:shape>
            <v:shape id="_x0000_s1241" type="#_x0000_t32" style="position:absolute;left:9459;top:1167;width:1604;height:1" o:connectortype="straight"/>
            <v:shape id="_x0000_s1242" type="#_x0000_t32" style="position:absolute;left:11063;top:1167;width:0;height:3335" o:connectortype="straight"/>
            <v:shape id="_x0000_s1243" type="#_x0000_t32" style="position:absolute;left:9335;top:4502;width:1728;height:0;flip:x" o:connectortype="straight">
              <v:stroke endarrow="block"/>
            </v:shape>
          </v:group>
        </w:pict>
      </w:r>
    </w:p>
    <w:p w:rsidR="00D137F9" w:rsidRDefault="00D137F9" w:rsidP="00732F58">
      <w:pPr>
        <w:pStyle w:val="a7"/>
        <w:spacing w:before="0" w:beforeAutospacing="0" w:after="0" w:afterAutospacing="0" w:line="360" w:lineRule="auto"/>
        <w:ind w:firstLine="709"/>
        <w:jc w:val="both"/>
        <w:rPr>
          <w:sz w:val="28"/>
          <w:szCs w:val="28"/>
          <w:lang w:val="uk-UA"/>
        </w:rPr>
      </w:pPr>
    </w:p>
    <w:p w:rsidR="00D137F9" w:rsidRDefault="00D137F9" w:rsidP="00732F58">
      <w:pPr>
        <w:pStyle w:val="a7"/>
        <w:spacing w:before="0" w:beforeAutospacing="0" w:after="0" w:afterAutospacing="0" w:line="360" w:lineRule="auto"/>
        <w:ind w:firstLine="709"/>
        <w:jc w:val="both"/>
        <w:rPr>
          <w:sz w:val="28"/>
          <w:szCs w:val="28"/>
          <w:lang w:val="uk-UA"/>
        </w:rPr>
      </w:pPr>
    </w:p>
    <w:p w:rsidR="00D137F9" w:rsidRDefault="0062289F" w:rsidP="0062289F">
      <w:pPr>
        <w:pStyle w:val="a7"/>
        <w:tabs>
          <w:tab w:val="left" w:pos="6579"/>
        </w:tabs>
        <w:spacing w:before="0" w:beforeAutospacing="0" w:after="0" w:afterAutospacing="0" w:line="360" w:lineRule="auto"/>
        <w:ind w:firstLine="709"/>
        <w:jc w:val="both"/>
        <w:rPr>
          <w:sz w:val="28"/>
          <w:szCs w:val="28"/>
          <w:lang w:val="uk-UA"/>
        </w:rPr>
      </w:pPr>
      <w:r>
        <w:rPr>
          <w:sz w:val="28"/>
          <w:szCs w:val="28"/>
          <w:lang w:val="uk-UA"/>
        </w:rPr>
        <w:tab/>
      </w:r>
    </w:p>
    <w:p w:rsidR="0062289F" w:rsidRDefault="0062289F" w:rsidP="00732F58">
      <w:pPr>
        <w:pStyle w:val="a7"/>
        <w:spacing w:before="0" w:beforeAutospacing="0" w:after="0" w:afterAutospacing="0" w:line="360" w:lineRule="auto"/>
        <w:ind w:firstLine="709"/>
        <w:jc w:val="both"/>
        <w:rPr>
          <w:sz w:val="28"/>
          <w:szCs w:val="28"/>
          <w:lang w:val="uk-UA"/>
        </w:rPr>
      </w:pPr>
    </w:p>
    <w:p w:rsidR="0062289F" w:rsidRDefault="0062289F" w:rsidP="00732F58">
      <w:pPr>
        <w:pStyle w:val="a7"/>
        <w:spacing w:before="0" w:beforeAutospacing="0" w:after="0" w:afterAutospacing="0" w:line="360" w:lineRule="auto"/>
        <w:ind w:firstLine="709"/>
        <w:jc w:val="both"/>
        <w:rPr>
          <w:sz w:val="28"/>
          <w:szCs w:val="28"/>
          <w:lang w:val="uk-UA"/>
        </w:rPr>
      </w:pPr>
    </w:p>
    <w:p w:rsidR="0062289F" w:rsidRDefault="0062289F" w:rsidP="00732F58">
      <w:pPr>
        <w:pStyle w:val="a7"/>
        <w:spacing w:before="0" w:beforeAutospacing="0" w:after="0" w:afterAutospacing="0" w:line="360" w:lineRule="auto"/>
        <w:ind w:firstLine="709"/>
        <w:jc w:val="both"/>
        <w:rPr>
          <w:sz w:val="28"/>
          <w:szCs w:val="28"/>
          <w:lang w:val="uk-UA"/>
        </w:rPr>
      </w:pPr>
    </w:p>
    <w:p w:rsidR="0062289F" w:rsidRDefault="0062289F" w:rsidP="00732F58">
      <w:pPr>
        <w:pStyle w:val="a7"/>
        <w:spacing w:before="0" w:beforeAutospacing="0" w:after="0" w:afterAutospacing="0" w:line="360" w:lineRule="auto"/>
        <w:ind w:firstLine="709"/>
        <w:jc w:val="both"/>
        <w:rPr>
          <w:sz w:val="28"/>
          <w:szCs w:val="28"/>
          <w:lang w:val="uk-UA"/>
        </w:rPr>
      </w:pPr>
    </w:p>
    <w:p w:rsidR="00831D13" w:rsidRDefault="00831D13" w:rsidP="00732F58">
      <w:pPr>
        <w:pStyle w:val="a7"/>
        <w:spacing w:before="0" w:beforeAutospacing="0" w:after="0" w:afterAutospacing="0" w:line="360" w:lineRule="auto"/>
        <w:ind w:firstLine="709"/>
        <w:jc w:val="both"/>
        <w:rPr>
          <w:sz w:val="28"/>
          <w:szCs w:val="28"/>
          <w:lang w:val="uk-UA"/>
        </w:rPr>
      </w:pPr>
    </w:p>
    <w:p w:rsidR="00831D13" w:rsidRDefault="00831D13" w:rsidP="00732F58">
      <w:pPr>
        <w:pStyle w:val="a7"/>
        <w:spacing w:before="0" w:beforeAutospacing="0" w:after="0" w:afterAutospacing="0" w:line="360" w:lineRule="auto"/>
        <w:ind w:firstLine="709"/>
        <w:jc w:val="both"/>
        <w:rPr>
          <w:sz w:val="28"/>
          <w:szCs w:val="28"/>
          <w:lang w:val="uk-UA"/>
        </w:rPr>
      </w:pPr>
    </w:p>
    <w:p w:rsidR="00831D13" w:rsidRDefault="00831D13" w:rsidP="00732F58">
      <w:pPr>
        <w:pStyle w:val="a7"/>
        <w:spacing w:before="0" w:beforeAutospacing="0" w:after="0" w:afterAutospacing="0" w:line="360" w:lineRule="auto"/>
        <w:ind w:firstLine="709"/>
        <w:jc w:val="both"/>
        <w:rPr>
          <w:sz w:val="28"/>
          <w:szCs w:val="28"/>
          <w:lang w:val="uk-UA"/>
        </w:rPr>
      </w:pPr>
    </w:p>
    <w:p w:rsidR="004F6707" w:rsidRDefault="004F6707" w:rsidP="00732F58">
      <w:pPr>
        <w:pStyle w:val="a7"/>
        <w:spacing w:before="0" w:beforeAutospacing="0" w:after="0" w:afterAutospacing="0" w:line="360" w:lineRule="auto"/>
        <w:ind w:firstLine="709"/>
        <w:jc w:val="both"/>
        <w:rPr>
          <w:sz w:val="28"/>
          <w:szCs w:val="28"/>
          <w:lang w:val="uk-UA"/>
        </w:rPr>
      </w:pPr>
    </w:p>
    <w:p w:rsidR="004F6707" w:rsidRDefault="004F6707" w:rsidP="00732F58">
      <w:pPr>
        <w:pStyle w:val="a7"/>
        <w:spacing w:before="0" w:beforeAutospacing="0" w:after="0" w:afterAutospacing="0" w:line="360" w:lineRule="auto"/>
        <w:ind w:firstLine="709"/>
        <w:jc w:val="both"/>
        <w:rPr>
          <w:sz w:val="28"/>
          <w:szCs w:val="28"/>
          <w:lang w:val="uk-UA"/>
        </w:rPr>
      </w:pPr>
    </w:p>
    <w:p w:rsidR="00CB41A1" w:rsidRPr="00CB41A1" w:rsidRDefault="00CB41A1" w:rsidP="00CB41A1">
      <w:pPr>
        <w:spacing w:after="0" w:line="360" w:lineRule="auto"/>
        <w:jc w:val="center"/>
        <w:rPr>
          <w:rFonts w:ascii="Times New Roman" w:hAnsi="Times New Roman"/>
          <w:sz w:val="28"/>
          <w:szCs w:val="28"/>
          <w:lang w:val="uk-UA"/>
        </w:rPr>
      </w:pPr>
      <w:r w:rsidRPr="00CB41A1">
        <w:rPr>
          <w:rFonts w:ascii="Times New Roman" w:hAnsi="Times New Roman"/>
          <w:sz w:val="28"/>
          <w:szCs w:val="28"/>
          <w:lang w:val="uk-UA"/>
        </w:rPr>
        <w:t xml:space="preserve">Рис.3.1. Форми і системи оплати праці, що застосовують у </w:t>
      </w:r>
    </w:p>
    <w:p w:rsidR="00CB41A1" w:rsidRDefault="00CB41A1" w:rsidP="00CB41A1">
      <w:pPr>
        <w:spacing w:after="0" w:line="360" w:lineRule="auto"/>
        <w:jc w:val="center"/>
        <w:rPr>
          <w:rFonts w:ascii="Times New Roman" w:hAnsi="Times New Roman"/>
          <w:sz w:val="28"/>
          <w:szCs w:val="28"/>
          <w:lang w:val="uk-UA"/>
        </w:rPr>
      </w:pPr>
      <w:r w:rsidRPr="00CB41A1">
        <w:rPr>
          <w:rFonts w:ascii="Times New Roman" w:hAnsi="Times New Roman"/>
          <w:sz w:val="28"/>
          <w:szCs w:val="28"/>
          <w:lang w:val="uk-UA"/>
        </w:rPr>
        <w:t xml:space="preserve">ТОВ </w:t>
      </w:r>
      <w:r w:rsidRPr="00CB41A1">
        <w:rPr>
          <w:rFonts w:ascii="Times New Roman" w:hAnsi="Times New Roman"/>
          <w:sz w:val="28"/>
          <w:szCs w:val="28"/>
        </w:rPr>
        <w:t>«ПівденьВ</w:t>
      </w:r>
      <w:r w:rsidRPr="00CB41A1">
        <w:rPr>
          <w:rFonts w:ascii="Times New Roman" w:hAnsi="Times New Roman"/>
          <w:sz w:val="28"/>
          <w:szCs w:val="28"/>
          <w:lang w:val="en-US"/>
        </w:rPr>
        <w:t>ruk</w:t>
      </w:r>
      <w:r w:rsidRPr="00CB41A1">
        <w:rPr>
          <w:rFonts w:ascii="Times New Roman" w:hAnsi="Times New Roman"/>
          <w:sz w:val="28"/>
          <w:szCs w:val="28"/>
        </w:rPr>
        <w:t>»</w:t>
      </w:r>
    </w:p>
    <w:p w:rsidR="00CB41A1" w:rsidRPr="00CB41A1" w:rsidRDefault="00CB41A1" w:rsidP="00CB41A1">
      <w:pPr>
        <w:spacing w:after="0" w:line="360" w:lineRule="auto"/>
        <w:ind w:firstLine="709"/>
        <w:jc w:val="both"/>
        <w:rPr>
          <w:rFonts w:ascii="Times New Roman" w:hAnsi="Times New Roman"/>
          <w:i/>
          <w:sz w:val="24"/>
          <w:szCs w:val="24"/>
          <w:lang w:val="uk-UA"/>
        </w:rPr>
      </w:pPr>
      <w:r w:rsidRPr="00CB41A1">
        <w:rPr>
          <w:rFonts w:ascii="Times New Roman" w:hAnsi="Times New Roman"/>
          <w:i/>
          <w:sz w:val="24"/>
          <w:szCs w:val="24"/>
          <w:lang w:val="uk-UA"/>
        </w:rPr>
        <w:t xml:space="preserve">Джерело: побудовано автором на основі </w:t>
      </w:r>
      <w:r w:rsidRPr="00AB4C4B">
        <w:rPr>
          <w:rFonts w:ascii="Times New Roman" w:hAnsi="Times New Roman"/>
          <w:i/>
          <w:sz w:val="24"/>
          <w:szCs w:val="24"/>
        </w:rPr>
        <w:t>[</w:t>
      </w:r>
      <w:r w:rsidR="00AB4C4B" w:rsidRPr="00AB4C4B">
        <w:rPr>
          <w:rFonts w:ascii="Times New Roman" w:hAnsi="Times New Roman"/>
          <w:i/>
          <w:sz w:val="24"/>
          <w:szCs w:val="24"/>
          <w:lang w:val="uk-UA"/>
        </w:rPr>
        <w:t>24</w:t>
      </w:r>
      <w:r w:rsidRPr="00AB4C4B">
        <w:rPr>
          <w:rFonts w:ascii="Times New Roman" w:hAnsi="Times New Roman"/>
          <w:i/>
          <w:sz w:val="24"/>
          <w:szCs w:val="24"/>
          <w:lang w:val="uk-UA"/>
        </w:rPr>
        <w:t>, с.44</w:t>
      </w:r>
      <w:r w:rsidRPr="00AB4C4B">
        <w:rPr>
          <w:rFonts w:ascii="Times New Roman" w:hAnsi="Times New Roman"/>
          <w:i/>
          <w:sz w:val="24"/>
          <w:szCs w:val="24"/>
        </w:rPr>
        <w:t>]</w:t>
      </w:r>
    </w:p>
    <w:p w:rsidR="0077186B" w:rsidRDefault="00732F58" w:rsidP="00732F58">
      <w:pPr>
        <w:pStyle w:val="a7"/>
        <w:spacing w:before="0" w:beforeAutospacing="0" w:after="0" w:afterAutospacing="0" w:line="360" w:lineRule="auto"/>
        <w:ind w:firstLine="709"/>
        <w:jc w:val="both"/>
        <w:rPr>
          <w:sz w:val="28"/>
          <w:szCs w:val="28"/>
          <w:lang w:val="uk-UA"/>
        </w:rPr>
      </w:pPr>
      <w:r>
        <w:rPr>
          <w:sz w:val="28"/>
          <w:szCs w:val="28"/>
          <w:lang w:val="uk-UA"/>
        </w:rPr>
        <w:lastRenderedPageBreak/>
        <w:t xml:space="preserve">Наразі, для  нарахування та обліку заробітної плати, у </w:t>
      </w:r>
      <w:r w:rsidR="00CA4F1B">
        <w:rPr>
          <w:sz w:val="28"/>
          <w:szCs w:val="28"/>
          <w:lang w:val="uk-UA"/>
        </w:rPr>
        <w:t xml:space="preserve">                                   </w:t>
      </w:r>
      <w:r>
        <w:rPr>
          <w:sz w:val="28"/>
          <w:szCs w:val="28"/>
          <w:lang w:val="uk-UA"/>
        </w:rPr>
        <w:t xml:space="preserve">ТОВ </w:t>
      </w:r>
      <w:r w:rsidRPr="003E6DA6">
        <w:rPr>
          <w:sz w:val="28"/>
          <w:szCs w:val="28"/>
          <w:lang w:val="uk-UA"/>
        </w:rPr>
        <w:t>«ПівденьВ</w:t>
      </w:r>
      <w:r w:rsidRPr="00942359">
        <w:rPr>
          <w:sz w:val="28"/>
          <w:szCs w:val="28"/>
          <w:lang w:val="en-US"/>
        </w:rPr>
        <w:t>ruk</w:t>
      </w:r>
      <w:r w:rsidRPr="003E6DA6">
        <w:rPr>
          <w:sz w:val="28"/>
          <w:szCs w:val="28"/>
          <w:lang w:val="uk-UA"/>
        </w:rPr>
        <w:t>»</w:t>
      </w:r>
      <w:r>
        <w:rPr>
          <w:sz w:val="28"/>
          <w:szCs w:val="28"/>
          <w:lang w:val="uk-UA"/>
        </w:rPr>
        <w:t xml:space="preserve"> застосовують  програмний </w:t>
      </w:r>
      <w:r w:rsidRPr="00732F58">
        <w:rPr>
          <w:sz w:val="28"/>
          <w:szCs w:val="28"/>
          <w:lang w:val="uk-UA"/>
        </w:rPr>
        <w:t>продукт  «</w:t>
      </w:r>
      <w:r w:rsidRPr="00732F58">
        <w:rPr>
          <w:sz w:val="28"/>
          <w:szCs w:val="28"/>
          <w:lang w:val="en-US"/>
        </w:rPr>
        <w:t>MASTER</w:t>
      </w:r>
      <w:r w:rsidRPr="00732F58">
        <w:rPr>
          <w:sz w:val="28"/>
          <w:szCs w:val="28"/>
          <w:lang w:val="uk-UA"/>
        </w:rPr>
        <w:t>: Бухгалтерія</w:t>
      </w:r>
      <w:r>
        <w:rPr>
          <w:sz w:val="28"/>
          <w:szCs w:val="28"/>
          <w:lang w:val="uk-UA"/>
        </w:rPr>
        <w:t>»</w:t>
      </w:r>
      <w:r w:rsidR="00CA4F1B">
        <w:rPr>
          <w:sz w:val="28"/>
          <w:szCs w:val="28"/>
          <w:lang w:val="uk-UA"/>
        </w:rPr>
        <w:t xml:space="preserve">, який автоматизує завдання розрахунку заробітної плати й управління персоналом на підприємствах  малого та середнього бізнесу та включає в себе два функціональних модулі: модуль «Зарплата» та модуль «Кадри». Конфігурація відповідає всім вимогам чинного законодавства України та є </w:t>
      </w:r>
      <w:r w:rsidR="00CA4F1B" w:rsidRPr="001E4364">
        <w:rPr>
          <w:sz w:val="28"/>
          <w:szCs w:val="28"/>
          <w:lang w:val="uk-UA"/>
        </w:rPr>
        <w:t xml:space="preserve">повністю адаптованою до українського ринку. </w:t>
      </w:r>
    </w:p>
    <w:p w:rsidR="00CA5438" w:rsidRPr="001E4364" w:rsidRDefault="00CA5438" w:rsidP="00732F58">
      <w:pPr>
        <w:pStyle w:val="a7"/>
        <w:spacing w:before="0" w:beforeAutospacing="0" w:after="0" w:afterAutospacing="0" w:line="360" w:lineRule="auto"/>
        <w:ind w:firstLine="709"/>
        <w:jc w:val="both"/>
        <w:rPr>
          <w:sz w:val="28"/>
          <w:szCs w:val="28"/>
          <w:lang w:val="uk-UA"/>
        </w:rPr>
      </w:pPr>
      <w:r>
        <w:rPr>
          <w:sz w:val="28"/>
          <w:szCs w:val="28"/>
          <w:lang w:val="uk-UA"/>
        </w:rPr>
        <w:t>Використання автоматизованої системи обробки облікової інформації надає змогу не тільки скоротити час розрахунків і обліку оплати праці, а й із найменшими затратами у визначені терміни одержувати інформацію, що необхідна для управління підприємством.</w:t>
      </w:r>
    </w:p>
    <w:p w:rsidR="003D2F80" w:rsidRDefault="001E4364" w:rsidP="00732F58">
      <w:pPr>
        <w:pStyle w:val="a7"/>
        <w:spacing w:before="0" w:beforeAutospacing="0" w:after="0" w:afterAutospacing="0" w:line="360" w:lineRule="auto"/>
        <w:ind w:firstLine="709"/>
        <w:jc w:val="both"/>
        <w:rPr>
          <w:sz w:val="28"/>
          <w:szCs w:val="28"/>
          <w:lang w:val="uk-UA"/>
        </w:rPr>
      </w:pPr>
      <w:r w:rsidRPr="001E4364">
        <w:rPr>
          <w:sz w:val="28"/>
          <w:szCs w:val="28"/>
          <w:lang w:val="uk-UA"/>
        </w:rPr>
        <w:t xml:space="preserve">Система </w:t>
      </w:r>
      <w:r w:rsidR="00CA5438" w:rsidRPr="00732F58">
        <w:rPr>
          <w:sz w:val="28"/>
          <w:szCs w:val="28"/>
          <w:lang w:val="uk-UA"/>
        </w:rPr>
        <w:t>«</w:t>
      </w:r>
      <w:r w:rsidR="00CA5438" w:rsidRPr="00732F58">
        <w:rPr>
          <w:sz w:val="28"/>
          <w:szCs w:val="28"/>
          <w:lang w:val="en-US"/>
        </w:rPr>
        <w:t>MASTER</w:t>
      </w:r>
      <w:r w:rsidR="00CA5438" w:rsidRPr="00732F58">
        <w:rPr>
          <w:sz w:val="28"/>
          <w:szCs w:val="28"/>
          <w:lang w:val="uk-UA"/>
        </w:rPr>
        <w:t>: Бухгалтерія</w:t>
      </w:r>
      <w:r w:rsidR="00CA5438">
        <w:rPr>
          <w:sz w:val="28"/>
          <w:szCs w:val="28"/>
          <w:lang w:val="uk-UA"/>
        </w:rPr>
        <w:t xml:space="preserve">» </w:t>
      </w:r>
      <w:r w:rsidRPr="001E4364">
        <w:rPr>
          <w:sz w:val="28"/>
          <w:szCs w:val="28"/>
          <w:lang w:val="uk-UA"/>
        </w:rPr>
        <w:t>містить готовий довідник нарахувань та утримань, який є динамічним, пристосованим під запити досліджуваного товариства</w:t>
      </w:r>
      <w:r w:rsidR="003D2F80">
        <w:rPr>
          <w:sz w:val="28"/>
          <w:szCs w:val="28"/>
          <w:lang w:val="uk-UA"/>
        </w:rPr>
        <w:t>.</w:t>
      </w:r>
    </w:p>
    <w:p w:rsidR="003D2F80" w:rsidRDefault="003D2F80" w:rsidP="003D2F80">
      <w:pPr>
        <w:pStyle w:val="a7"/>
        <w:spacing w:before="0" w:beforeAutospacing="0" w:after="0" w:afterAutospacing="0" w:line="360" w:lineRule="auto"/>
        <w:ind w:firstLine="709"/>
        <w:jc w:val="both"/>
        <w:rPr>
          <w:sz w:val="28"/>
          <w:szCs w:val="28"/>
          <w:lang w:val="uk-UA"/>
        </w:rPr>
      </w:pPr>
      <w:r w:rsidRPr="001E4364">
        <w:rPr>
          <w:sz w:val="28"/>
          <w:szCs w:val="28"/>
          <w:lang w:val="uk-UA"/>
        </w:rPr>
        <w:t>Обліком кадрів та нарахуванням заробітної плати у ТОВ «ПівденьВ</w:t>
      </w:r>
      <w:r w:rsidRPr="001E4364">
        <w:rPr>
          <w:sz w:val="28"/>
          <w:szCs w:val="28"/>
          <w:lang w:val="en-US"/>
        </w:rPr>
        <w:t>ruk</w:t>
      </w:r>
      <w:r w:rsidRPr="001E4364">
        <w:rPr>
          <w:sz w:val="28"/>
          <w:szCs w:val="28"/>
          <w:lang w:val="uk-UA"/>
        </w:rPr>
        <w:t>» займається посадова особа – бухгалтер. Для табельного обліку вона в системі «</w:t>
      </w:r>
      <w:r w:rsidRPr="001E4364">
        <w:rPr>
          <w:sz w:val="28"/>
          <w:szCs w:val="28"/>
          <w:lang w:val="en-US"/>
        </w:rPr>
        <w:t>MASTER</w:t>
      </w:r>
      <w:r w:rsidRPr="001E4364">
        <w:rPr>
          <w:sz w:val="28"/>
          <w:szCs w:val="28"/>
          <w:lang w:val="uk-UA"/>
        </w:rPr>
        <w:t>: Бухгалтерія» вказує по кожному співробітнику його графік роботи, створює плановий фонд робочого часу для кожного графіку, а також, за необхідності, вносить інформацію щодо відсутності співробітників. Після цього, після запуску функції створення табелю система автоматично вносить інформацію про вказані підготовчі дії.</w:t>
      </w:r>
    </w:p>
    <w:p w:rsidR="003D2F80" w:rsidRPr="001E4364" w:rsidRDefault="003D2F80" w:rsidP="003D2F80">
      <w:pPr>
        <w:pStyle w:val="a7"/>
        <w:spacing w:before="0" w:beforeAutospacing="0" w:after="0" w:afterAutospacing="0" w:line="360" w:lineRule="auto"/>
        <w:ind w:firstLine="709"/>
        <w:jc w:val="both"/>
        <w:rPr>
          <w:sz w:val="28"/>
          <w:szCs w:val="28"/>
          <w:lang w:val="uk-UA"/>
        </w:rPr>
      </w:pPr>
      <w:r>
        <w:rPr>
          <w:sz w:val="28"/>
          <w:szCs w:val="28"/>
          <w:lang w:val="uk-UA"/>
        </w:rPr>
        <w:t xml:space="preserve">Система забезпечує розрахунок заробітної плати та формує звітність по персоніфікації (Форма 1ДФ, Звіт з праці). Розрахунок заробітної плати включає введення первинних документів для розрахунку заробітної плати, виконання розрахунків нарахувань окремими режимами, формування розрахункових листків, відрахувань до фондів, бухгалтерських проводок, платіжних відомостей по заробітній платі. </w:t>
      </w:r>
    </w:p>
    <w:p w:rsidR="001E4364" w:rsidRDefault="003D2F80" w:rsidP="00732F58">
      <w:pPr>
        <w:pStyle w:val="a7"/>
        <w:spacing w:before="0" w:beforeAutospacing="0" w:after="0" w:afterAutospacing="0" w:line="360" w:lineRule="auto"/>
        <w:ind w:firstLine="709"/>
        <w:jc w:val="both"/>
        <w:rPr>
          <w:sz w:val="28"/>
          <w:szCs w:val="28"/>
          <w:lang w:val="uk-UA"/>
        </w:rPr>
      </w:pPr>
      <w:r w:rsidRPr="001E4364">
        <w:rPr>
          <w:sz w:val="28"/>
          <w:szCs w:val="28"/>
          <w:lang w:val="uk-UA"/>
        </w:rPr>
        <w:t xml:space="preserve">Формування заробітної плати у системі є лінійним процесом. У разі, якщо на етапі формування платіжних відомостей виявлено помилки, то доведеться </w:t>
      </w:r>
      <w:r w:rsidRPr="001E4364">
        <w:rPr>
          <w:sz w:val="28"/>
          <w:szCs w:val="28"/>
          <w:lang w:val="uk-UA"/>
        </w:rPr>
        <w:lastRenderedPageBreak/>
        <w:t>процес формування розпочати з самого початку, тобто зі введення первинних документів, та пройти усі етапи спочатку</w:t>
      </w:r>
      <w:r w:rsidR="00431B82">
        <w:rPr>
          <w:sz w:val="28"/>
          <w:szCs w:val="28"/>
          <w:lang w:val="uk-UA"/>
        </w:rPr>
        <w:t xml:space="preserve"> </w:t>
      </w:r>
      <w:r w:rsidR="001957F9">
        <w:rPr>
          <w:sz w:val="28"/>
          <w:szCs w:val="28"/>
          <w:lang w:val="uk-UA"/>
        </w:rPr>
        <w:t>(рис.3.2)</w:t>
      </w:r>
      <w:r w:rsidR="001E4364" w:rsidRPr="001E4364">
        <w:rPr>
          <w:sz w:val="28"/>
          <w:szCs w:val="28"/>
          <w:lang w:val="uk-UA"/>
        </w:rPr>
        <w:t>.</w:t>
      </w:r>
    </w:p>
    <w:p w:rsidR="00D137F9" w:rsidRDefault="00016EA2" w:rsidP="00732F58">
      <w:pPr>
        <w:pStyle w:val="a7"/>
        <w:spacing w:before="0" w:beforeAutospacing="0" w:after="0" w:afterAutospacing="0" w:line="360" w:lineRule="auto"/>
        <w:ind w:firstLine="709"/>
        <w:jc w:val="both"/>
        <w:rPr>
          <w:sz w:val="28"/>
          <w:szCs w:val="28"/>
          <w:lang w:val="uk-UA"/>
        </w:rPr>
      </w:pPr>
      <w:r>
        <w:rPr>
          <w:noProof/>
          <w:sz w:val="28"/>
          <w:szCs w:val="28"/>
        </w:rPr>
        <w:pict>
          <v:group id="_x0000_s1278" style="position:absolute;left:0;text-align:left;margin-left:18.8pt;margin-top:7.15pt;width:457.6pt;height:474.4pt;z-index:251874304" coordorigin="2077,5624" coordsize="9152,9488">
            <v:rect id="_x0000_s1245" style="position:absolute;left:2077;top:5624;width:4441;height:2395">
              <v:textbox>
                <w:txbxContent>
                  <w:p w:rsidR="001957F9" w:rsidRDefault="001957F9" w:rsidP="001957F9">
                    <w:pPr>
                      <w:spacing w:after="0" w:line="240" w:lineRule="auto"/>
                      <w:jc w:val="center"/>
                      <w:rPr>
                        <w:rFonts w:ascii="Times New Roman" w:hAnsi="Times New Roman"/>
                        <w:sz w:val="24"/>
                        <w:szCs w:val="24"/>
                        <w:lang w:val="uk-UA"/>
                      </w:rPr>
                    </w:pPr>
                    <w:r>
                      <w:rPr>
                        <w:rFonts w:ascii="Times New Roman" w:hAnsi="Times New Roman"/>
                        <w:sz w:val="24"/>
                        <w:szCs w:val="24"/>
                        <w:lang w:val="uk-UA"/>
                      </w:rPr>
                      <w:t>Модуль «Зарплата»</w:t>
                    </w:r>
                  </w:p>
                  <w:p w:rsidR="001957F9" w:rsidRPr="001957F9" w:rsidRDefault="001957F9" w:rsidP="001957F9">
                    <w:pPr>
                      <w:spacing w:after="0" w:line="240" w:lineRule="auto"/>
                      <w:jc w:val="both"/>
                      <w:rPr>
                        <w:rFonts w:ascii="Times New Roman" w:hAnsi="Times New Roman"/>
                        <w:sz w:val="24"/>
                        <w:szCs w:val="24"/>
                        <w:lang w:val="uk-UA"/>
                      </w:rPr>
                    </w:pPr>
                    <w:r>
                      <w:rPr>
                        <w:rFonts w:ascii="Times New Roman" w:hAnsi="Times New Roman"/>
                        <w:sz w:val="24"/>
                        <w:szCs w:val="24"/>
                        <w:lang w:val="uk-UA"/>
                      </w:rPr>
                      <w:t>створення та ведення банку даних – нормативно-довідкових та оперативних масивів інформації, що містить необхідну для розрахунку та аналізу заробітної плати інформацію та забезпечення зберігання розрахованих нарахувань та утримань.</w:t>
                    </w:r>
                  </w:p>
                </w:txbxContent>
              </v:textbox>
            </v:rect>
            <v:rect id="_x0000_s1246" style="position:absolute;left:6806;top:5624;width:4423;height:2395">
              <v:textbox>
                <w:txbxContent>
                  <w:p w:rsidR="001957F9" w:rsidRDefault="001957F9" w:rsidP="001957F9">
                    <w:pPr>
                      <w:spacing w:after="0" w:line="240" w:lineRule="auto"/>
                      <w:jc w:val="center"/>
                      <w:rPr>
                        <w:rFonts w:ascii="Times New Roman" w:hAnsi="Times New Roman"/>
                        <w:sz w:val="24"/>
                        <w:szCs w:val="24"/>
                        <w:lang w:val="uk-UA"/>
                      </w:rPr>
                    </w:pPr>
                    <w:r>
                      <w:rPr>
                        <w:rFonts w:ascii="Times New Roman" w:hAnsi="Times New Roman"/>
                        <w:sz w:val="24"/>
                        <w:szCs w:val="24"/>
                        <w:lang w:val="uk-UA"/>
                      </w:rPr>
                      <w:t>Модуль «Кадри»</w:t>
                    </w:r>
                  </w:p>
                  <w:p w:rsidR="001957F9" w:rsidRPr="001957F9" w:rsidRDefault="001957F9" w:rsidP="001957F9">
                    <w:pPr>
                      <w:spacing w:after="0" w:line="240" w:lineRule="auto"/>
                      <w:jc w:val="both"/>
                      <w:rPr>
                        <w:rFonts w:ascii="Times New Roman" w:hAnsi="Times New Roman"/>
                        <w:sz w:val="24"/>
                        <w:szCs w:val="24"/>
                        <w:lang w:val="uk-UA"/>
                      </w:rPr>
                    </w:pPr>
                    <w:r>
                      <w:rPr>
                        <w:rFonts w:ascii="Times New Roman" w:hAnsi="Times New Roman"/>
                        <w:sz w:val="24"/>
                        <w:szCs w:val="24"/>
                        <w:lang w:val="uk-UA"/>
                      </w:rPr>
                      <w:t>автоматизація роботи відділу кадрів, відділу праці та заробітної плати, забезпечення збору й аналізу інформації про персонал товариства, автоматизація документів кадрового обліку.</w:t>
                    </w:r>
                  </w:p>
                </w:txbxContent>
              </v:textbox>
            </v:rect>
            <v:rect id="_x0000_s1247" style="position:absolute;left:3380;top:8307;width:5957;height:576">
              <v:textbox>
                <w:txbxContent>
                  <w:p w:rsidR="001957F9" w:rsidRPr="001957F9" w:rsidRDefault="001957F9" w:rsidP="001957F9">
                    <w:pPr>
                      <w:spacing w:after="0" w:line="240" w:lineRule="auto"/>
                      <w:jc w:val="center"/>
                      <w:rPr>
                        <w:rFonts w:ascii="Times New Roman" w:hAnsi="Times New Roman"/>
                        <w:sz w:val="24"/>
                        <w:szCs w:val="24"/>
                        <w:lang w:val="uk-UA"/>
                      </w:rPr>
                    </w:pPr>
                    <w:r>
                      <w:rPr>
                        <w:rFonts w:ascii="Times New Roman" w:hAnsi="Times New Roman"/>
                        <w:sz w:val="24"/>
                        <w:szCs w:val="24"/>
                        <w:lang w:val="uk-UA"/>
                      </w:rPr>
                      <w:t>Функціональні можливості</w:t>
                    </w:r>
                  </w:p>
                </w:txbxContent>
              </v:textbox>
            </v:rect>
            <v:rect id="_x0000_s1248" style="position:absolute;left:3380;top:9123;width:2395;height:1139">
              <v:textbox>
                <w:txbxContent>
                  <w:p w:rsidR="001957F9" w:rsidRPr="001957F9" w:rsidRDefault="001957F9" w:rsidP="001957F9">
                    <w:pPr>
                      <w:pStyle w:val="a9"/>
                      <w:numPr>
                        <w:ilvl w:val="0"/>
                        <w:numId w:val="34"/>
                      </w:numPr>
                      <w:spacing w:after="0" w:line="240" w:lineRule="auto"/>
                      <w:jc w:val="both"/>
                      <w:rPr>
                        <w:rFonts w:ascii="Times New Roman" w:hAnsi="Times New Roman"/>
                        <w:sz w:val="24"/>
                        <w:szCs w:val="24"/>
                        <w:lang w:val="uk-UA"/>
                      </w:rPr>
                    </w:pPr>
                    <w:r w:rsidRPr="001957F9">
                      <w:rPr>
                        <w:rFonts w:ascii="Times New Roman" w:hAnsi="Times New Roman"/>
                        <w:sz w:val="24"/>
                        <w:szCs w:val="24"/>
                        <w:lang w:val="uk-UA"/>
                      </w:rPr>
                      <w:t>нарахування;</w:t>
                    </w:r>
                  </w:p>
                  <w:p w:rsidR="001957F9" w:rsidRPr="001957F9" w:rsidRDefault="001957F9" w:rsidP="001957F9">
                    <w:pPr>
                      <w:pStyle w:val="a9"/>
                      <w:numPr>
                        <w:ilvl w:val="0"/>
                        <w:numId w:val="34"/>
                      </w:numPr>
                      <w:spacing w:after="0" w:line="240" w:lineRule="auto"/>
                      <w:jc w:val="both"/>
                      <w:rPr>
                        <w:rFonts w:ascii="Times New Roman" w:hAnsi="Times New Roman"/>
                        <w:sz w:val="24"/>
                        <w:szCs w:val="24"/>
                        <w:lang w:val="uk-UA"/>
                      </w:rPr>
                    </w:pPr>
                    <w:r w:rsidRPr="001957F9">
                      <w:rPr>
                        <w:rFonts w:ascii="Times New Roman" w:hAnsi="Times New Roman"/>
                        <w:sz w:val="24"/>
                        <w:szCs w:val="24"/>
                        <w:lang w:val="uk-UA"/>
                      </w:rPr>
                      <w:t>утримання;</w:t>
                    </w:r>
                  </w:p>
                  <w:p w:rsidR="001957F9" w:rsidRPr="001957F9" w:rsidRDefault="001957F9" w:rsidP="001957F9">
                    <w:pPr>
                      <w:pStyle w:val="a9"/>
                      <w:numPr>
                        <w:ilvl w:val="0"/>
                        <w:numId w:val="34"/>
                      </w:numPr>
                      <w:spacing w:after="0" w:line="240" w:lineRule="auto"/>
                      <w:jc w:val="both"/>
                      <w:rPr>
                        <w:rFonts w:ascii="Times New Roman" w:hAnsi="Times New Roman"/>
                        <w:sz w:val="24"/>
                        <w:szCs w:val="24"/>
                        <w:lang w:val="uk-UA"/>
                      </w:rPr>
                    </w:pPr>
                    <w:r w:rsidRPr="001957F9">
                      <w:rPr>
                        <w:rFonts w:ascii="Times New Roman" w:hAnsi="Times New Roman"/>
                        <w:sz w:val="24"/>
                        <w:szCs w:val="24"/>
                        <w:lang w:val="uk-UA"/>
                      </w:rPr>
                      <w:t>звітність</w:t>
                    </w:r>
                  </w:p>
                </w:txbxContent>
              </v:textbox>
            </v:rect>
            <v:rect id="_x0000_s1249" style="position:absolute;left:6154;top:9123;width:3577;height:1851">
              <v:textbox>
                <w:txbxContent>
                  <w:p w:rsidR="001957F9" w:rsidRDefault="001957F9" w:rsidP="001957F9">
                    <w:pPr>
                      <w:pStyle w:val="a9"/>
                      <w:numPr>
                        <w:ilvl w:val="0"/>
                        <w:numId w:val="34"/>
                      </w:numPr>
                      <w:spacing w:after="0" w:line="240" w:lineRule="auto"/>
                      <w:jc w:val="both"/>
                      <w:rPr>
                        <w:rFonts w:ascii="Times New Roman" w:hAnsi="Times New Roman"/>
                        <w:sz w:val="24"/>
                        <w:szCs w:val="24"/>
                        <w:lang w:val="uk-UA"/>
                      </w:rPr>
                    </w:pPr>
                    <w:r>
                      <w:rPr>
                        <w:rFonts w:ascii="Times New Roman" w:hAnsi="Times New Roman"/>
                        <w:sz w:val="24"/>
                        <w:szCs w:val="24"/>
                        <w:lang w:val="uk-UA"/>
                      </w:rPr>
                      <w:t>штатний розпис;</w:t>
                    </w:r>
                  </w:p>
                  <w:p w:rsidR="001957F9" w:rsidRDefault="001957F9" w:rsidP="001957F9">
                    <w:pPr>
                      <w:pStyle w:val="a9"/>
                      <w:numPr>
                        <w:ilvl w:val="0"/>
                        <w:numId w:val="34"/>
                      </w:numPr>
                      <w:spacing w:after="0" w:line="240" w:lineRule="auto"/>
                      <w:jc w:val="both"/>
                      <w:rPr>
                        <w:rFonts w:ascii="Times New Roman" w:hAnsi="Times New Roman"/>
                        <w:sz w:val="24"/>
                        <w:szCs w:val="24"/>
                        <w:lang w:val="uk-UA"/>
                      </w:rPr>
                    </w:pPr>
                    <w:r>
                      <w:rPr>
                        <w:rFonts w:ascii="Times New Roman" w:hAnsi="Times New Roman"/>
                        <w:sz w:val="24"/>
                        <w:szCs w:val="24"/>
                        <w:lang w:val="uk-UA"/>
                      </w:rPr>
                      <w:t>табель обліку робочого часу;</w:t>
                    </w:r>
                  </w:p>
                  <w:p w:rsidR="001957F9" w:rsidRDefault="001957F9" w:rsidP="001957F9">
                    <w:pPr>
                      <w:pStyle w:val="a9"/>
                      <w:numPr>
                        <w:ilvl w:val="0"/>
                        <w:numId w:val="34"/>
                      </w:numPr>
                      <w:spacing w:after="0" w:line="240" w:lineRule="auto"/>
                      <w:jc w:val="both"/>
                      <w:rPr>
                        <w:rFonts w:ascii="Times New Roman" w:hAnsi="Times New Roman"/>
                        <w:sz w:val="24"/>
                        <w:szCs w:val="24"/>
                        <w:lang w:val="uk-UA"/>
                      </w:rPr>
                    </w:pPr>
                    <w:r>
                      <w:rPr>
                        <w:rFonts w:ascii="Times New Roman" w:hAnsi="Times New Roman"/>
                        <w:sz w:val="24"/>
                        <w:szCs w:val="24"/>
                        <w:lang w:val="uk-UA"/>
                      </w:rPr>
                      <w:t>кадри;</w:t>
                    </w:r>
                  </w:p>
                  <w:p w:rsidR="001957F9" w:rsidRDefault="001957F9" w:rsidP="001957F9">
                    <w:pPr>
                      <w:pStyle w:val="a9"/>
                      <w:numPr>
                        <w:ilvl w:val="0"/>
                        <w:numId w:val="34"/>
                      </w:numPr>
                      <w:spacing w:after="0" w:line="240" w:lineRule="auto"/>
                      <w:jc w:val="both"/>
                      <w:rPr>
                        <w:rFonts w:ascii="Times New Roman" w:hAnsi="Times New Roman"/>
                        <w:sz w:val="24"/>
                        <w:szCs w:val="24"/>
                        <w:lang w:val="uk-UA"/>
                      </w:rPr>
                    </w:pPr>
                    <w:r>
                      <w:rPr>
                        <w:rFonts w:ascii="Times New Roman" w:hAnsi="Times New Roman"/>
                        <w:sz w:val="24"/>
                        <w:szCs w:val="24"/>
                        <w:lang w:val="uk-UA"/>
                      </w:rPr>
                      <w:t>накази;</w:t>
                    </w:r>
                  </w:p>
                  <w:p w:rsidR="001957F9" w:rsidRPr="001957F9" w:rsidRDefault="001957F9" w:rsidP="001957F9">
                    <w:pPr>
                      <w:pStyle w:val="a9"/>
                      <w:numPr>
                        <w:ilvl w:val="0"/>
                        <w:numId w:val="34"/>
                      </w:numPr>
                      <w:spacing w:after="0" w:line="240" w:lineRule="auto"/>
                      <w:ind w:left="426" w:firstLine="0"/>
                      <w:jc w:val="both"/>
                      <w:rPr>
                        <w:rFonts w:ascii="Times New Roman" w:hAnsi="Times New Roman"/>
                        <w:sz w:val="24"/>
                        <w:szCs w:val="24"/>
                        <w:lang w:val="uk-UA"/>
                      </w:rPr>
                    </w:pPr>
                    <w:r>
                      <w:rPr>
                        <w:rFonts w:ascii="Times New Roman" w:hAnsi="Times New Roman"/>
                        <w:sz w:val="24"/>
                        <w:szCs w:val="24"/>
                        <w:lang w:val="uk-UA"/>
                      </w:rPr>
                      <w:t>відпустки та лікарняні</w:t>
                    </w:r>
                  </w:p>
                </w:txbxContent>
              </v:textbox>
            </v:rect>
            <v:shape id="_x0000_s1250" type="#_x0000_t32" style="position:absolute;left:4259;top:8019;width:0;height:288" o:connectortype="straight"/>
            <v:shape id="_x0000_s1251" type="#_x0000_t32" style="position:absolute;left:8549;top:8019;width:0;height:288" o:connectortype="straight"/>
            <v:shape id="_x0000_s1252" type="#_x0000_t32" style="position:absolute;left:4259;top:8883;width:0;height:240" o:connectortype="straight">
              <v:stroke endarrow="block"/>
            </v:shape>
            <v:shape id="_x0000_s1253" type="#_x0000_t32" style="position:absolute;left:8549;top:8883;width:0;height:240" o:connectortype="straight">
              <v:stroke endarrow="block"/>
            </v:shape>
            <v:shape id="_x0000_s1254" type="#_x0000_t32" style="position:absolute;left:2668;top:8019;width:0;height:1621" o:connectortype="straight"/>
            <v:shape id="_x0000_s1255" type="#_x0000_t32" style="position:absolute;left:2668;top:9640;width:712;height:0" o:connectortype="straight">
              <v:stroke endarrow="block"/>
            </v:shape>
            <v:shape id="_x0000_s1256" type="#_x0000_t32" style="position:absolute;left:10535;top:8019;width:0;height:1621" o:connectortype="straight"/>
            <v:shape id="_x0000_s1257" type="#_x0000_t32" style="position:absolute;left:9731;top:9640;width:804;height:0;flip:x" o:connectortype="straight">
              <v:stroke endarrow="block"/>
            </v:shape>
            <v:rect id="_x0000_s1258" style="position:absolute;left:2986;top:11111;width:8003;height:439">
              <v:textbox>
                <w:txbxContent>
                  <w:p w:rsidR="001957F9" w:rsidRPr="001957F9" w:rsidRDefault="001957F9" w:rsidP="001957F9">
                    <w:pPr>
                      <w:spacing w:after="0" w:line="240" w:lineRule="auto"/>
                      <w:jc w:val="center"/>
                      <w:rPr>
                        <w:rFonts w:ascii="Times New Roman" w:hAnsi="Times New Roman"/>
                        <w:sz w:val="24"/>
                        <w:szCs w:val="24"/>
                        <w:lang w:val="uk-UA"/>
                      </w:rPr>
                    </w:pPr>
                    <w:r>
                      <w:rPr>
                        <w:rFonts w:ascii="Times New Roman" w:hAnsi="Times New Roman"/>
                        <w:sz w:val="24"/>
                        <w:szCs w:val="24"/>
                        <w:lang w:val="uk-UA"/>
                      </w:rPr>
                      <w:t>Розрахунок заробітної плати</w:t>
                    </w:r>
                  </w:p>
                </w:txbxContent>
              </v:textbox>
            </v:rect>
            <v:rect id="_x0000_s1259" style="position:absolute;left:3880;top:11790;width:7185;height:439">
              <v:textbox>
                <w:txbxContent>
                  <w:p w:rsidR="001957F9" w:rsidRPr="001957F9" w:rsidRDefault="001957F9" w:rsidP="001957F9">
                    <w:pPr>
                      <w:spacing w:after="0" w:line="240" w:lineRule="auto"/>
                      <w:jc w:val="center"/>
                      <w:rPr>
                        <w:rFonts w:ascii="Times New Roman" w:hAnsi="Times New Roman"/>
                        <w:sz w:val="24"/>
                        <w:szCs w:val="24"/>
                        <w:lang w:val="uk-UA"/>
                      </w:rPr>
                    </w:pPr>
                    <w:r>
                      <w:rPr>
                        <w:rFonts w:ascii="Times New Roman" w:hAnsi="Times New Roman"/>
                        <w:sz w:val="24"/>
                        <w:szCs w:val="24"/>
                        <w:lang w:val="uk-UA"/>
                      </w:rPr>
                      <w:t>Введення первинних документів для розрахунку заробітної плати</w:t>
                    </w:r>
                  </w:p>
                </w:txbxContent>
              </v:textbox>
            </v:rect>
            <v:rect id="_x0000_s1260" style="position:absolute;left:3880;top:12354;width:7185;height:439">
              <v:textbox>
                <w:txbxContent>
                  <w:p w:rsidR="001957F9" w:rsidRPr="001957F9" w:rsidRDefault="001957F9" w:rsidP="001957F9">
                    <w:pPr>
                      <w:spacing w:after="0" w:line="240" w:lineRule="auto"/>
                      <w:jc w:val="center"/>
                      <w:rPr>
                        <w:rFonts w:ascii="Times New Roman" w:hAnsi="Times New Roman"/>
                        <w:sz w:val="24"/>
                        <w:szCs w:val="24"/>
                        <w:lang w:val="uk-UA"/>
                      </w:rPr>
                    </w:pPr>
                    <w:r>
                      <w:rPr>
                        <w:rFonts w:ascii="Times New Roman" w:hAnsi="Times New Roman"/>
                        <w:sz w:val="24"/>
                        <w:szCs w:val="24"/>
                        <w:lang w:val="uk-UA"/>
                      </w:rPr>
                      <w:t>Виконання розрахунків нарахувань окремими режимами</w:t>
                    </w:r>
                  </w:p>
                </w:txbxContent>
              </v:textbox>
            </v:rect>
            <v:rect id="_x0000_s1261" style="position:absolute;left:3880;top:12915;width:7185;height:439">
              <v:textbox>
                <w:txbxContent>
                  <w:p w:rsidR="001957F9" w:rsidRPr="001957F9" w:rsidRDefault="001957F9" w:rsidP="001957F9">
                    <w:pPr>
                      <w:spacing w:after="0" w:line="240" w:lineRule="auto"/>
                      <w:jc w:val="center"/>
                      <w:rPr>
                        <w:rFonts w:ascii="Times New Roman" w:hAnsi="Times New Roman"/>
                        <w:sz w:val="24"/>
                        <w:szCs w:val="24"/>
                        <w:lang w:val="uk-UA"/>
                      </w:rPr>
                    </w:pPr>
                    <w:r>
                      <w:rPr>
                        <w:rFonts w:ascii="Times New Roman" w:hAnsi="Times New Roman"/>
                        <w:sz w:val="24"/>
                        <w:szCs w:val="24"/>
                        <w:lang w:val="uk-UA"/>
                      </w:rPr>
                      <w:t>Формування розрахункових листків</w:t>
                    </w:r>
                  </w:p>
                </w:txbxContent>
              </v:textbox>
            </v:rect>
            <v:rect id="_x0000_s1262" style="position:absolute;left:3880;top:13491;width:7185;height:439">
              <v:textbox>
                <w:txbxContent>
                  <w:p w:rsidR="001957F9" w:rsidRPr="001957F9" w:rsidRDefault="001957F9" w:rsidP="001957F9">
                    <w:pPr>
                      <w:spacing w:after="0" w:line="240" w:lineRule="auto"/>
                      <w:jc w:val="center"/>
                      <w:rPr>
                        <w:rFonts w:ascii="Times New Roman" w:hAnsi="Times New Roman"/>
                        <w:sz w:val="24"/>
                        <w:szCs w:val="24"/>
                        <w:lang w:val="uk-UA"/>
                      </w:rPr>
                    </w:pPr>
                    <w:r>
                      <w:rPr>
                        <w:rFonts w:ascii="Times New Roman" w:hAnsi="Times New Roman"/>
                        <w:sz w:val="24"/>
                        <w:szCs w:val="24"/>
                        <w:lang w:val="uk-UA"/>
                      </w:rPr>
                      <w:t>Формування відрахувань до фондів</w:t>
                    </w:r>
                  </w:p>
                </w:txbxContent>
              </v:textbox>
            </v:rect>
            <v:rect id="_x0000_s1263" style="position:absolute;left:3880;top:14082;width:7185;height:439">
              <v:textbox>
                <w:txbxContent>
                  <w:p w:rsidR="001957F9" w:rsidRPr="001957F9" w:rsidRDefault="001957F9" w:rsidP="001957F9">
                    <w:pPr>
                      <w:spacing w:after="0" w:line="240" w:lineRule="auto"/>
                      <w:jc w:val="center"/>
                      <w:rPr>
                        <w:rFonts w:ascii="Times New Roman" w:hAnsi="Times New Roman"/>
                        <w:sz w:val="24"/>
                        <w:szCs w:val="24"/>
                        <w:lang w:val="uk-UA"/>
                      </w:rPr>
                    </w:pPr>
                    <w:r>
                      <w:rPr>
                        <w:rFonts w:ascii="Times New Roman" w:hAnsi="Times New Roman"/>
                        <w:sz w:val="24"/>
                        <w:szCs w:val="24"/>
                        <w:lang w:val="uk-UA"/>
                      </w:rPr>
                      <w:t>Формування проводок</w:t>
                    </w:r>
                  </w:p>
                </w:txbxContent>
              </v:textbox>
            </v:rect>
            <v:rect id="_x0000_s1264" style="position:absolute;left:3880;top:14673;width:7185;height:439">
              <v:textbox>
                <w:txbxContent>
                  <w:p w:rsidR="001957F9" w:rsidRPr="001957F9" w:rsidRDefault="001957F9" w:rsidP="001957F9">
                    <w:pPr>
                      <w:spacing w:after="0" w:line="240" w:lineRule="auto"/>
                      <w:jc w:val="center"/>
                      <w:rPr>
                        <w:rFonts w:ascii="Times New Roman" w:hAnsi="Times New Roman"/>
                        <w:sz w:val="24"/>
                        <w:szCs w:val="24"/>
                        <w:lang w:val="uk-UA"/>
                      </w:rPr>
                    </w:pPr>
                    <w:r>
                      <w:rPr>
                        <w:rFonts w:ascii="Times New Roman" w:hAnsi="Times New Roman"/>
                        <w:sz w:val="24"/>
                        <w:szCs w:val="24"/>
                        <w:lang w:val="uk-UA"/>
                      </w:rPr>
                      <w:t>Формування платіжних відомостей заробітної плати</w:t>
                    </w:r>
                  </w:p>
                </w:txbxContent>
              </v:textbox>
            </v:rect>
            <v:shape id="_x0000_s1265" type="#_x0000_t32" style="position:absolute;left:7261;top:11550;width:0;height:240" o:connectortype="straight">
              <v:stroke endarrow="block"/>
            </v:shape>
            <v:shape id="_x0000_s1266" type="#_x0000_t32" style="position:absolute;left:7261;top:12229;width:0;height:125" o:connectortype="straight">
              <v:stroke endarrow="block"/>
            </v:shape>
            <v:shape id="_x0000_s1267" type="#_x0000_t32" style="position:absolute;left:7261;top:12717;width:0;height:198" o:connectortype="straight">
              <v:stroke endarrow="block"/>
            </v:shape>
            <v:shape id="_x0000_s1268" type="#_x0000_t32" style="position:absolute;left:7261;top:13354;width:0;height:137" o:connectortype="straight">
              <v:stroke endarrow="block"/>
            </v:shape>
            <v:shape id="_x0000_s1269" type="#_x0000_t32" style="position:absolute;left:7261;top:13930;width:0;height:152" o:connectortype="straight">
              <v:stroke endarrow="block"/>
            </v:shape>
            <v:shape id="_x0000_s1270" type="#_x0000_t32" style="position:absolute;left:7261;top:14521;width:0;height:152" o:connectortype="straight">
              <v:stroke endarrow="block"/>
            </v:shape>
            <v:shape id="_x0000_s1271" type="#_x0000_t32" style="position:absolute;left:3380;top:11550;width:0;height:3320" o:connectortype="straight"/>
            <v:shape id="_x0000_s1272" type="#_x0000_t32" style="position:absolute;left:3380;top:14870;width:500;height:0" o:connectortype="straight">
              <v:stroke endarrow="block"/>
            </v:shape>
            <v:shape id="_x0000_s1273" type="#_x0000_t32" style="position:absolute;left:3380;top:14263;width:500;height:0" o:connectortype="straight">
              <v:stroke endarrow="block"/>
            </v:shape>
            <v:shape id="_x0000_s1274" type="#_x0000_t32" style="position:absolute;left:3380;top:13688;width:500;height:15" o:connectortype="straight">
              <v:stroke endarrow="block"/>
            </v:shape>
            <v:shape id="_x0000_s1275" type="#_x0000_t32" style="position:absolute;left:3380;top:13081;width:500;height:15" o:connectortype="straight">
              <v:stroke endarrow="block"/>
            </v:shape>
            <v:shape id="_x0000_s1276" type="#_x0000_t32" style="position:absolute;left:3380;top:12536;width:500;height:0" o:connectortype="straight">
              <v:stroke endarrow="block"/>
            </v:shape>
            <v:shape id="_x0000_s1277" type="#_x0000_t32" style="position:absolute;left:3380;top:12005;width:500;height:15" o:connectortype="straight">
              <v:stroke endarrow="block"/>
            </v:shape>
          </v:group>
        </w:pict>
      </w:r>
    </w:p>
    <w:p w:rsidR="00D137F9" w:rsidRDefault="00D13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957F9" w:rsidP="00732F58">
      <w:pPr>
        <w:pStyle w:val="a7"/>
        <w:spacing w:before="0" w:beforeAutospacing="0" w:after="0" w:afterAutospacing="0" w:line="360" w:lineRule="auto"/>
        <w:ind w:firstLine="709"/>
        <w:jc w:val="both"/>
        <w:rPr>
          <w:sz w:val="28"/>
          <w:szCs w:val="28"/>
          <w:lang w:val="uk-UA"/>
        </w:rPr>
      </w:pPr>
    </w:p>
    <w:p w:rsidR="001957F9" w:rsidRDefault="001332B1" w:rsidP="001332B1">
      <w:pPr>
        <w:pStyle w:val="a7"/>
        <w:spacing w:before="0" w:beforeAutospacing="0" w:after="0" w:afterAutospacing="0" w:line="360" w:lineRule="auto"/>
        <w:ind w:firstLine="709"/>
        <w:jc w:val="center"/>
        <w:rPr>
          <w:sz w:val="28"/>
          <w:szCs w:val="28"/>
          <w:lang w:val="uk-UA"/>
        </w:rPr>
      </w:pPr>
      <w:r>
        <w:rPr>
          <w:sz w:val="28"/>
          <w:szCs w:val="28"/>
          <w:lang w:val="uk-UA"/>
        </w:rPr>
        <w:t xml:space="preserve">Рис.3.2. Загальна схема обліку кадрів та заробітної плати у конфігурації </w:t>
      </w:r>
      <w:r w:rsidRPr="001E4364">
        <w:rPr>
          <w:sz w:val="28"/>
          <w:szCs w:val="28"/>
          <w:lang w:val="uk-UA"/>
        </w:rPr>
        <w:t>«</w:t>
      </w:r>
      <w:r w:rsidRPr="001E4364">
        <w:rPr>
          <w:sz w:val="28"/>
          <w:szCs w:val="28"/>
          <w:lang w:val="en-US"/>
        </w:rPr>
        <w:t>MASTER</w:t>
      </w:r>
      <w:r w:rsidRPr="001E4364">
        <w:rPr>
          <w:sz w:val="28"/>
          <w:szCs w:val="28"/>
          <w:lang w:val="uk-UA"/>
        </w:rPr>
        <w:t>: Бухгалтерія»</w:t>
      </w:r>
    </w:p>
    <w:p w:rsidR="001332B1" w:rsidRDefault="001332B1" w:rsidP="001332B1">
      <w:pPr>
        <w:spacing w:after="0" w:line="360" w:lineRule="auto"/>
        <w:ind w:firstLine="709"/>
        <w:jc w:val="both"/>
        <w:rPr>
          <w:rFonts w:ascii="Times New Roman" w:hAnsi="Times New Roman"/>
          <w:i/>
          <w:color w:val="FF0000"/>
          <w:sz w:val="24"/>
          <w:szCs w:val="24"/>
          <w:lang w:val="uk-UA"/>
        </w:rPr>
      </w:pPr>
      <w:r w:rsidRPr="00CB41A1">
        <w:rPr>
          <w:rFonts w:ascii="Times New Roman" w:hAnsi="Times New Roman"/>
          <w:i/>
          <w:sz w:val="24"/>
          <w:szCs w:val="24"/>
          <w:lang w:val="uk-UA"/>
        </w:rPr>
        <w:t xml:space="preserve">Джерело: побудовано автором на основі </w:t>
      </w:r>
      <w:r w:rsidRPr="00975300">
        <w:rPr>
          <w:rFonts w:ascii="Times New Roman" w:hAnsi="Times New Roman"/>
          <w:i/>
          <w:sz w:val="24"/>
          <w:szCs w:val="24"/>
        </w:rPr>
        <w:t>[</w:t>
      </w:r>
      <w:r w:rsidR="00975300" w:rsidRPr="00975300">
        <w:rPr>
          <w:rFonts w:ascii="Times New Roman" w:hAnsi="Times New Roman"/>
          <w:i/>
          <w:sz w:val="24"/>
          <w:szCs w:val="24"/>
          <w:lang w:val="uk-UA"/>
        </w:rPr>
        <w:t>56</w:t>
      </w:r>
      <w:r w:rsidRPr="00975300">
        <w:rPr>
          <w:rFonts w:ascii="Times New Roman" w:hAnsi="Times New Roman"/>
          <w:i/>
          <w:sz w:val="24"/>
          <w:szCs w:val="24"/>
          <w:lang w:val="uk-UA"/>
        </w:rPr>
        <w:t>, с.401, 403</w:t>
      </w:r>
      <w:r w:rsidRPr="00975300">
        <w:rPr>
          <w:rFonts w:ascii="Times New Roman" w:hAnsi="Times New Roman"/>
          <w:i/>
          <w:sz w:val="24"/>
          <w:szCs w:val="24"/>
        </w:rPr>
        <w:t>]</w:t>
      </w:r>
    </w:p>
    <w:p w:rsidR="002333A3" w:rsidRDefault="002333A3" w:rsidP="001332B1">
      <w:pPr>
        <w:spacing w:after="0" w:line="360" w:lineRule="auto"/>
        <w:ind w:firstLine="709"/>
        <w:jc w:val="both"/>
        <w:rPr>
          <w:rFonts w:ascii="Times New Roman" w:hAnsi="Times New Roman"/>
          <w:i/>
          <w:color w:val="FF0000"/>
          <w:sz w:val="24"/>
          <w:szCs w:val="24"/>
          <w:lang w:val="uk-UA"/>
        </w:rPr>
      </w:pPr>
    </w:p>
    <w:p w:rsidR="00522039" w:rsidRDefault="002333A3" w:rsidP="001332B1">
      <w:pPr>
        <w:spacing w:after="0" w:line="360" w:lineRule="auto"/>
        <w:ind w:firstLine="709"/>
        <w:jc w:val="both"/>
        <w:rPr>
          <w:rFonts w:ascii="Times New Roman" w:hAnsi="Times New Roman"/>
          <w:sz w:val="28"/>
          <w:szCs w:val="28"/>
          <w:lang w:val="uk-UA"/>
        </w:rPr>
      </w:pPr>
      <w:r w:rsidRPr="002333A3">
        <w:rPr>
          <w:rFonts w:ascii="Times New Roman" w:hAnsi="Times New Roman"/>
          <w:sz w:val="28"/>
          <w:szCs w:val="28"/>
          <w:lang w:val="uk-UA"/>
        </w:rPr>
        <w:t>Інформація про розрахунки з оплати праці з працівниками                        ТОВ «ПівденьВ</w:t>
      </w:r>
      <w:r w:rsidRPr="002333A3">
        <w:rPr>
          <w:rFonts w:ascii="Times New Roman" w:hAnsi="Times New Roman"/>
          <w:sz w:val="28"/>
          <w:szCs w:val="28"/>
          <w:lang w:val="en-US"/>
        </w:rPr>
        <w:t>ruk</w:t>
      </w:r>
      <w:r w:rsidRPr="002333A3">
        <w:rPr>
          <w:rFonts w:ascii="Times New Roman" w:hAnsi="Times New Roman"/>
          <w:sz w:val="28"/>
          <w:szCs w:val="28"/>
          <w:lang w:val="uk-UA"/>
        </w:rPr>
        <w:t>» узагальнюється на синтетичному рахунку 66 «Розрахунки за виплатами працівникам»</w:t>
      </w:r>
      <w:r>
        <w:rPr>
          <w:rFonts w:ascii="Times New Roman" w:hAnsi="Times New Roman"/>
          <w:sz w:val="28"/>
          <w:szCs w:val="28"/>
          <w:lang w:val="uk-UA"/>
        </w:rPr>
        <w:t xml:space="preserve">, відповідно до Плану рахунків бухгалтерського обліку активів, капіталу, зобов’язань і господарських операцій підприємств і </w:t>
      </w:r>
      <w:r>
        <w:rPr>
          <w:rFonts w:ascii="Times New Roman" w:hAnsi="Times New Roman"/>
          <w:sz w:val="28"/>
          <w:szCs w:val="28"/>
          <w:lang w:val="uk-UA"/>
        </w:rPr>
        <w:lastRenderedPageBreak/>
        <w:t>організацій</w:t>
      </w:r>
      <w:r w:rsidRPr="002333A3">
        <w:rPr>
          <w:rFonts w:ascii="Times New Roman" w:hAnsi="Times New Roman"/>
          <w:color w:val="FF0000"/>
          <w:sz w:val="28"/>
          <w:szCs w:val="28"/>
          <w:lang w:val="uk-UA"/>
        </w:rPr>
        <w:t xml:space="preserve"> </w:t>
      </w:r>
      <w:r w:rsidRPr="00975300">
        <w:rPr>
          <w:rFonts w:ascii="Times New Roman" w:hAnsi="Times New Roman"/>
          <w:sz w:val="28"/>
          <w:szCs w:val="28"/>
          <w:lang w:val="uk-UA"/>
        </w:rPr>
        <w:t>[</w:t>
      </w:r>
      <w:r w:rsidR="00975300" w:rsidRPr="00975300">
        <w:rPr>
          <w:rFonts w:ascii="Times New Roman" w:hAnsi="Times New Roman"/>
          <w:sz w:val="28"/>
          <w:szCs w:val="28"/>
          <w:lang w:val="uk-UA"/>
        </w:rPr>
        <w:t>35</w:t>
      </w:r>
      <w:r w:rsidRPr="00975300">
        <w:rPr>
          <w:rFonts w:ascii="Times New Roman" w:hAnsi="Times New Roman"/>
          <w:sz w:val="28"/>
          <w:szCs w:val="28"/>
          <w:lang w:val="uk-UA"/>
        </w:rPr>
        <w:t>]</w:t>
      </w:r>
      <w:r w:rsidR="006C7D62" w:rsidRPr="00975300">
        <w:rPr>
          <w:rFonts w:ascii="Times New Roman" w:hAnsi="Times New Roman"/>
          <w:sz w:val="28"/>
          <w:szCs w:val="28"/>
          <w:lang w:val="uk-UA"/>
        </w:rPr>
        <w:t xml:space="preserve"> та згідно Інструкції про застосування Плану рахунків бухгалтерського обліку активів, капіталу, зобов’язань і господарських операцій підприємств і організацій [</w:t>
      </w:r>
      <w:r w:rsidR="00975300" w:rsidRPr="00975300">
        <w:rPr>
          <w:rFonts w:ascii="Times New Roman" w:hAnsi="Times New Roman"/>
          <w:sz w:val="28"/>
          <w:szCs w:val="28"/>
          <w:lang w:val="uk-UA"/>
        </w:rPr>
        <w:t>14</w:t>
      </w:r>
      <w:r w:rsidR="006C7D62" w:rsidRPr="00975300">
        <w:rPr>
          <w:rFonts w:ascii="Times New Roman" w:hAnsi="Times New Roman"/>
          <w:sz w:val="28"/>
          <w:szCs w:val="28"/>
          <w:lang w:val="uk-UA"/>
        </w:rPr>
        <w:t>].</w:t>
      </w:r>
      <w:r w:rsidR="006C7D62">
        <w:rPr>
          <w:rFonts w:ascii="Times New Roman" w:hAnsi="Times New Roman"/>
          <w:color w:val="FF0000"/>
          <w:sz w:val="28"/>
          <w:szCs w:val="28"/>
          <w:lang w:val="uk-UA"/>
        </w:rPr>
        <w:t xml:space="preserve"> </w:t>
      </w:r>
      <w:r w:rsidR="00BA19C2" w:rsidRPr="00BA19C2">
        <w:rPr>
          <w:rFonts w:ascii="Times New Roman" w:hAnsi="Times New Roman"/>
          <w:sz w:val="28"/>
          <w:szCs w:val="28"/>
          <w:lang w:val="uk-UA"/>
        </w:rPr>
        <w:t>Суми витрат,</w:t>
      </w:r>
      <w:r w:rsidR="00BA19C2">
        <w:rPr>
          <w:rFonts w:ascii="Times New Roman" w:hAnsi="Times New Roman"/>
          <w:sz w:val="28"/>
          <w:szCs w:val="28"/>
          <w:lang w:val="uk-UA"/>
        </w:rPr>
        <w:t xml:space="preserve"> спрямованих на оплату праці працівників, знаходять відображення на рахунках 9 класу «Витрати діяльності», а саме: адміністративного персоналу – 92 «Адміністративні витрати», загальновиробничого персоналу – 91 «Загальновиробничі витрати», виробничого персоналу – 23 «Виробництво» і обслуговуючого персоналу – 93 витрати на збут» та 94 «Інші витрати діяльності». </w:t>
      </w:r>
      <w:r w:rsidR="00BA19C2" w:rsidRPr="00BA19C2">
        <w:rPr>
          <w:rFonts w:ascii="Times New Roman" w:hAnsi="Times New Roman"/>
          <w:sz w:val="28"/>
          <w:szCs w:val="28"/>
          <w:lang w:val="uk-UA"/>
        </w:rPr>
        <w:t xml:space="preserve"> </w:t>
      </w:r>
      <w:r w:rsidR="006C7D62" w:rsidRPr="006C7D62">
        <w:rPr>
          <w:rFonts w:ascii="Times New Roman" w:hAnsi="Times New Roman"/>
          <w:sz w:val="28"/>
          <w:szCs w:val="28"/>
          <w:lang w:val="uk-UA"/>
        </w:rPr>
        <w:t xml:space="preserve">В свою чергу, інформація про проведенні нарахування </w:t>
      </w:r>
      <w:r w:rsidR="006C7D62">
        <w:rPr>
          <w:rFonts w:ascii="Times New Roman" w:hAnsi="Times New Roman"/>
          <w:sz w:val="28"/>
          <w:szCs w:val="28"/>
          <w:lang w:val="uk-UA"/>
        </w:rPr>
        <w:t>єдиного соціального внеску</w:t>
      </w:r>
      <w:r w:rsidR="006C7D62" w:rsidRPr="006C7D62">
        <w:rPr>
          <w:rFonts w:ascii="Times New Roman" w:hAnsi="Times New Roman"/>
          <w:sz w:val="28"/>
          <w:szCs w:val="28"/>
          <w:lang w:val="uk-UA"/>
        </w:rPr>
        <w:t xml:space="preserve"> на заробітну плату</w:t>
      </w:r>
      <w:r w:rsidR="006C7D62">
        <w:rPr>
          <w:rFonts w:ascii="Times New Roman" w:hAnsi="Times New Roman"/>
          <w:sz w:val="28"/>
          <w:szCs w:val="28"/>
          <w:lang w:val="uk-UA"/>
        </w:rPr>
        <w:t xml:space="preserve"> працівників</w:t>
      </w:r>
      <w:r w:rsidR="006C7D62" w:rsidRPr="006C7D62">
        <w:rPr>
          <w:rFonts w:ascii="Times New Roman" w:hAnsi="Times New Roman"/>
          <w:sz w:val="28"/>
          <w:szCs w:val="28"/>
          <w:lang w:val="uk-UA"/>
        </w:rPr>
        <w:t>, узагальнюється на рахунку 65 «</w:t>
      </w:r>
      <w:r w:rsidR="006C7D62">
        <w:rPr>
          <w:rFonts w:ascii="Times New Roman" w:hAnsi="Times New Roman"/>
          <w:sz w:val="28"/>
          <w:szCs w:val="28"/>
          <w:lang w:val="uk-UA"/>
        </w:rPr>
        <w:t>Розрахунки за страхуванням», а інформація щодо основних утримань – податку з доходів фізичних осіб та військового збору – на 64 «Розрахунки за податками і платежами».</w:t>
      </w:r>
    </w:p>
    <w:p w:rsidR="002333A3" w:rsidRDefault="00522039" w:rsidP="001332B1">
      <w:pPr>
        <w:spacing w:after="0" w:line="360" w:lineRule="auto"/>
        <w:ind w:firstLine="709"/>
        <w:jc w:val="both"/>
        <w:rPr>
          <w:rFonts w:ascii="Times New Roman" w:hAnsi="Times New Roman"/>
          <w:sz w:val="28"/>
          <w:szCs w:val="28"/>
          <w:lang w:val="uk-UA"/>
        </w:rPr>
      </w:pPr>
      <w:r w:rsidRPr="00522039">
        <w:rPr>
          <w:rFonts w:ascii="Times New Roman" w:hAnsi="Times New Roman"/>
          <w:sz w:val="28"/>
          <w:szCs w:val="28"/>
          <w:lang w:val="uk-UA"/>
        </w:rPr>
        <w:t xml:space="preserve">Дослідження первинної документації </w:t>
      </w:r>
      <w:r w:rsidR="006C7D62" w:rsidRPr="00522039">
        <w:rPr>
          <w:rFonts w:ascii="Times New Roman" w:hAnsi="Times New Roman"/>
          <w:sz w:val="28"/>
          <w:szCs w:val="28"/>
          <w:lang w:val="uk-UA"/>
        </w:rPr>
        <w:t xml:space="preserve">  </w:t>
      </w:r>
      <w:r w:rsidRPr="00522039">
        <w:rPr>
          <w:rFonts w:ascii="Times New Roman" w:hAnsi="Times New Roman"/>
          <w:sz w:val="28"/>
          <w:szCs w:val="28"/>
          <w:lang w:val="uk-UA"/>
        </w:rPr>
        <w:t>ТОВ «ПівденьВ</w:t>
      </w:r>
      <w:r w:rsidRPr="00522039">
        <w:rPr>
          <w:rFonts w:ascii="Times New Roman" w:hAnsi="Times New Roman"/>
          <w:sz w:val="28"/>
          <w:szCs w:val="28"/>
          <w:lang w:val="en-US"/>
        </w:rPr>
        <w:t>ruk</w:t>
      </w:r>
      <w:r w:rsidRPr="00522039">
        <w:rPr>
          <w:rFonts w:ascii="Times New Roman" w:hAnsi="Times New Roman"/>
          <w:sz w:val="28"/>
          <w:szCs w:val="28"/>
          <w:lang w:val="uk-UA"/>
        </w:rPr>
        <w:t xml:space="preserve">» показало, що </w:t>
      </w:r>
      <w:r>
        <w:rPr>
          <w:rFonts w:ascii="Times New Roman" w:hAnsi="Times New Roman"/>
          <w:sz w:val="28"/>
          <w:szCs w:val="28"/>
          <w:lang w:val="uk-UA"/>
        </w:rPr>
        <w:t xml:space="preserve">єдиний соціальний внесок для всіх працівників  нараховується за загальною ставкою 22%. </w:t>
      </w:r>
      <w:r w:rsidR="006F3F12">
        <w:rPr>
          <w:rFonts w:ascii="Times New Roman" w:hAnsi="Times New Roman"/>
          <w:sz w:val="28"/>
          <w:szCs w:val="28"/>
          <w:lang w:val="uk-UA"/>
        </w:rPr>
        <w:t xml:space="preserve"> Це означає, що поміж працівників підприємства відсутні окремі категорії працівників, зокрема інваліди. </w:t>
      </w:r>
    </w:p>
    <w:p w:rsidR="00686551" w:rsidRDefault="006F3F12" w:rsidP="001332B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Щодо утримань, то окрім основних, стягуються</w:t>
      </w:r>
      <w:r w:rsidR="00D1336A">
        <w:rPr>
          <w:rFonts w:ascii="Times New Roman" w:hAnsi="Times New Roman"/>
          <w:sz w:val="28"/>
          <w:szCs w:val="28"/>
          <w:lang w:val="uk-UA"/>
        </w:rPr>
        <w:t xml:space="preserve"> також</w:t>
      </w:r>
      <w:r>
        <w:rPr>
          <w:rFonts w:ascii="Times New Roman" w:hAnsi="Times New Roman"/>
          <w:sz w:val="28"/>
          <w:szCs w:val="28"/>
          <w:lang w:val="uk-UA"/>
        </w:rPr>
        <w:t xml:space="preserve"> добровільні</w:t>
      </w:r>
      <w:r w:rsidR="00A83171">
        <w:rPr>
          <w:rFonts w:ascii="Times New Roman" w:hAnsi="Times New Roman"/>
          <w:sz w:val="28"/>
          <w:szCs w:val="28"/>
          <w:lang w:val="uk-UA"/>
        </w:rPr>
        <w:t>:</w:t>
      </w:r>
      <w:r>
        <w:rPr>
          <w:rFonts w:ascii="Times New Roman" w:hAnsi="Times New Roman"/>
          <w:sz w:val="28"/>
          <w:szCs w:val="28"/>
          <w:lang w:val="uk-UA"/>
        </w:rPr>
        <w:t xml:space="preserve"> 90% працівників є членами профспілкового</w:t>
      </w:r>
      <w:r w:rsidR="001C40E6">
        <w:rPr>
          <w:rFonts w:ascii="Times New Roman" w:hAnsi="Times New Roman"/>
          <w:sz w:val="28"/>
          <w:szCs w:val="28"/>
          <w:lang w:val="uk-UA"/>
        </w:rPr>
        <w:t xml:space="preserve"> комітету,</w:t>
      </w:r>
      <w:r>
        <w:rPr>
          <w:rFonts w:ascii="Times New Roman" w:hAnsi="Times New Roman"/>
          <w:sz w:val="28"/>
          <w:szCs w:val="28"/>
          <w:lang w:val="uk-UA"/>
        </w:rPr>
        <w:t xml:space="preserve"> </w:t>
      </w:r>
      <w:r w:rsidR="00A83171">
        <w:rPr>
          <w:rFonts w:ascii="Times New Roman" w:hAnsi="Times New Roman"/>
          <w:sz w:val="28"/>
          <w:szCs w:val="28"/>
          <w:lang w:val="uk-UA"/>
        </w:rPr>
        <w:t xml:space="preserve">з щомісячним відрахуванням внесків у розмірі 1%, а також </w:t>
      </w:r>
      <w:r w:rsidR="00D1336A">
        <w:rPr>
          <w:rFonts w:ascii="Times New Roman" w:hAnsi="Times New Roman"/>
          <w:sz w:val="28"/>
          <w:szCs w:val="28"/>
          <w:lang w:val="uk-UA"/>
        </w:rPr>
        <w:t xml:space="preserve">за виконавчими листами: </w:t>
      </w:r>
      <w:r w:rsidR="00A83171">
        <w:rPr>
          <w:rFonts w:ascii="Times New Roman" w:hAnsi="Times New Roman"/>
          <w:sz w:val="28"/>
          <w:szCs w:val="28"/>
          <w:lang w:val="uk-UA"/>
        </w:rPr>
        <w:t>1 особа сплачує аліменти на одну дитину</w:t>
      </w:r>
      <w:r w:rsidR="00F611C2">
        <w:rPr>
          <w:rFonts w:ascii="Times New Roman" w:hAnsi="Times New Roman"/>
          <w:sz w:val="28"/>
          <w:szCs w:val="28"/>
          <w:lang w:val="uk-UA"/>
        </w:rPr>
        <w:t xml:space="preserve"> – 25% від розміру нарахованої заробітної плати</w:t>
      </w:r>
      <w:r w:rsidR="00A83171">
        <w:rPr>
          <w:rFonts w:ascii="Times New Roman" w:hAnsi="Times New Roman"/>
          <w:sz w:val="28"/>
          <w:szCs w:val="28"/>
          <w:lang w:val="uk-UA"/>
        </w:rPr>
        <w:t xml:space="preserve"> і одна особа – на двох дітей</w:t>
      </w:r>
      <w:r w:rsidR="00F611C2">
        <w:rPr>
          <w:rFonts w:ascii="Times New Roman" w:hAnsi="Times New Roman"/>
          <w:sz w:val="28"/>
          <w:szCs w:val="28"/>
          <w:lang w:val="uk-UA"/>
        </w:rPr>
        <w:t xml:space="preserve"> – 33% від розміру нарахованої заробітної плати</w:t>
      </w:r>
      <w:r w:rsidR="00A83171">
        <w:rPr>
          <w:rFonts w:ascii="Times New Roman" w:hAnsi="Times New Roman"/>
          <w:sz w:val="28"/>
          <w:szCs w:val="28"/>
          <w:lang w:val="uk-UA"/>
        </w:rPr>
        <w:t xml:space="preserve">. </w:t>
      </w:r>
      <w:r w:rsidR="00D1336A">
        <w:rPr>
          <w:rFonts w:ascii="Times New Roman" w:hAnsi="Times New Roman"/>
          <w:sz w:val="28"/>
          <w:szCs w:val="28"/>
          <w:lang w:val="uk-UA"/>
        </w:rPr>
        <w:t>Облік добровільних утримань та утримань за виконавчими листами здійснюють на рахунку 68</w:t>
      </w:r>
      <w:r w:rsidR="00B26301">
        <w:rPr>
          <w:rFonts w:ascii="Times New Roman" w:hAnsi="Times New Roman"/>
          <w:sz w:val="28"/>
          <w:szCs w:val="28"/>
          <w:lang w:val="uk-UA"/>
        </w:rPr>
        <w:t xml:space="preserve"> «Розрахунки за іншими операціями».</w:t>
      </w:r>
    </w:p>
    <w:p w:rsidR="006F3F12" w:rsidRDefault="00686551" w:rsidP="001332B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Незважаючи на те, що </w:t>
      </w:r>
      <w:r w:rsidR="00D1336A">
        <w:rPr>
          <w:rFonts w:ascii="Times New Roman" w:hAnsi="Times New Roman"/>
          <w:sz w:val="28"/>
          <w:szCs w:val="28"/>
          <w:lang w:val="uk-UA"/>
        </w:rPr>
        <w:t xml:space="preserve"> </w:t>
      </w:r>
      <w:r w:rsidRPr="00522039">
        <w:rPr>
          <w:rFonts w:ascii="Times New Roman" w:hAnsi="Times New Roman"/>
          <w:sz w:val="28"/>
          <w:szCs w:val="28"/>
          <w:lang w:val="uk-UA"/>
        </w:rPr>
        <w:t>ТОВ «ПівденьВ</w:t>
      </w:r>
      <w:r w:rsidRPr="00522039">
        <w:rPr>
          <w:rFonts w:ascii="Times New Roman" w:hAnsi="Times New Roman"/>
          <w:sz w:val="28"/>
          <w:szCs w:val="28"/>
          <w:lang w:val="en-US"/>
        </w:rPr>
        <w:t>ruk</w:t>
      </w:r>
      <w:r w:rsidRPr="00522039">
        <w:rPr>
          <w:rFonts w:ascii="Times New Roman" w:hAnsi="Times New Roman"/>
          <w:sz w:val="28"/>
          <w:szCs w:val="28"/>
          <w:lang w:val="uk-UA"/>
        </w:rPr>
        <w:t>»</w:t>
      </w:r>
      <w:r>
        <w:rPr>
          <w:rFonts w:ascii="Times New Roman" w:hAnsi="Times New Roman"/>
          <w:sz w:val="28"/>
          <w:szCs w:val="28"/>
          <w:lang w:val="uk-UA"/>
        </w:rPr>
        <w:t xml:space="preserve"> віднесено до малих підприємств</w:t>
      </w:r>
      <w:r w:rsidR="00D438A5">
        <w:rPr>
          <w:rFonts w:ascii="Times New Roman" w:hAnsi="Times New Roman"/>
          <w:sz w:val="28"/>
          <w:szCs w:val="28"/>
          <w:lang w:val="uk-UA"/>
        </w:rPr>
        <w:t>, воно застосовує загальний План рахунків бухгалтерського обліку активів, капіталу, зобов’язань і господарських операцій підприємств і організацій</w:t>
      </w:r>
      <w:r w:rsidR="00B717ED">
        <w:rPr>
          <w:rFonts w:ascii="Times New Roman" w:hAnsi="Times New Roman"/>
          <w:sz w:val="28"/>
          <w:szCs w:val="28"/>
          <w:lang w:val="uk-UA"/>
        </w:rPr>
        <w:t xml:space="preserve">, але без використання субрахунків. Це не є порушенням норм вітчизняного законодавства, в той же час, дані аналітичного обліку відіграють вирішальну роль у зборі обліково-аналітичної інформації про відпрацьований та невідпрацьований час, склад працівників, виконання норм, структуру фонду </w:t>
      </w:r>
      <w:r w:rsidR="00B717ED">
        <w:rPr>
          <w:rFonts w:ascii="Times New Roman" w:hAnsi="Times New Roman"/>
          <w:sz w:val="28"/>
          <w:szCs w:val="28"/>
          <w:lang w:val="uk-UA"/>
        </w:rPr>
        <w:lastRenderedPageBreak/>
        <w:t>оплати праці тощо.</w:t>
      </w:r>
      <w:r w:rsidR="000676E6">
        <w:rPr>
          <w:rFonts w:ascii="Times New Roman" w:hAnsi="Times New Roman"/>
          <w:sz w:val="28"/>
          <w:szCs w:val="28"/>
          <w:lang w:val="uk-UA"/>
        </w:rPr>
        <w:t xml:space="preserve"> Вважаємо доречним, рекомендувати обліковому персоналу </w:t>
      </w:r>
      <w:r w:rsidR="000676E6" w:rsidRPr="00522039">
        <w:rPr>
          <w:rFonts w:ascii="Times New Roman" w:hAnsi="Times New Roman"/>
          <w:sz w:val="28"/>
          <w:szCs w:val="28"/>
          <w:lang w:val="uk-UA"/>
        </w:rPr>
        <w:t>ТОВ «ПівденьВ</w:t>
      </w:r>
      <w:r w:rsidR="000676E6" w:rsidRPr="00522039">
        <w:rPr>
          <w:rFonts w:ascii="Times New Roman" w:hAnsi="Times New Roman"/>
          <w:sz w:val="28"/>
          <w:szCs w:val="28"/>
          <w:lang w:val="en-US"/>
        </w:rPr>
        <w:t>ruk</w:t>
      </w:r>
      <w:r w:rsidR="000676E6" w:rsidRPr="00522039">
        <w:rPr>
          <w:rFonts w:ascii="Times New Roman" w:hAnsi="Times New Roman"/>
          <w:sz w:val="28"/>
          <w:szCs w:val="28"/>
          <w:lang w:val="uk-UA"/>
        </w:rPr>
        <w:t>»</w:t>
      </w:r>
      <w:r w:rsidR="000676E6">
        <w:rPr>
          <w:rFonts w:ascii="Times New Roman" w:hAnsi="Times New Roman"/>
          <w:sz w:val="28"/>
          <w:szCs w:val="28"/>
          <w:lang w:val="uk-UA"/>
        </w:rPr>
        <w:t xml:space="preserve"> використовувати рахунки другого та третього порядків. Це призведе до швидкого пошуку необхідної обліково-аналітичної інформації, стосовно заробітної плати, нарахувань та проведених з неї утримань по кожному працівнику і скоротить втрати часу облікового працівника.</w:t>
      </w:r>
      <w:r w:rsidR="00522EB9">
        <w:rPr>
          <w:rFonts w:ascii="Times New Roman" w:hAnsi="Times New Roman"/>
          <w:sz w:val="28"/>
          <w:szCs w:val="28"/>
          <w:lang w:val="uk-UA"/>
        </w:rPr>
        <w:t xml:space="preserve"> А також ведення рахунків другого та третього порядку сприятиме можливості отримання управлінським персоналом оперативної інформації конкретних ситуацій.</w:t>
      </w:r>
    </w:p>
    <w:p w:rsidR="0096191C" w:rsidRDefault="0096191C" w:rsidP="001332B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Виплата заробітної плати у ТОВ </w:t>
      </w:r>
      <w:r w:rsidRPr="00522039">
        <w:rPr>
          <w:rFonts w:ascii="Times New Roman" w:hAnsi="Times New Roman"/>
          <w:sz w:val="28"/>
          <w:szCs w:val="28"/>
          <w:lang w:val="uk-UA"/>
        </w:rPr>
        <w:t>«ПівденьВ</w:t>
      </w:r>
      <w:r w:rsidRPr="00522039">
        <w:rPr>
          <w:rFonts w:ascii="Times New Roman" w:hAnsi="Times New Roman"/>
          <w:sz w:val="28"/>
          <w:szCs w:val="28"/>
          <w:lang w:val="en-US"/>
        </w:rPr>
        <w:t>ruk</w:t>
      </w:r>
      <w:r w:rsidRPr="00522039">
        <w:rPr>
          <w:rFonts w:ascii="Times New Roman" w:hAnsi="Times New Roman"/>
          <w:sz w:val="28"/>
          <w:szCs w:val="28"/>
          <w:lang w:val="uk-UA"/>
        </w:rPr>
        <w:t>»</w:t>
      </w:r>
      <w:r>
        <w:rPr>
          <w:rFonts w:ascii="Times New Roman" w:hAnsi="Times New Roman"/>
          <w:sz w:val="28"/>
          <w:szCs w:val="28"/>
          <w:lang w:val="uk-UA"/>
        </w:rPr>
        <w:t xml:space="preserve"> відбувається двічі на місяць – 15 числа кожного місяця аванс </w:t>
      </w:r>
      <w:r w:rsidR="00700AFC">
        <w:rPr>
          <w:rFonts w:ascii="Times New Roman" w:hAnsi="Times New Roman"/>
          <w:sz w:val="28"/>
          <w:szCs w:val="28"/>
          <w:lang w:val="uk-UA"/>
        </w:rPr>
        <w:t xml:space="preserve">у розмірі 60% посадового окладу за погодинною формою оплати праці і за фактично виконану роботу – за відрядною формою оплати праці. Друга частина заробітної плати виплачується у останній робочий день місяця. Грошові кошти переводяться на зарплатні картки працівників, що і пояснює відсутність у товариства депонованих сум по заробітній платі.  </w:t>
      </w:r>
      <w:r w:rsidR="00700AFC" w:rsidRPr="002333A3">
        <w:rPr>
          <w:rFonts w:ascii="Times New Roman" w:hAnsi="Times New Roman"/>
          <w:sz w:val="28"/>
          <w:szCs w:val="28"/>
          <w:lang w:val="uk-UA"/>
        </w:rPr>
        <w:t>ТОВ «ПівденьВ</w:t>
      </w:r>
      <w:r w:rsidR="00700AFC" w:rsidRPr="002333A3">
        <w:rPr>
          <w:rFonts w:ascii="Times New Roman" w:hAnsi="Times New Roman"/>
          <w:sz w:val="28"/>
          <w:szCs w:val="28"/>
          <w:lang w:val="en-US"/>
        </w:rPr>
        <w:t>ruk</w:t>
      </w:r>
      <w:r w:rsidR="00700AFC" w:rsidRPr="002333A3">
        <w:rPr>
          <w:rFonts w:ascii="Times New Roman" w:hAnsi="Times New Roman"/>
          <w:sz w:val="28"/>
          <w:szCs w:val="28"/>
          <w:lang w:val="uk-UA"/>
        </w:rPr>
        <w:t xml:space="preserve">» </w:t>
      </w:r>
      <w:r w:rsidR="00700AFC">
        <w:rPr>
          <w:rFonts w:ascii="Times New Roman" w:hAnsi="Times New Roman"/>
          <w:sz w:val="28"/>
          <w:szCs w:val="28"/>
          <w:lang w:val="uk-UA"/>
        </w:rPr>
        <w:t>співпрацює з банком ПУМБ.</w:t>
      </w:r>
    </w:p>
    <w:p w:rsidR="00FB2867" w:rsidRDefault="00FB2867" w:rsidP="00CF40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Єдиний соціальний внесок нараховується та сплачується товариством щомісяця не пізніше 20-го числа місяця, наступного за календарним.</w:t>
      </w:r>
      <w:r w:rsidR="00990376">
        <w:rPr>
          <w:rFonts w:ascii="Times New Roman" w:hAnsi="Times New Roman"/>
          <w:sz w:val="28"/>
          <w:szCs w:val="28"/>
          <w:lang w:val="uk-UA"/>
        </w:rPr>
        <w:t xml:space="preserve"> Внески з ЄСВ є головним джерелом наповнення Пенсійного фонду України. </w:t>
      </w:r>
    </w:p>
    <w:p w:rsidR="00CF4034" w:rsidRDefault="00990376" w:rsidP="00CF4034">
      <w:pPr>
        <w:pStyle w:val="a7"/>
        <w:spacing w:before="0" w:beforeAutospacing="0" w:after="0" w:afterAutospacing="0" w:line="360" w:lineRule="auto"/>
        <w:ind w:firstLine="709"/>
        <w:jc w:val="both"/>
        <w:rPr>
          <w:sz w:val="28"/>
          <w:szCs w:val="28"/>
          <w:lang w:val="uk-UA"/>
        </w:rPr>
      </w:pPr>
      <w:r>
        <w:rPr>
          <w:sz w:val="28"/>
          <w:szCs w:val="28"/>
          <w:lang w:val="uk-UA"/>
        </w:rPr>
        <w:t xml:space="preserve">Узагальнюється інформація щодо нарахованих сум заробітної плати та єдиного соціального внеску шляхом автоматичного формування </w:t>
      </w:r>
      <w:r w:rsidR="00CF4034">
        <w:rPr>
          <w:sz w:val="28"/>
          <w:szCs w:val="28"/>
          <w:lang w:val="uk-UA"/>
        </w:rPr>
        <w:t xml:space="preserve">в системі </w:t>
      </w:r>
      <w:r w:rsidR="00CF4034" w:rsidRPr="001E4364">
        <w:rPr>
          <w:sz w:val="28"/>
          <w:szCs w:val="28"/>
          <w:lang w:val="uk-UA"/>
        </w:rPr>
        <w:t>«</w:t>
      </w:r>
      <w:r w:rsidR="00CF4034" w:rsidRPr="001E4364">
        <w:rPr>
          <w:sz w:val="28"/>
          <w:szCs w:val="28"/>
          <w:lang w:val="en-US"/>
        </w:rPr>
        <w:t>MASTER</w:t>
      </w:r>
      <w:r w:rsidR="00CF4034" w:rsidRPr="001E4364">
        <w:rPr>
          <w:sz w:val="28"/>
          <w:szCs w:val="28"/>
          <w:lang w:val="uk-UA"/>
        </w:rPr>
        <w:t>: Бухгалтерія»</w:t>
      </w:r>
      <w:r w:rsidR="00CF4034">
        <w:rPr>
          <w:sz w:val="28"/>
          <w:szCs w:val="28"/>
          <w:lang w:val="uk-UA"/>
        </w:rPr>
        <w:t xml:space="preserve"> об’єднаної звітності з ЄСВ та ПДФО до Первомайської ДПІ.</w:t>
      </w:r>
    </w:p>
    <w:p w:rsidR="00474E7E" w:rsidRDefault="00474E7E" w:rsidP="00CF4034">
      <w:pPr>
        <w:pStyle w:val="a7"/>
        <w:spacing w:before="0" w:beforeAutospacing="0" w:after="0" w:afterAutospacing="0" w:line="360" w:lineRule="auto"/>
        <w:ind w:firstLine="709"/>
        <w:jc w:val="both"/>
        <w:rPr>
          <w:sz w:val="28"/>
          <w:szCs w:val="28"/>
          <w:lang w:val="uk-UA"/>
        </w:rPr>
      </w:pPr>
      <w:r>
        <w:rPr>
          <w:sz w:val="28"/>
          <w:szCs w:val="28"/>
          <w:lang w:val="uk-UA"/>
        </w:rPr>
        <w:t>Під час дослідження тематики кваліфікаційної роботи було виявлено</w:t>
      </w:r>
      <w:r w:rsidR="00B23F16">
        <w:rPr>
          <w:sz w:val="28"/>
          <w:szCs w:val="28"/>
          <w:lang w:val="uk-UA"/>
        </w:rPr>
        <w:t xml:space="preserve">, що у ТОВ </w:t>
      </w:r>
      <w:r w:rsidR="00B23F16" w:rsidRPr="00522039">
        <w:rPr>
          <w:sz w:val="28"/>
          <w:szCs w:val="28"/>
          <w:lang w:val="uk-UA"/>
        </w:rPr>
        <w:t>«ПівденьВ</w:t>
      </w:r>
      <w:r w:rsidR="00B23F16" w:rsidRPr="00522039">
        <w:rPr>
          <w:sz w:val="28"/>
          <w:szCs w:val="28"/>
          <w:lang w:val="en-US"/>
        </w:rPr>
        <w:t>ruk</w:t>
      </w:r>
      <w:r w:rsidR="00B23F16" w:rsidRPr="00522039">
        <w:rPr>
          <w:sz w:val="28"/>
          <w:szCs w:val="28"/>
          <w:lang w:val="uk-UA"/>
        </w:rPr>
        <w:t>»</w:t>
      </w:r>
      <w:r w:rsidR="00B23F16">
        <w:rPr>
          <w:sz w:val="28"/>
          <w:szCs w:val="28"/>
          <w:lang w:val="uk-UA"/>
        </w:rPr>
        <w:t xml:space="preserve"> </w:t>
      </w:r>
      <w:r>
        <w:rPr>
          <w:sz w:val="28"/>
          <w:szCs w:val="28"/>
          <w:lang w:val="uk-UA"/>
        </w:rPr>
        <w:t xml:space="preserve"> </w:t>
      </w:r>
      <w:r w:rsidR="00B23F16">
        <w:rPr>
          <w:sz w:val="28"/>
          <w:szCs w:val="28"/>
          <w:lang w:val="uk-UA"/>
        </w:rPr>
        <w:t>протягом 20</w:t>
      </w:r>
      <w:r w:rsidR="00D0641C">
        <w:rPr>
          <w:sz w:val="28"/>
          <w:szCs w:val="28"/>
          <w:lang w:val="uk-UA"/>
        </w:rPr>
        <w:t>1</w:t>
      </w:r>
      <w:r w:rsidR="002A3979">
        <w:rPr>
          <w:sz w:val="28"/>
          <w:szCs w:val="28"/>
          <w:lang w:val="uk-UA"/>
        </w:rPr>
        <w:t>7</w:t>
      </w:r>
      <w:r w:rsidR="00B23F16">
        <w:rPr>
          <w:sz w:val="28"/>
          <w:szCs w:val="28"/>
          <w:lang w:val="uk-UA"/>
        </w:rPr>
        <w:t xml:space="preserve"> року не здійснювалися забезпечення на оплату відпусток.  Вважаємо даний факт порушенням норм чинного законодавства. Адже, відповідно до п.12 НП(С)БО 11 «Забезпечення»</w:t>
      </w:r>
      <w:r w:rsidR="00D0641C">
        <w:rPr>
          <w:sz w:val="28"/>
          <w:szCs w:val="28"/>
          <w:lang w:val="uk-UA"/>
        </w:rPr>
        <w:t xml:space="preserve">, забезпечення створюються для відшкодування наступних (майбутніх) операційних витрат на виплату відпусток </w:t>
      </w:r>
      <w:r w:rsidR="00D0641C" w:rsidRPr="00975300">
        <w:rPr>
          <w:sz w:val="28"/>
          <w:szCs w:val="28"/>
          <w:lang w:val="uk-UA"/>
        </w:rPr>
        <w:t xml:space="preserve">працівникам </w:t>
      </w:r>
      <w:r w:rsidR="00D0641C" w:rsidRPr="00975300">
        <w:rPr>
          <w:sz w:val="28"/>
          <w:szCs w:val="28"/>
        </w:rPr>
        <w:t>[</w:t>
      </w:r>
      <w:r w:rsidR="00975300" w:rsidRPr="00975300">
        <w:rPr>
          <w:sz w:val="28"/>
          <w:szCs w:val="28"/>
          <w:lang w:val="uk-UA"/>
        </w:rPr>
        <w:t>42</w:t>
      </w:r>
      <w:r w:rsidR="00D0641C" w:rsidRPr="00975300">
        <w:rPr>
          <w:sz w:val="28"/>
          <w:szCs w:val="28"/>
        </w:rPr>
        <w:t>]</w:t>
      </w:r>
      <w:r w:rsidR="00D0641C" w:rsidRPr="00975300">
        <w:rPr>
          <w:sz w:val="28"/>
          <w:szCs w:val="28"/>
          <w:lang w:val="uk-UA"/>
        </w:rPr>
        <w:t>.</w:t>
      </w:r>
      <w:r w:rsidR="00D0641C">
        <w:rPr>
          <w:sz w:val="28"/>
          <w:szCs w:val="28"/>
          <w:lang w:val="uk-UA"/>
        </w:rPr>
        <w:t xml:space="preserve"> Норма імперативна та жодних послаблень не містить. </w:t>
      </w:r>
    </w:p>
    <w:p w:rsidR="00D0641C" w:rsidRDefault="00D0641C" w:rsidP="00CF4034">
      <w:pPr>
        <w:pStyle w:val="a7"/>
        <w:spacing w:before="0" w:beforeAutospacing="0" w:after="0" w:afterAutospacing="0" w:line="360" w:lineRule="auto"/>
        <w:ind w:firstLine="709"/>
        <w:jc w:val="both"/>
        <w:rPr>
          <w:color w:val="FF0000"/>
          <w:sz w:val="28"/>
          <w:szCs w:val="28"/>
          <w:lang w:val="uk-UA"/>
        </w:rPr>
      </w:pPr>
      <w:r>
        <w:rPr>
          <w:sz w:val="28"/>
          <w:szCs w:val="28"/>
          <w:lang w:val="uk-UA"/>
        </w:rPr>
        <w:lastRenderedPageBreak/>
        <w:t xml:space="preserve">Крім цього, відповідно до п.7 НП(С)БО 26 «Виплати працівникам», виплати за невідпрацьований час, що підлягають накопиченню, визнаються зобов’язанням через створення забезпечення у звітному </w:t>
      </w:r>
      <w:r w:rsidRPr="00975300">
        <w:rPr>
          <w:sz w:val="28"/>
          <w:szCs w:val="28"/>
          <w:lang w:val="uk-UA"/>
        </w:rPr>
        <w:t xml:space="preserve">періоді </w:t>
      </w:r>
      <w:r w:rsidRPr="00975300">
        <w:rPr>
          <w:sz w:val="28"/>
          <w:szCs w:val="28"/>
        </w:rPr>
        <w:t>[</w:t>
      </w:r>
      <w:r w:rsidR="00975300" w:rsidRPr="00975300">
        <w:rPr>
          <w:sz w:val="28"/>
          <w:szCs w:val="28"/>
          <w:lang w:val="uk-UA"/>
        </w:rPr>
        <w:t>44</w:t>
      </w:r>
      <w:r w:rsidRPr="00975300">
        <w:rPr>
          <w:sz w:val="28"/>
          <w:szCs w:val="28"/>
        </w:rPr>
        <w:t>]</w:t>
      </w:r>
      <w:r w:rsidRPr="00975300">
        <w:rPr>
          <w:sz w:val="28"/>
          <w:szCs w:val="28"/>
          <w:lang w:val="uk-UA"/>
        </w:rPr>
        <w:t>.</w:t>
      </w:r>
    </w:p>
    <w:p w:rsidR="00D0641C" w:rsidRDefault="00D0641C" w:rsidP="00CF4034">
      <w:pPr>
        <w:pStyle w:val="a7"/>
        <w:spacing w:before="0" w:beforeAutospacing="0" w:after="0" w:afterAutospacing="0" w:line="360" w:lineRule="auto"/>
        <w:ind w:firstLine="709"/>
        <w:jc w:val="both"/>
        <w:rPr>
          <w:sz w:val="28"/>
          <w:szCs w:val="28"/>
          <w:lang w:val="uk-UA"/>
        </w:rPr>
      </w:pPr>
      <w:r w:rsidRPr="00D0641C">
        <w:rPr>
          <w:sz w:val="28"/>
          <w:szCs w:val="28"/>
          <w:lang w:val="uk-UA"/>
        </w:rPr>
        <w:t>Позитивним моментом є виправлення даної ситуації у 201</w:t>
      </w:r>
      <w:r w:rsidR="002A3979">
        <w:rPr>
          <w:sz w:val="28"/>
          <w:szCs w:val="28"/>
          <w:lang w:val="uk-UA"/>
        </w:rPr>
        <w:t>8</w:t>
      </w:r>
      <w:r w:rsidRPr="00D0641C">
        <w:rPr>
          <w:sz w:val="28"/>
          <w:szCs w:val="28"/>
          <w:lang w:val="uk-UA"/>
        </w:rPr>
        <w:t xml:space="preserve"> році. </w:t>
      </w:r>
      <w:r>
        <w:rPr>
          <w:sz w:val="28"/>
          <w:szCs w:val="28"/>
          <w:lang w:val="uk-UA"/>
        </w:rPr>
        <w:t>Саме з цього періоду і до нині, резерв на майбутню оплату відпусток нараховується</w:t>
      </w:r>
      <w:r w:rsidR="002A3979">
        <w:rPr>
          <w:sz w:val="28"/>
          <w:szCs w:val="28"/>
          <w:lang w:val="uk-UA"/>
        </w:rPr>
        <w:t xml:space="preserve"> окремо за видами персоналу. В бухгалтерському обліку відображається на рахунку 47 «Забезпечення майбутніх витрат і платежів».</w:t>
      </w:r>
      <w:r>
        <w:rPr>
          <w:sz w:val="28"/>
          <w:szCs w:val="28"/>
          <w:lang w:val="uk-UA"/>
        </w:rPr>
        <w:t xml:space="preserve"> </w:t>
      </w:r>
    </w:p>
    <w:p w:rsidR="008A5711" w:rsidRDefault="008A5711" w:rsidP="008A5711">
      <w:pPr>
        <w:pStyle w:val="a7"/>
        <w:spacing w:before="0" w:beforeAutospacing="0" w:after="0" w:afterAutospacing="0" w:line="360" w:lineRule="auto"/>
        <w:ind w:firstLine="709"/>
        <w:jc w:val="both"/>
        <w:rPr>
          <w:sz w:val="28"/>
          <w:szCs w:val="28"/>
          <w:lang w:val="uk-UA"/>
        </w:rPr>
      </w:pPr>
      <w:r>
        <w:rPr>
          <w:sz w:val="28"/>
          <w:szCs w:val="28"/>
          <w:lang w:val="uk-UA"/>
        </w:rPr>
        <w:t xml:space="preserve">Враховуючи те, що в даний час у всьому світі продовжується пандемія </w:t>
      </w:r>
      <w:r>
        <w:rPr>
          <w:sz w:val="28"/>
          <w:szCs w:val="28"/>
          <w:lang w:val="en-US"/>
        </w:rPr>
        <w:t>COVID</w:t>
      </w:r>
      <w:r w:rsidRPr="008A5711">
        <w:rPr>
          <w:sz w:val="28"/>
          <w:szCs w:val="28"/>
          <w:lang w:val="uk-UA"/>
        </w:rPr>
        <w:t>-19</w:t>
      </w:r>
      <w:r>
        <w:rPr>
          <w:sz w:val="28"/>
          <w:szCs w:val="28"/>
          <w:lang w:val="uk-UA"/>
        </w:rPr>
        <w:t>, рекомендуємо товариству створити резерв виплат лікарняних на період пандемії на окремому субрахунку рахунку 47 «Забезпечення майбутніх витрат та платежів», по кредиту якого можна буде відображати щомісячне відрахування в резерв, а по дебету – використання коштів резерву для нарахування лікарняних.  Це надасть можливість розподіляти суми витрат на оплату лікарняних рівномірно протягом року. З метою ведення аналітичного обліку пропонуємо також ввести окремі рахунки до рахунку 66 «Розрахунки з оплати праці».</w:t>
      </w:r>
    </w:p>
    <w:p w:rsidR="008A5711" w:rsidRDefault="008A5711" w:rsidP="008A5711">
      <w:pPr>
        <w:pStyle w:val="a7"/>
        <w:spacing w:before="0" w:beforeAutospacing="0" w:after="0" w:afterAutospacing="0" w:line="360" w:lineRule="auto"/>
        <w:ind w:firstLine="709"/>
        <w:jc w:val="both"/>
        <w:rPr>
          <w:sz w:val="28"/>
          <w:szCs w:val="28"/>
          <w:lang w:val="uk-UA"/>
        </w:rPr>
      </w:pPr>
      <w:r>
        <w:rPr>
          <w:sz w:val="28"/>
          <w:szCs w:val="28"/>
          <w:lang w:val="uk-UA"/>
        </w:rPr>
        <w:t>Окремого рішення також потребує облік часу роботу поза офісом. Це стосується адміністративного персоналу</w:t>
      </w:r>
      <w:r w:rsidR="006512AC">
        <w:rPr>
          <w:sz w:val="28"/>
          <w:szCs w:val="28"/>
          <w:lang w:val="uk-UA"/>
        </w:rPr>
        <w:t xml:space="preserve">, оскільки протягом останнього часу трапляються ситуації, що вимагають дистанційної роботи через самоізоляцію. В такому випадку дуже важко відстежити коли працівник почав роботу, коли закінчив. </w:t>
      </w:r>
    </w:p>
    <w:p w:rsidR="00FB2867" w:rsidRDefault="000B12AB" w:rsidP="000B12AB">
      <w:pPr>
        <w:pStyle w:val="a7"/>
        <w:spacing w:before="0" w:beforeAutospacing="0" w:after="0" w:afterAutospacing="0" w:line="360" w:lineRule="auto"/>
        <w:ind w:firstLine="709"/>
        <w:jc w:val="both"/>
        <w:rPr>
          <w:sz w:val="28"/>
          <w:szCs w:val="28"/>
          <w:lang w:val="uk-UA"/>
        </w:rPr>
      </w:pPr>
      <w:r>
        <w:rPr>
          <w:sz w:val="28"/>
          <w:szCs w:val="28"/>
          <w:lang w:val="uk-UA"/>
        </w:rPr>
        <w:t xml:space="preserve">Також в документації за 2018 рік спостерігаються помилки при обрахунках середнього розміру заробітної плати при нарахування відпускних секретарю керівника, що призвело до викривлення сум нарахованих відпускних. Причиною цього є тимчасовий, нетривалий період нарахування заробітної плати ручним способом в момент переходу до програми  </w:t>
      </w:r>
      <w:r w:rsidRPr="001E4364">
        <w:rPr>
          <w:sz w:val="28"/>
          <w:szCs w:val="28"/>
          <w:lang w:val="uk-UA"/>
        </w:rPr>
        <w:t>«</w:t>
      </w:r>
      <w:r w:rsidRPr="001E4364">
        <w:rPr>
          <w:sz w:val="28"/>
          <w:szCs w:val="28"/>
          <w:lang w:val="en-US"/>
        </w:rPr>
        <w:t>MASTER</w:t>
      </w:r>
      <w:r w:rsidRPr="001E4364">
        <w:rPr>
          <w:sz w:val="28"/>
          <w:szCs w:val="28"/>
          <w:lang w:val="uk-UA"/>
        </w:rPr>
        <w:t>: Бухгалтерія»</w:t>
      </w:r>
      <w:r>
        <w:rPr>
          <w:sz w:val="28"/>
          <w:szCs w:val="28"/>
          <w:lang w:val="uk-UA"/>
        </w:rPr>
        <w:t xml:space="preserve">.  Адже до травня 2017 року, до введення Указу Президента України щодо введення санкцій для російського софтера, у ТОВ </w:t>
      </w:r>
      <w:r w:rsidRPr="00522039">
        <w:rPr>
          <w:sz w:val="28"/>
          <w:szCs w:val="28"/>
          <w:lang w:val="uk-UA"/>
        </w:rPr>
        <w:t>«ПівденьВ</w:t>
      </w:r>
      <w:r w:rsidRPr="00522039">
        <w:rPr>
          <w:sz w:val="28"/>
          <w:szCs w:val="28"/>
          <w:lang w:val="en-US"/>
        </w:rPr>
        <w:t>ruk</w:t>
      </w:r>
      <w:r w:rsidRPr="00522039">
        <w:rPr>
          <w:sz w:val="28"/>
          <w:szCs w:val="28"/>
          <w:lang w:val="uk-UA"/>
        </w:rPr>
        <w:t>»</w:t>
      </w:r>
      <w:r>
        <w:rPr>
          <w:sz w:val="28"/>
          <w:szCs w:val="28"/>
          <w:lang w:val="uk-UA"/>
        </w:rPr>
        <w:t xml:space="preserve">  застосовували програмний продукт «1С:Бухгалтерія».</w:t>
      </w:r>
    </w:p>
    <w:p w:rsidR="000B12AB" w:rsidRDefault="000B12AB" w:rsidP="000B12AB">
      <w:pPr>
        <w:pStyle w:val="a7"/>
        <w:spacing w:before="0" w:beforeAutospacing="0" w:after="0" w:afterAutospacing="0" w:line="360" w:lineRule="auto"/>
        <w:ind w:firstLine="709"/>
        <w:jc w:val="both"/>
        <w:rPr>
          <w:sz w:val="28"/>
          <w:szCs w:val="28"/>
          <w:lang w:val="uk-UA"/>
        </w:rPr>
      </w:pPr>
      <w:r>
        <w:rPr>
          <w:sz w:val="28"/>
          <w:szCs w:val="28"/>
          <w:lang w:val="uk-UA"/>
        </w:rPr>
        <w:t>Наразі помилку виправлену, суму недостачі виплачено працівникові.</w:t>
      </w:r>
    </w:p>
    <w:p w:rsidR="00A00A1B" w:rsidRDefault="0077186B" w:rsidP="00DF5F03">
      <w:pPr>
        <w:pStyle w:val="a4"/>
        <w:spacing w:line="360" w:lineRule="auto"/>
        <w:ind w:firstLine="709"/>
        <w:jc w:val="both"/>
        <w:rPr>
          <w:rFonts w:ascii="Times New Roman" w:hAnsi="Times New Roman"/>
          <w:sz w:val="28"/>
          <w:szCs w:val="28"/>
        </w:rPr>
      </w:pPr>
      <w:r w:rsidRPr="00942359">
        <w:rPr>
          <w:rFonts w:ascii="Times New Roman" w:hAnsi="Times New Roman"/>
          <w:sz w:val="28"/>
          <w:szCs w:val="28"/>
        </w:rPr>
        <w:lastRenderedPageBreak/>
        <w:t>3.2.</w:t>
      </w:r>
      <w:r w:rsidRPr="00942359">
        <w:rPr>
          <w:rFonts w:ascii="Times New Roman" w:hAnsi="Times New Roman"/>
          <w:color w:val="FF0000"/>
          <w:sz w:val="28"/>
          <w:szCs w:val="28"/>
        </w:rPr>
        <w:t xml:space="preserve"> </w:t>
      </w:r>
      <w:r w:rsidRPr="00942359">
        <w:rPr>
          <w:rFonts w:ascii="Times New Roman" w:hAnsi="Times New Roman"/>
          <w:sz w:val="28"/>
          <w:szCs w:val="28"/>
        </w:rPr>
        <w:t>Економічний аналіз</w:t>
      </w:r>
      <w:r w:rsidR="0077564F">
        <w:rPr>
          <w:rFonts w:ascii="Times New Roman" w:hAnsi="Times New Roman"/>
          <w:sz w:val="28"/>
          <w:szCs w:val="28"/>
        </w:rPr>
        <w:t xml:space="preserve"> розрахунків з</w:t>
      </w:r>
      <w:r w:rsidRPr="00942359">
        <w:rPr>
          <w:rFonts w:ascii="Times New Roman" w:hAnsi="Times New Roman"/>
          <w:sz w:val="28"/>
          <w:szCs w:val="28"/>
        </w:rPr>
        <w:t xml:space="preserve"> оплати праці ТОВ «ПівденьВ</w:t>
      </w:r>
      <w:r w:rsidRPr="00942359">
        <w:rPr>
          <w:rFonts w:ascii="Times New Roman" w:hAnsi="Times New Roman"/>
          <w:sz w:val="28"/>
          <w:szCs w:val="28"/>
          <w:lang w:val="en-US"/>
        </w:rPr>
        <w:t>ruk</w:t>
      </w:r>
      <w:r w:rsidRPr="00942359">
        <w:rPr>
          <w:rFonts w:ascii="Times New Roman" w:hAnsi="Times New Roman"/>
          <w:sz w:val="28"/>
          <w:szCs w:val="28"/>
        </w:rPr>
        <w:t>»</w:t>
      </w:r>
    </w:p>
    <w:p w:rsidR="00DF5F03" w:rsidRDefault="00DF5F03" w:rsidP="00DF5F03">
      <w:pPr>
        <w:pStyle w:val="a4"/>
        <w:spacing w:line="360" w:lineRule="auto"/>
        <w:ind w:firstLine="709"/>
        <w:jc w:val="both"/>
        <w:rPr>
          <w:rFonts w:ascii="Times New Roman" w:hAnsi="Times New Roman"/>
          <w:sz w:val="28"/>
          <w:szCs w:val="28"/>
        </w:rPr>
      </w:pPr>
    </w:p>
    <w:p w:rsidR="00DF5F03" w:rsidRDefault="00DF5F03" w:rsidP="00DF5F03">
      <w:pPr>
        <w:pStyle w:val="a4"/>
        <w:spacing w:line="360" w:lineRule="auto"/>
        <w:ind w:firstLine="709"/>
        <w:jc w:val="both"/>
        <w:rPr>
          <w:rFonts w:ascii="Times New Roman" w:hAnsi="Times New Roman"/>
          <w:sz w:val="28"/>
          <w:szCs w:val="28"/>
        </w:rPr>
      </w:pPr>
    </w:p>
    <w:p w:rsidR="00DF5F03" w:rsidRDefault="00DF5F03" w:rsidP="00DF5F03">
      <w:pPr>
        <w:pStyle w:val="a4"/>
        <w:spacing w:line="360" w:lineRule="auto"/>
        <w:ind w:firstLine="709"/>
        <w:jc w:val="both"/>
        <w:rPr>
          <w:rFonts w:ascii="Times New Roman" w:hAnsi="Times New Roman"/>
          <w:color w:val="FF0000"/>
          <w:sz w:val="28"/>
          <w:szCs w:val="28"/>
        </w:rPr>
      </w:pPr>
      <w:r>
        <w:rPr>
          <w:rFonts w:ascii="Times New Roman" w:hAnsi="Times New Roman"/>
          <w:sz w:val="28"/>
          <w:szCs w:val="28"/>
        </w:rPr>
        <w:t xml:space="preserve">В умовах економічної трансформації заробітну плату слід використовувати як найважливіший засіб для стимулювання до зростання продуктивності праці прискорення науково-технічного прогресу, поліпшення якості продукції, підвищення ефективності виробництва для суспільної злагоди. Від її стану та форм реалізації, частки у валовому національному продукті залежать можливості розвитку економіки загалом </w:t>
      </w:r>
      <w:r w:rsidRPr="00CC48FB">
        <w:rPr>
          <w:rFonts w:ascii="Times New Roman" w:hAnsi="Times New Roman"/>
          <w:sz w:val="28"/>
          <w:szCs w:val="28"/>
        </w:rPr>
        <w:t>[</w:t>
      </w:r>
      <w:r w:rsidR="00CC48FB" w:rsidRPr="00CC48FB">
        <w:rPr>
          <w:rFonts w:ascii="Times New Roman" w:hAnsi="Times New Roman"/>
          <w:sz w:val="28"/>
          <w:szCs w:val="28"/>
        </w:rPr>
        <w:t>51</w:t>
      </w:r>
      <w:r w:rsidRPr="00CC48FB">
        <w:rPr>
          <w:rFonts w:ascii="Times New Roman" w:hAnsi="Times New Roman"/>
          <w:sz w:val="28"/>
          <w:szCs w:val="28"/>
        </w:rPr>
        <w:t>, с. 82].</w:t>
      </w:r>
      <w:r w:rsidRPr="00DF5F03">
        <w:rPr>
          <w:rFonts w:ascii="Times New Roman" w:hAnsi="Times New Roman"/>
          <w:color w:val="FF0000"/>
          <w:sz w:val="28"/>
          <w:szCs w:val="28"/>
        </w:rPr>
        <w:t xml:space="preserve"> </w:t>
      </w:r>
    </w:p>
    <w:p w:rsidR="009A4DE9" w:rsidRDefault="009A4DE9" w:rsidP="00DF5F03">
      <w:pPr>
        <w:pStyle w:val="a4"/>
        <w:spacing w:line="360" w:lineRule="auto"/>
        <w:ind w:firstLine="709"/>
        <w:jc w:val="both"/>
        <w:rPr>
          <w:rFonts w:ascii="Times New Roman" w:hAnsi="Times New Roman"/>
          <w:sz w:val="28"/>
          <w:szCs w:val="28"/>
        </w:rPr>
      </w:pPr>
      <w:r w:rsidRPr="009A4DE9">
        <w:rPr>
          <w:rFonts w:ascii="Times New Roman" w:hAnsi="Times New Roman"/>
          <w:sz w:val="28"/>
          <w:szCs w:val="28"/>
        </w:rPr>
        <w:t xml:space="preserve">Оскільки, наразі вітчизняні підприємства </w:t>
      </w:r>
      <w:r>
        <w:rPr>
          <w:rFonts w:ascii="Times New Roman" w:hAnsi="Times New Roman"/>
          <w:sz w:val="28"/>
          <w:szCs w:val="28"/>
        </w:rPr>
        <w:t xml:space="preserve">вдаються до економічного аналізу переважно з метою визначення його основних фінансових показників, що стосуються ліквідності, платоспроможності, фінансової стійкості та рентабельності, аналіз такого об’єкту як заробітна плата залишається поза увагою суб’єктів господарювання. </w:t>
      </w:r>
      <w:r w:rsidR="00802B00">
        <w:rPr>
          <w:rFonts w:ascii="Times New Roman" w:hAnsi="Times New Roman"/>
          <w:sz w:val="28"/>
          <w:szCs w:val="28"/>
        </w:rPr>
        <w:t xml:space="preserve"> Хоча, питання оплати праці та пов’язані з нею розрахунки є важливою ланкою соціально-трудових відносин</w:t>
      </w:r>
      <w:r w:rsidR="009875D4">
        <w:rPr>
          <w:rFonts w:ascii="Times New Roman" w:hAnsi="Times New Roman"/>
          <w:sz w:val="28"/>
          <w:szCs w:val="28"/>
        </w:rPr>
        <w:t xml:space="preserve"> адже розмір заробітної плати – це перше питання, яке турбує працівника при влаштуванні на роботу. </w:t>
      </w:r>
    </w:p>
    <w:p w:rsidR="00270495" w:rsidRDefault="00270495" w:rsidP="00DF5F03">
      <w:pPr>
        <w:pStyle w:val="a4"/>
        <w:spacing w:line="360" w:lineRule="auto"/>
        <w:ind w:firstLine="709"/>
        <w:jc w:val="both"/>
        <w:rPr>
          <w:rFonts w:ascii="Times New Roman" w:hAnsi="Times New Roman"/>
          <w:sz w:val="28"/>
          <w:szCs w:val="28"/>
        </w:rPr>
      </w:pPr>
      <w:r>
        <w:rPr>
          <w:rFonts w:ascii="Times New Roman" w:hAnsi="Times New Roman"/>
          <w:sz w:val="28"/>
          <w:szCs w:val="28"/>
        </w:rPr>
        <w:t>Важливе значення, на нашу думку, має надаватися аналізу використання фонду заробітної плати, а також розміру та зміні  середнього заробітку працюючих.</w:t>
      </w:r>
    </w:p>
    <w:p w:rsidR="00270495" w:rsidRDefault="00270495" w:rsidP="00DF5F03">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Науковець Чміль Г. Л. акцентує увагу на вивчені зміни факторів, що мають прямий вплив на загальний фонд оплати праці підприємства та зокрема заробітну плату окремого працівника </w:t>
      </w:r>
      <w:r w:rsidRPr="00CC48FB">
        <w:rPr>
          <w:rFonts w:ascii="Times New Roman" w:hAnsi="Times New Roman"/>
          <w:sz w:val="28"/>
          <w:szCs w:val="28"/>
        </w:rPr>
        <w:t>[</w:t>
      </w:r>
      <w:r w:rsidR="00CC48FB" w:rsidRPr="00CC48FB">
        <w:rPr>
          <w:rFonts w:ascii="Times New Roman" w:hAnsi="Times New Roman"/>
          <w:sz w:val="28"/>
          <w:szCs w:val="28"/>
        </w:rPr>
        <w:t>64</w:t>
      </w:r>
      <w:r w:rsidRPr="00CC48FB">
        <w:rPr>
          <w:rFonts w:ascii="Times New Roman" w:hAnsi="Times New Roman"/>
          <w:sz w:val="28"/>
          <w:szCs w:val="28"/>
        </w:rPr>
        <w:t>, с. 37].</w:t>
      </w:r>
      <w:r>
        <w:rPr>
          <w:rFonts w:ascii="Times New Roman" w:hAnsi="Times New Roman"/>
          <w:sz w:val="28"/>
          <w:szCs w:val="28"/>
        </w:rPr>
        <w:t xml:space="preserve"> </w:t>
      </w:r>
    </w:p>
    <w:p w:rsidR="009875D4" w:rsidRDefault="009875D4" w:rsidP="00DF5F03">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Досліджуване в кваліфікаційній роботі товариство – ТОВ </w:t>
      </w:r>
      <w:r w:rsidRPr="009875D4">
        <w:rPr>
          <w:rFonts w:ascii="Times New Roman" w:hAnsi="Times New Roman"/>
          <w:sz w:val="28"/>
          <w:szCs w:val="28"/>
        </w:rPr>
        <w:t>«ПівденьВ</w:t>
      </w:r>
      <w:r w:rsidRPr="009875D4">
        <w:rPr>
          <w:rFonts w:ascii="Times New Roman" w:hAnsi="Times New Roman"/>
          <w:sz w:val="28"/>
          <w:szCs w:val="28"/>
          <w:lang w:val="en-US"/>
        </w:rPr>
        <w:t>ruk</w:t>
      </w:r>
      <w:r w:rsidRPr="009875D4">
        <w:rPr>
          <w:rFonts w:ascii="Times New Roman" w:hAnsi="Times New Roman"/>
          <w:sz w:val="28"/>
          <w:szCs w:val="28"/>
        </w:rPr>
        <w:t>»</w:t>
      </w:r>
      <w:r>
        <w:rPr>
          <w:rFonts w:ascii="Times New Roman" w:hAnsi="Times New Roman"/>
          <w:sz w:val="28"/>
          <w:szCs w:val="28"/>
        </w:rPr>
        <w:t xml:space="preserve"> використовує оплату праці в якості найважливішого засобу стимулювання сумлінної праці. Індивідуальні заробітки працівників ТОВ </w:t>
      </w:r>
      <w:r w:rsidRPr="009875D4">
        <w:rPr>
          <w:rFonts w:ascii="Times New Roman" w:hAnsi="Times New Roman"/>
          <w:sz w:val="28"/>
          <w:szCs w:val="28"/>
        </w:rPr>
        <w:t>«ПівденьВ</w:t>
      </w:r>
      <w:r w:rsidRPr="009875D4">
        <w:rPr>
          <w:rFonts w:ascii="Times New Roman" w:hAnsi="Times New Roman"/>
          <w:sz w:val="28"/>
          <w:szCs w:val="28"/>
          <w:lang w:val="en-US"/>
        </w:rPr>
        <w:t>ruk</w:t>
      </w:r>
      <w:r w:rsidRPr="009875D4">
        <w:rPr>
          <w:rFonts w:ascii="Times New Roman" w:hAnsi="Times New Roman"/>
          <w:sz w:val="28"/>
          <w:szCs w:val="28"/>
        </w:rPr>
        <w:t>»</w:t>
      </w:r>
      <w:r>
        <w:rPr>
          <w:rFonts w:ascii="Times New Roman" w:hAnsi="Times New Roman"/>
          <w:sz w:val="28"/>
          <w:szCs w:val="28"/>
        </w:rPr>
        <w:t xml:space="preserve"> визначаються їх особистим трудовим внеском, якістю праці, результатами виробничо-господарської діяльності товариства і максимальним розміром не обмежуються. </w:t>
      </w:r>
    </w:p>
    <w:p w:rsidR="009875D4" w:rsidRDefault="009875D4" w:rsidP="00DF5F03">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Проаналізуємо динаміку та фонду оплати праці у ТОВ </w:t>
      </w:r>
      <w:r w:rsidRPr="009875D4">
        <w:rPr>
          <w:rFonts w:ascii="Times New Roman" w:hAnsi="Times New Roman"/>
          <w:sz w:val="28"/>
          <w:szCs w:val="28"/>
        </w:rPr>
        <w:t>«ПівденьВ</w:t>
      </w:r>
      <w:r w:rsidRPr="009875D4">
        <w:rPr>
          <w:rFonts w:ascii="Times New Roman" w:hAnsi="Times New Roman"/>
          <w:sz w:val="28"/>
          <w:szCs w:val="28"/>
          <w:lang w:val="en-US"/>
        </w:rPr>
        <w:t>ruk</w:t>
      </w:r>
      <w:r w:rsidRPr="009875D4">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rPr>
        <w:lastRenderedPageBreak/>
        <w:t xml:space="preserve">користуючись методикою викладеною в наукових працях вітчизняних вчених </w:t>
      </w:r>
      <w:r w:rsidR="00E13ECE">
        <w:rPr>
          <w:rFonts w:ascii="Times New Roman" w:hAnsi="Times New Roman"/>
          <w:sz w:val="28"/>
          <w:szCs w:val="28"/>
        </w:rPr>
        <w:t>Киш Л.М. та Курило Н.Ф</w:t>
      </w:r>
      <w:r w:rsidR="00E13ECE" w:rsidRPr="00CC48FB">
        <w:rPr>
          <w:rFonts w:ascii="Times New Roman" w:hAnsi="Times New Roman"/>
          <w:sz w:val="28"/>
          <w:szCs w:val="28"/>
        </w:rPr>
        <w:t>.</w:t>
      </w:r>
      <w:r w:rsidR="00B20C63" w:rsidRPr="00CC48FB">
        <w:rPr>
          <w:rFonts w:ascii="Times New Roman" w:hAnsi="Times New Roman"/>
          <w:sz w:val="28"/>
          <w:szCs w:val="28"/>
        </w:rPr>
        <w:t xml:space="preserve"> [</w:t>
      </w:r>
      <w:r w:rsidR="00CC48FB" w:rsidRPr="00CC48FB">
        <w:rPr>
          <w:rFonts w:ascii="Times New Roman" w:hAnsi="Times New Roman"/>
          <w:sz w:val="28"/>
          <w:szCs w:val="28"/>
        </w:rPr>
        <w:t>17</w:t>
      </w:r>
      <w:r w:rsidR="00B20C63" w:rsidRPr="00CC48FB">
        <w:rPr>
          <w:rFonts w:ascii="Times New Roman" w:hAnsi="Times New Roman"/>
          <w:sz w:val="28"/>
          <w:szCs w:val="28"/>
        </w:rPr>
        <w:t>].</w:t>
      </w:r>
    </w:p>
    <w:p w:rsidR="00B20C63" w:rsidRDefault="00B20C63" w:rsidP="00DF5F03">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Розпочнемо аналіз фонду оплати праці з дослідження його динаміки. Інформацію використаємо з первинної та звітної документації                                </w:t>
      </w:r>
      <w:r w:rsidRPr="00942359">
        <w:rPr>
          <w:rFonts w:ascii="Times New Roman" w:hAnsi="Times New Roman"/>
          <w:sz w:val="28"/>
          <w:szCs w:val="28"/>
        </w:rPr>
        <w:t>ТОВ «ПівденьВ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 xml:space="preserve"> за 2018-2020 роки</w:t>
      </w:r>
      <w:r w:rsidR="002D009C">
        <w:rPr>
          <w:rFonts w:ascii="Times New Roman" w:hAnsi="Times New Roman"/>
          <w:sz w:val="28"/>
          <w:szCs w:val="28"/>
        </w:rPr>
        <w:t xml:space="preserve"> (табл.3.1).</w:t>
      </w:r>
    </w:p>
    <w:p w:rsidR="00476284" w:rsidRPr="003B0BD3" w:rsidRDefault="009875D4" w:rsidP="00476284">
      <w:pPr>
        <w:spacing w:after="0" w:line="360" w:lineRule="auto"/>
        <w:ind w:firstLine="567"/>
        <w:jc w:val="right"/>
        <w:rPr>
          <w:rFonts w:ascii="Times New Roman" w:hAnsi="Times New Roman"/>
          <w:i/>
          <w:sz w:val="28"/>
          <w:szCs w:val="28"/>
          <w:lang w:val="uk-UA"/>
        </w:rPr>
      </w:pPr>
      <w:r>
        <w:rPr>
          <w:lang w:val="uk-UA"/>
        </w:rPr>
        <w:tab/>
      </w:r>
      <w:r w:rsidR="00476284" w:rsidRPr="003B0BD3">
        <w:rPr>
          <w:rFonts w:ascii="Times New Roman" w:hAnsi="Times New Roman"/>
          <w:i/>
          <w:sz w:val="28"/>
          <w:szCs w:val="28"/>
          <w:lang w:val="uk-UA"/>
        </w:rPr>
        <w:t xml:space="preserve">Таблиця </w:t>
      </w:r>
      <w:r w:rsidR="00476284">
        <w:rPr>
          <w:rFonts w:ascii="Times New Roman" w:hAnsi="Times New Roman"/>
          <w:i/>
          <w:sz w:val="28"/>
          <w:szCs w:val="28"/>
          <w:lang w:val="uk-UA"/>
        </w:rPr>
        <w:t>3.1</w:t>
      </w:r>
    </w:p>
    <w:p w:rsidR="00476284" w:rsidRDefault="00476284" w:rsidP="00476284">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Динаміка фонду оплати праці </w:t>
      </w:r>
      <w:r w:rsidRPr="00EA20DC">
        <w:rPr>
          <w:rFonts w:ascii="Times New Roman" w:hAnsi="Times New Roman"/>
          <w:b/>
          <w:sz w:val="28"/>
          <w:szCs w:val="28"/>
          <w:lang w:val="uk-UA"/>
        </w:rPr>
        <w:t xml:space="preserve"> ТОВ «ПівденьВ</w:t>
      </w:r>
      <w:r w:rsidRPr="00EA20DC">
        <w:rPr>
          <w:rFonts w:ascii="Times New Roman" w:hAnsi="Times New Roman"/>
          <w:b/>
          <w:sz w:val="28"/>
          <w:szCs w:val="28"/>
          <w:lang w:val="en-US"/>
        </w:rPr>
        <w:t>ruk</w:t>
      </w:r>
      <w:r w:rsidRPr="00EA20DC">
        <w:rPr>
          <w:rFonts w:ascii="Times New Roman" w:hAnsi="Times New Roman"/>
          <w:b/>
          <w:sz w:val="28"/>
          <w:szCs w:val="28"/>
          <w:lang w:val="uk-UA"/>
        </w:rPr>
        <w:t>»</w:t>
      </w:r>
    </w:p>
    <w:tbl>
      <w:tblPr>
        <w:tblStyle w:val="a6"/>
        <w:tblW w:w="9605" w:type="dxa"/>
        <w:tblLayout w:type="fixed"/>
        <w:tblLook w:val="04A0"/>
      </w:tblPr>
      <w:tblGrid>
        <w:gridCol w:w="2660"/>
        <w:gridCol w:w="1004"/>
        <w:gridCol w:w="992"/>
        <w:gridCol w:w="992"/>
        <w:gridCol w:w="981"/>
        <w:gridCol w:w="992"/>
        <w:gridCol w:w="992"/>
        <w:gridCol w:w="992"/>
      </w:tblGrid>
      <w:tr w:rsidR="00476284" w:rsidRPr="001555E3" w:rsidTr="00711F6D">
        <w:tc>
          <w:tcPr>
            <w:tcW w:w="2660" w:type="dxa"/>
            <w:vMerge w:val="restart"/>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Показник</w:t>
            </w:r>
          </w:p>
        </w:tc>
        <w:tc>
          <w:tcPr>
            <w:tcW w:w="1004" w:type="dxa"/>
            <w:vMerge w:val="restart"/>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992" w:type="dxa"/>
            <w:vMerge w:val="restart"/>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992" w:type="dxa"/>
            <w:vMerge w:val="restart"/>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973" w:type="dxa"/>
            <w:gridSpan w:val="2"/>
          </w:tcPr>
          <w:p w:rsidR="00476284" w:rsidRPr="00A81E01" w:rsidRDefault="00476284"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2019/2018</w:t>
            </w:r>
          </w:p>
        </w:tc>
        <w:tc>
          <w:tcPr>
            <w:tcW w:w="1984" w:type="dxa"/>
            <w:gridSpan w:val="2"/>
          </w:tcPr>
          <w:p w:rsidR="00476284" w:rsidRPr="00A81E01" w:rsidRDefault="00476284"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2020/2019</w:t>
            </w:r>
          </w:p>
        </w:tc>
      </w:tr>
      <w:tr w:rsidR="00476284" w:rsidRPr="001555E3" w:rsidTr="00711F6D">
        <w:tc>
          <w:tcPr>
            <w:tcW w:w="2660" w:type="dxa"/>
            <w:vMerge/>
          </w:tcPr>
          <w:p w:rsidR="00476284" w:rsidRPr="001555E3" w:rsidRDefault="00476284" w:rsidP="00711F6D">
            <w:pPr>
              <w:spacing w:after="0" w:line="240" w:lineRule="auto"/>
              <w:jc w:val="center"/>
              <w:rPr>
                <w:rFonts w:ascii="Times New Roman" w:hAnsi="Times New Roman"/>
                <w:sz w:val="24"/>
                <w:szCs w:val="24"/>
                <w:lang w:val="uk-UA"/>
              </w:rPr>
            </w:pPr>
          </w:p>
        </w:tc>
        <w:tc>
          <w:tcPr>
            <w:tcW w:w="1004" w:type="dxa"/>
            <w:vMerge/>
          </w:tcPr>
          <w:p w:rsidR="00476284" w:rsidRPr="001555E3" w:rsidRDefault="00476284" w:rsidP="00711F6D">
            <w:pPr>
              <w:spacing w:after="0" w:line="240" w:lineRule="auto"/>
              <w:jc w:val="center"/>
              <w:rPr>
                <w:rFonts w:ascii="Times New Roman" w:hAnsi="Times New Roman"/>
                <w:sz w:val="24"/>
                <w:szCs w:val="24"/>
                <w:lang w:val="uk-UA"/>
              </w:rPr>
            </w:pPr>
          </w:p>
        </w:tc>
        <w:tc>
          <w:tcPr>
            <w:tcW w:w="992" w:type="dxa"/>
            <w:vMerge/>
          </w:tcPr>
          <w:p w:rsidR="00476284" w:rsidRPr="001555E3" w:rsidRDefault="00476284" w:rsidP="00711F6D">
            <w:pPr>
              <w:spacing w:after="0" w:line="240" w:lineRule="auto"/>
              <w:jc w:val="center"/>
              <w:rPr>
                <w:rFonts w:ascii="Times New Roman" w:hAnsi="Times New Roman"/>
                <w:sz w:val="24"/>
                <w:szCs w:val="24"/>
                <w:lang w:val="uk-UA"/>
              </w:rPr>
            </w:pPr>
          </w:p>
        </w:tc>
        <w:tc>
          <w:tcPr>
            <w:tcW w:w="992" w:type="dxa"/>
            <w:vMerge/>
          </w:tcPr>
          <w:p w:rsidR="00476284" w:rsidRPr="001555E3" w:rsidRDefault="00476284" w:rsidP="00711F6D">
            <w:pPr>
              <w:spacing w:after="0" w:line="240" w:lineRule="auto"/>
              <w:jc w:val="center"/>
              <w:rPr>
                <w:rFonts w:ascii="Times New Roman" w:hAnsi="Times New Roman"/>
                <w:sz w:val="24"/>
                <w:szCs w:val="24"/>
                <w:lang w:val="uk-UA"/>
              </w:rPr>
            </w:pPr>
          </w:p>
        </w:tc>
        <w:tc>
          <w:tcPr>
            <w:tcW w:w="981" w:type="dxa"/>
          </w:tcPr>
          <w:p w:rsidR="00476284" w:rsidRPr="00A81E01" w:rsidRDefault="00476284"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992" w:type="dxa"/>
          </w:tcPr>
          <w:p w:rsidR="00476284" w:rsidRPr="00A81E01" w:rsidRDefault="00476284"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c>
          <w:tcPr>
            <w:tcW w:w="992" w:type="dxa"/>
          </w:tcPr>
          <w:p w:rsidR="00476284" w:rsidRPr="00A81E01" w:rsidRDefault="00476284"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992" w:type="dxa"/>
          </w:tcPr>
          <w:p w:rsidR="00476284" w:rsidRPr="00A81E01" w:rsidRDefault="00476284"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r>
      <w:tr w:rsidR="00476284" w:rsidRPr="001555E3" w:rsidTr="00711F6D">
        <w:tc>
          <w:tcPr>
            <w:tcW w:w="2660" w:type="dxa"/>
          </w:tcPr>
          <w:p w:rsidR="00476284" w:rsidRDefault="00476284" w:rsidP="00476284">
            <w:pPr>
              <w:spacing w:after="0" w:line="240" w:lineRule="auto"/>
              <w:jc w:val="both"/>
              <w:rPr>
                <w:rFonts w:ascii="Times New Roman" w:hAnsi="Times New Roman"/>
                <w:sz w:val="24"/>
                <w:szCs w:val="24"/>
                <w:lang w:val="uk-UA"/>
              </w:rPr>
            </w:pPr>
            <w:r>
              <w:rPr>
                <w:rFonts w:ascii="Times New Roman" w:hAnsi="Times New Roman"/>
                <w:sz w:val="24"/>
                <w:szCs w:val="24"/>
                <w:lang w:val="uk-UA"/>
              </w:rPr>
              <w:t>Фонд оплати праці всіх працівників, тис. грн.</w:t>
            </w:r>
          </w:p>
        </w:tc>
        <w:tc>
          <w:tcPr>
            <w:tcW w:w="1004" w:type="dxa"/>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2059</w:t>
            </w:r>
          </w:p>
        </w:tc>
        <w:tc>
          <w:tcPr>
            <w:tcW w:w="992" w:type="dxa"/>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1968</w:t>
            </w:r>
          </w:p>
        </w:tc>
        <w:tc>
          <w:tcPr>
            <w:tcW w:w="992" w:type="dxa"/>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1938</w:t>
            </w:r>
          </w:p>
        </w:tc>
        <w:tc>
          <w:tcPr>
            <w:tcW w:w="981" w:type="dxa"/>
          </w:tcPr>
          <w:p w:rsidR="00476284" w:rsidRPr="001555E3" w:rsidRDefault="00476284" w:rsidP="00476284">
            <w:pPr>
              <w:spacing w:after="0" w:line="240" w:lineRule="auto"/>
              <w:jc w:val="center"/>
              <w:rPr>
                <w:rFonts w:ascii="Times New Roman" w:hAnsi="Times New Roman"/>
                <w:sz w:val="24"/>
                <w:szCs w:val="24"/>
                <w:lang w:val="uk-UA"/>
              </w:rPr>
            </w:pPr>
            <w:r>
              <w:rPr>
                <w:rFonts w:ascii="Times New Roman" w:hAnsi="Times New Roman"/>
                <w:sz w:val="24"/>
                <w:szCs w:val="24"/>
                <w:lang w:val="uk-UA"/>
              </w:rPr>
              <w:t>-91</w:t>
            </w:r>
          </w:p>
        </w:tc>
        <w:tc>
          <w:tcPr>
            <w:tcW w:w="992" w:type="dxa"/>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-4,4</w:t>
            </w:r>
          </w:p>
        </w:tc>
        <w:tc>
          <w:tcPr>
            <w:tcW w:w="992" w:type="dxa"/>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c>
          <w:tcPr>
            <w:tcW w:w="992" w:type="dxa"/>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-1,52</w:t>
            </w:r>
          </w:p>
        </w:tc>
      </w:tr>
      <w:tr w:rsidR="00476284" w:rsidRPr="001555E3" w:rsidTr="006E3F69">
        <w:tc>
          <w:tcPr>
            <w:tcW w:w="2660" w:type="dxa"/>
          </w:tcPr>
          <w:p w:rsidR="00476284" w:rsidRDefault="00476284"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Вирахування на соціальні заходи, грн.</w:t>
            </w:r>
          </w:p>
        </w:tc>
        <w:tc>
          <w:tcPr>
            <w:tcW w:w="1004" w:type="dxa"/>
            <w:vAlign w:val="center"/>
          </w:tcPr>
          <w:p w:rsidR="00476284" w:rsidRPr="00476284" w:rsidRDefault="00476284" w:rsidP="00711F6D">
            <w:pPr>
              <w:jc w:val="center"/>
              <w:rPr>
                <w:rFonts w:ascii="Times New Roman" w:hAnsi="Times New Roman"/>
                <w:sz w:val="24"/>
                <w:szCs w:val="24"/>
                <w:lang w:val="uk-UA"/>
              </w:rPr>
            </w:pPr>
            <w:r w:rsidRPr="00476284">
              <w:rPr>
                <w:rFonts w:ascii="Times New Roman" w:hAnsi="Times New Roman"/>
                <w:sz w:val="24"/>
                <w:szCs w:val="24"/>
                <w:lang w:val="uk-UA"/>
              </w:rPr>
              <w:t>452,98</w:t>
            </w:r>
          </w:p>
        </w:tc>
        <w:tc>
          <w:tcPr>
            <w:tcW w:w="992" w:type="dxa"/>
            <w:vAlign w:val="center"/>
          </w:tcPr>
          <w:p w:rsidR="00476284" w:rsidRPr="00476284" w:rsidRDefault="00476284" w:rsidP="00711F6D">
            <w:pPr>
              <w:jc w:val="center"/>
              <w:rPr>
                <w:rFonts w:ascii="Times New Roman" w:hAnsi="Times New Roman"/>
                <w:sz w:val="24"/>
                <w:szCs w:val="24"/>
                <w:lang w:val="uk-UA"/>
              </w:rPr>
            </w:pPr>
            <w:r w:rsidRPr="00476284">
              <w:rPr>
                <w:rFonts w:ascii="Times New Roman" w:hAnsi="Times New Roman"/>
                <w:sz w:val="24"/>
                <w:szCs w:val="24"/>
                <w:lang w:val="uk-UA"/>
              </w:rPr>
              <w:t>433</w:t>
            </w:r>
          </w:p>
        </w:tc>
        <w:tc>
          <w:tcPr>
            <w:tcW w:w="992" w:type="dxa"/>
            <w:vAlign w:val="center"/>
          </w:tcPr>
          <w:p w:rsidR="00476284" w:rsidRPr="00476284" w:rsidRDefault="00476284" w:rsidP="00711F6D">
            <w:pPr>
              <w:jc w:val="center"/>
              <w:rPr>
                <w:rFonts w:ascii="Times New Roman" w:hAnsi="Times New Roman"/>
                <w:sz w:val="24"/>
                <w:szCs w:val="24"/>
                <w:lang w:val="uk-UA"/>
              </w:rPr>
            </w:pPr>
            <w:r w:rsidRPr="00476284">
              <w:rPr>
                <w:rFonts w:ascii="Times New Roman" w:hAnsi="Times New Roman"/>
                <w:sz w:val="24"/>
                <w:szCs w:val="24"/>
                <w:lang w:val="uk-UA"/>
              </w:rPr>
              <w:t>426,4</w:t>
            </w:r>
          </w:p>
        </w:tc>
        <w:tc>
          <w:tcPr>
            <w:tcW w:w="981" w:type="dxa"/>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-19,98</w:t>
            </w:r>
          </w:p>
        </w:tc>
        <w:tc>
          <w:tcPr>
            <w:tcW w:w="992" w:type="dxa"/>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-4,4</w:t>
            </w:r>
          </w:p>
        </w:tc>
        <w:tc>
          <w:tcPr>
            <w:tcW w:w="992" w:type="dxa"/>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-6,6</w:t>
            </w:r>
          </w:p>
        </w:tc>
        <w:tc>
          <w:tcPr>
            <w:tcW w:w="992" w:type="dxa"/>
          </w:tcPr>
          <w:p w:rsidR="00476284" w:rsidRPr="001555E3"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-1,52</w:t>
            </w:r>
          </w:p>
        </w:tc>
      </w:tr>
      <w:tr w:rsidR="00476284" w:rsidRPr="001555E3" w:rsidTr="00711F6D">
        <w:tc>
          <w:tcPr>
            <w:tcW w:w="2660" w:type="dxa"/>
          </w:tcPr>
          <w:p w:rsidR="00476284" w:rsidRDefault="00476284"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Питома вага відрахувань на соціальні заходи в загальному фонді оплати праці на підприємстві, %</w:t>
            </w:r>
          </w:p>
        </w:tc>
        <w:tc>
          <w:tcPr>
            <w:tcW w:w="1004"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22</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22</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22</w:t>
            </w:r>
          </w:p>
        </w:tc>
        <w:tc>
          <w:tcPr>
            <w:tcW w:w="981"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476284" w:rsidRPr="001555E3" w:rsidTr="00711F6D">
        <w:tc>
          <w:tcPr>
            <w:tcW w:w="2660" w:type="dxa"/>
          </w:tcPr>
          <w:p w:rsidR="00476284" w:rsidRDefault="00476284"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Середньорічна чисельність працівників, осіб</w:t>
            </w:r>
          </w:p>
        </w:tc>
        <w:tc>
          <w:tcPr>
            <w:tcW w:w="1004"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16</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981"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-6,25</w:t>
            </w:r>
          </w:p>
        </w:tc>
      </w:tr>
      <w:tr w:rsidR="00476284" w:rsidRPr="001555E3" w:rsidTr="00711F6D">
        <w:tc>
          <w:tcPr>
            <w:tcW w:w="2660" w:type="dxa"/>
          </w:tcPr>
          <w:p w:rsidR="00476284" w:rsidRDefault="00476284"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Середньорічна заробітна плата, тис. грн.</w:t>
            </w:r>
          </w:p>
        </w:tc>
        <w:tc>
          <w:tcPr>
            <w:tcW w:w="1004"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102,95</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123</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129,2</w:t>
            </w:r>
          </w:p>
        </w:tc>
        <w:tc>
          <w:tcPr>
            <w:tcW w:w="981"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20,05</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19,48</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6,2</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5,04</w:t>
            </w:r>
          </w:p>
        </w:tc>
      </w:tr>
      <w:tr w:rsidR="00476284" w:rsidRPr="001555E3" w:rsidTr="00711F6D">
        <w:tc>
          <w:tcPr>
            <w:tcW w:w="2660" w:type="dxa"/>
          </w:tcPr>
          <w:p w:rsidR="00476284" w:rsidRDefault="00476284" w:rsidP="00476284">
            <w:pPr>
              <w:spacing w:after="0" w:line="240" w:lineRule="auto"/>
              <w:jc w:val="both"/>
              <w:rPr>
                <w:rFonts w:ascii="Times New Roman" w:hAnsi="Times New Roman"/>
                <w:sz w:val="24"/>
                <w:szCs w:val="24"/>
                <w:lang w:val="uk-UA"/>
              </w:rPr>
            </w:pPr>
            <w:r>
              <w:rPr>
                <w:rFonts w:ascii="Times New Roman" w:hAnsi="Times New Roman"/>
                <w:sz w:val="24"/>
                <w:szCs w:val="24"/>
                <w:lang w:val="uk-UA"/>
              </w:rPr>
              <w:t>Середньомісячна заробітна плата, грн.</w:t>
            </w:r>
          </w:p>
        </w:tc>
        <w:tc>
          <w:tcPr>
            <w:tcW w:w="1004"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8579</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10250</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10770</w:t>
            </w:r>
          </w:p>
        </w:tc>
        <w:tc>
          <w:tcPr>
            <w:tcW w:w="981"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1671</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19,48</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520</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5,04</w:t>
            </w:r>
          </w:p>
        </w:tc>
      </w:tr>
      <w:tr w:rsidR="00476284" w:rsidRPr="001555E3" w:rsidTr="00711F6D">
        <w:tc>
          <w:tcPr>
            <w:tcW w:w="2660" w:type="dxa"/>
          </w:tcPr>
          <w:p w:rsidR="00476284" w:rsidRDefault="00476284" w:rsidP="00476284">
            <w:pPr>
              <w:spacing w:after="0" w:line="240" w:lineRule="auto"/>
              <w:jc w:val="both"/>
              <w:rPr>
                <w:rFonts w:ascii="Times New Roman" w:hAnsi="Times New Roman"/>
                <w:sz w:val="24"/>
                <w:szCs w:val="24"/>
                <w:lang w:val="uk-UA"/>
              </w:rPr>
            </w:pPr>
            <w:r>
              <w:rPr>
                <w:rFonts w:ascii="Times New Roman" w:hAnsi="Times New Roman"/>
                <w:sz w:val="24"/>
                <w:szCs w:val="24"/>
                <w:lang w:val="uk-UA"/>
              </w:rPr>
              <w:t>Мінімальна заробітна плата, грн.</w:t>
            </w:r>
          </w:p>
        </w:tc>
        <w:tc>
          <w:tcPr>
            <w:tcW w:w="1004"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3723</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4173</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5000</w:t>
            </w:r>
          </w:p>
        </w:tc>
        <w:tc>
          <w:tcPr>
            <w:tcW w:w="981"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450</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827</w:t>
            </w:r>
          </w:p>
        </w:tc>
        <w:tc>
          <w:tcPr>
            <w:tcW w:w="992" w:type="dxa"/>
          </w:tcPr>
          <w:p w:rsidR="00476284" w:rsidRDefault="00476284"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19,8</w:t>
            </w:r>
          </w:p>
        </w:tc>
      </w:tr>
    </w:tbl>
    <w:p w:rsidR="00476284" w:rsidRDefault="00476284" w:rsidP="00476284">
      <w:pPr>
        <w:pStyle w:val="a4"/>
        <w:spacing w:line="360" w:lineRule="auto"/>
        <w:ind w:firstLine="709"/>
        <w:jc w:val="both"/>
        <w:rPr>
          <w:rFonts w:ascii="Times New Roman" w:hAnsi="Times New Roman"/>
          <w:i/>
          <w:sz w:val="24"/>
          <w:szCs w:val="24"/>
        </w:rPr>
      </w:pPr>
      <w:r w:rsidRPr="00637001">
        <w:rPr>
          <w:rFonts w:ascii="Times New Roman" w:hAnsi="Times New Roman"/>
          <w:i/>
          <w:sz w:val="24"/>
          <w:szCs w:val="24"/>
        </w:rPr>
        <w:t xml:space="preserve">Джерело: розраховано автором на основі </w:t>
      </w:r>
      <w:r>
        <w:rPr>
          <w:rFonts w:ascii="Times New Roman" w:hAnsi="Times New Roman"/>
          <w:i/>
          <w:sz w:val="24"/>
          <w:szCs w:val="24"/>
        </w:rPr>
        <w:t xml:space="preserve">внутрішньої документації                               </w:t>
      </w:r>
      <w:r w:rsidRPr="00637001">
        <w:rPr>
          <w:rFonts w:ascii="Times New Roman" w:hAnsi="Times New Roman"/>
          <w:i/>
          <w:sz w:val="24"/>
          <w:szCs w:val="24"/>
        </w:rPr>
        <w:t xml:space="preserve"> ТОВ «ПівденьВ</w:t>
      </w:r>
      <w:r w:rsidRPr="00637001">
        <w:rPr>
          <w:rFonts w:ascii="Times New Roman" w:hAnsi="Times New Roman"/>
          <w:i/>
          <w:sz w:val="24"/>
          <w:szCs w:val="24"/>
          <w:lang w:val="en-US"/>
        </w:rPr>
        <w:t>ruk</w:t>
      </w:r>
      <w:r w:rsidRPr="00637001">
        <w:rPr>
          <w:rFonts w:ascii="Times New Roman" w:hAnsi="Times New Roman"/>
          <w:i/>
          <w:sz w:val="24"/>
          <w:szCs w:val="24"/>
        </w:rPr>
        <w:t xml:space="preserve">» за 2018-2020 роки </w:t>
      </w:r>
    </w:p>
    <w:p w:rsidR="00121C37" w:rsidRDefault="00121C37" w:rsidP="00476284">
      <w:pPr>
        <w:pStyle w:val="a4"/>
        <w:spacing w:line="360" w:lineRule="auto"/>
        <w:ind w:firstLine="709"/>
        <w:jc w:val="both"/>
        <w:rPr>
          <w:rFonts w:ascii="Times New Roman" w:hAnsi="Times New Roman"/>
          <w:i/>
          <w:sz w:val="24"/>
          <w:szCs w:val="24"/>
        </w:rPr>
      </w:pPr>
    </w:p>
    <w:p w:rsidR="00121C37" w:rsidRDefault="00121C37" w:rsidP="00476284">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Результати аналізу фонду оплати праці ТОВ </w:t>
      </w:r>
      <w:r w:rsidRPr="00942359">
        <w:rPr>
          <w:rFonts w:ascii="Times New Roman" w:hAnsi="Times New Roman"/>
          <w:sz w:val="28"/>
          <w:szCs w:val="28"/>
        </w:rPr>
        <w:t>«ПівденьВ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 xml:space="preserve">, викладені в табл.3.1 демонструють </w:t>
      </w:r>
      <w:r w:rsidR="00CD0FF8">
        <w:rPr>
          <w:rFonts w:ascii="Times New Roman" w:hAnsi="Times New Roman"/>
          <w:sz w:val="28"/>
          <w:szCs w:val="28"/>
        </w:rPr>
        <w:t xml:space="preserve">зменшення його розміру на 4,4% у 2019 році та 1,52% у  2020 році. Спричинена така ситуація зменшенням чисельності персоналу на 4 особи у 2019 році та 1 особу у 2020 році. </w:t>
      </w:r>
    </w:p>
    <w:p w:rsidR="00CD0FF8" w:rsidRDefault="00CD0FF8" w:rsidP="00476284">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У 2018 році середньомісячна заробітна плата у розрахунку на одного працівника складала 8579 грн. при мінімально встановленій державою 3723 грн.; у 2019 році – 10250 грн. проти 4173 грн. мінімальної і у 2020 році – 10770 </w:t>
      </w:r>
      <w:r>
        <w:rPr>
          <w:rFonts w:ascii="Times New Roman" w:hAnsi="Times New Roman"/>
          <w:sz w:val="28"/>
          <w:szCs w:val="28"/>
        </w:rPr>
        <w:lastRenderedPageBreak/>
        <w:t xml:space="preserve">проти 5000 грн. мінімально встановленої. Незважаючи на те, що у адміністративного персоналу розмір посадових окладів вище, відповідно до штатного розпису (витяг представлений у табл.2.3 кваліфікаційної роботи) розмір окладів обслуговуючого персоналу та виробничого вищий за розмір мінімальної заробітної плати. </w:t>
      </w:r>
      <w:r w:rsidR="00A415E3">
        <w:rPr>
          <w:rFonts w:ascii="Times New Roman" w:hAnsi="Times New Roman"/>
          <w:sz w:val="28"/>
          <w:szCs w:val="28"/>
        </w:rPr>
        <w:t>Це є позитивною тенденцією розвитку підприємства та стимулювання працівників (рис.3.</w:t>
      </w:r>
      <w:r w:rsidR="000B12AB">
        <w:rPr>
          <w:rFonts w:ascii="Times New Roman" w:hAnsi="Times New Roman"/>
          <w:sz w:val="28"/>
          <w:szCs w:val="28"/>
        </w:rPr>
        <w:t>3</w:t>
      </w:r>
      <w:r w:rsidR="00A415E3">
        <w:rPr>
          <w:rFonts w:ascii="Times New Roman" w:hAnsi="Times New Roman"/>
          <w:sz w:val="28"/>
          <w:szCs w:val="28"/>
        </w:rPr>
        <w:t>).</w:t>
      </w:r>
    </w:p>
    <w:p w:rsidR="00A415E3" w:rsidRDefault="00A415E3" w:rsidP="00476284">
      <w:pPr>
        <w:pStyle w:val="a4"/>
        <w:spacing w:line="360" w:lineRule="auto"/>
        <w:ind w:firstLine="709"/>
        <w:jc w:val="both"/>
        <w:rPr>
          <w:rFonts w:ascii="Times New Roman" w:hAnsi="Times New Roman"/>
          <w:sz w:val="28"/>
          <w:szCs w:val="28"/>
        </w:rPr>
      </w:pPr>
      <w:r>
        <w:rPr>
          <w:rFonts w:ascii="Times New Roman" w:hAnsi="Times New Roman"/>
          <w:noProof/>
          <w:sz w:val="28"/>
          <w:szCs w:val="28"/>
          <w:lang w:val="ru-RU"/>
        </w:rPr>
        <w:drawing>
          <wp:inline distT="0" distB="0" distL="0" distR="0">
            <wp:extent cx="5111215" cy="3147461"/>
            <wp:effectExtent l="19050" t="0" r="1323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415E3" w:rsidRDefault="00A415E3" w:rsidP="00A415E3">
      <w:pPr>
        <w:pStyle w:val="a4"/>
        <w:spacing w:line="360" w:lineRule="auto"/>
        <w:ind w:firstLine="709"/>
        <w:jc w:val="center"/>
        <w:rPr>
          <w:rFonts w:ascii="Times New Roman" w:hAnsi="Times New Roman"/>
          <w:sz w:val="28"/>
          <w:szCs w:val="28"/>
        </w:rPr>
      </w:pPr>
      <w:r>
        <w:rPr>
          <w:rFonts w:ascii="Times New Roman" w:hAnsi="Times New Roman"/>
          <w:sz w:val="28"/>
          <w:szCs w:val="28"/>
        </w:rPr>
        <w:t>Рис.3.</w:t>
      </w:r>
      <w:r w:rsidR="000B12AB">
        <w:rPr>
          <w:rFonts w:ascii="Times New Roman" w:hAnsi="Times New Roman"/>
          <w:sz w:val="28"/>
          <w:szCs w:val="28"/>
        </w:rPr>
        <w:t>3</w:t>
      </w:r>
      <w:r>
        <w:rPr>
          <w:rFonts w:ascii="Times New Roman" w:hAnsi="Times New Roman"/>
          <w:sz w:val="28"/>
          <w:szCs w:val="28"/>
        </w:rPr>
        <w:t xml:space="preserve">. Порівняння середньомісячної заробітної плати ТОВ </w:t>
      </w:r>
      <w:r w:rsidRPr="00942359">
        <w:rPr>
          <w:rFonts w:ascii="Times New Roman" w:hAnsi="Times New Roman"/>
          <w:sz w:val="28"/>
          <w:szCs w:val="28"/>
        </w:rPr>
        <w:t>«ПівденьВ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 xml:space="preserve"> з мінімально встановленим розміром</w:t>
      </w:r>
    </w:p>
    <w:p w:rsidR="00A415E3" w:rsidRDefault="00A415E3" w:rsidP="00A415E3">
      <w:pPr>
        <w:pStyle w:val="a4"/>
        <w:spacing w:line="360" w:lineRule="auto"/>
        <w:ind w:firstLine="709"/>
        <w:jc w:val="both"/>
        <w:rPr>
          <w:rFonts w:ascii="Times New Roman" w:hAnsi="Times New Roman"/>
          <w:i/>
          <w:sz w:val="24"/>
          <w:szCs w:val="24"/>
        </w:rPr>
      </w:pPr>
      <w:r w:rsidRPr="00637001">
        <w:rPr>
          <w:rFonts w:ascii="Times New Roman" w:hAnsi="Times New Roman"/>
          <w:i/>
          <w:sz w:val="24"/>
          <w:szCs w:val="24"/>
        </w:rPr>
        <w:t xml:space="preserve">Джерело: </w:t>
      </w:r>
      <w:r>
        <w:rPr>
          <w:rFonts w:ascii="Times New Roman" w:hAnsi="Times New Roman"/>
          <w:i/>
          <w:sz w:val="24"/>
          <w:szCs w:val="24"/>
        </w:rPr>
        <w:t>побудовано</w:t>
      </w:r>
      <w:r w:rsidRPr="00637001">
        <w:rPr>
          <w:rFonts w:ascii="Times New Roman" w:hAnsi="Times New Roman"/>
          <w:i/>
          <w:sz w:val="24"/>
          <w:szCs w:val="24"/>
        </w:rPr>
        <w:t xml:space="preserve"> автором </w:t>
      </w:r>
    </w:p>
    <w:p w:rsidR="00A415E3" w:rsidRDefault="00A415E3" w:rsidP="00476284">
      <w:pPr>
        <w:pStyle w:val="a4"/>
        <w:spacing w:line="360" w:lineRule="auto"/>
        <w:ind w:firstLine="709"/>
        <w:jc w:val="both"/>
        <w:rPr>
          <w:rFonts w:ascii="Times New Roman" w:hAnsi="Times New Roman"/>
          <w:sz w:val="28"/>
          <w:szCs w:val="28"/>
        </w:rPr>
      </w:pPr>
    </w:p>
    <w:p w:rsidR="00F11C21" w:rsidRDefault="00F11C21" w:rsidP="00476284">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Якщо розглянути розмір питому вагу відрахувань на соціальні заходи в загальному фонді оплати праці, то вона рівна встановленому на законодавчому рівні розміру Єдиного соціального внеску – 22%. </w:t>
      </w:r>
    </w:p>
    <w:p w:rsidR="00F11C21" w:rsidRDefault="00F11C21" w:rsidP="00476284">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Наступним кроком розглянемо структуру фонду оплати праці                     </w:t>
      </w:r>
      <w:r w:rsidRPr="00942359">
        <w:rPr>
          <w:rFonts w:ascii="Times New Roman" w:hAnsi="Times New Roman"/>
          <w:sz w:val="28"/>
          <w:szCs w:val="28"/>
        </w:rPr>
        <w:t>ТОВ «ПівденьВ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w:t>
      </w:r>
      <w:r w:rsidR="0087141B">
        <w:rPr>
          <w:rFonts w:ascii="Times New Roman" w:hAnsi="Times New Roman"/>
          <w:sz w:val="28"/>
          <w:szCs w:val="28"/>
        </w:rPr>
        <w:t xml:space="preserve"> У попередньому підрозділі кваліфікаційної роботи було вказано, що для оплати праці робітників </w:t>
      </w:r>
      <w:r w:rsidR="0087141B" w:rsidRPr="00942359">
        <w:rPr>
          <w:rFonts w:ascii="Times New Roman" w:hAnsi="Times New Roman"/>
          <w:sz w:val="28"/>
          <w:szCs w:val="28"/>
        </w:rPr>
        <w:t>ТОВ «ПівденьВ</w:t>
      </w:r>
      <w:r w:rsidR="0087141B" w:rsidRPr="00942359">
        <w:rPr>
          <w:rFonts w:ascii="Times New Roman" w:hAnsi="Times New Roman"/>
          <w:sz w:val="28"/>
          <w:szCs w:val="28"/>
          <w:lang w:val="en-US"/>
        </w:rPr>
        <w:t>ruk</w:t>
      </w:r>
      <w:r w:rsidR="0087141B" w:rsidRPr="00942359">
        <w:rPr>
          <w:rFonts w:ascii="Times New Roman" w:hAnsi="Times New Roman"/>
          <w:sz w:val="28"/>
          <w:szCs w:val="28"/>
        </w:rPr>
        <w:t>»</w:t>
      </w:r>
      <w:r w:rsidR="0087141B">
        <w:rPr>
          <w:rFonts w:ascii="Times New Roman" w:hAnsi="Times New Roman"/>
          <w:sz w:val="28"/>
          <w:szCs w:val="28"/>
        </w:rPr>
        <w:t xml:space="preserve"> застосовується як погодинна так і відрядна форми її нарахування. Окрім цього, з метою стимулювання праці своїх робітників товариство щороку нараховує премії за результатами року, з додаткового фонду оплати праці (табл.3.2).</w:t>
      </w:r>
    </w:p>
    <w:p w:rsidR="0087141B" w:rsidRPr="003B0BD3" w:rsidRDefault="0087141B" w:rsidP="0087141B">
      <w:pPr>
        <w:spacing w:after="0" w:line="360" w:lineRule="auto"/>
        <w:ind w:firstLine="567"/>
        <w:jc w:val="right"/>
        <w:rPr>
          <w:rFonts w:ascii="Times New Roman" w:hAnsi="Times New Roman"/>
          <w:i/>
          <w:sz w:val="28"/>
          <w:szCs w:val="28"/>
          <w:lang w:val="uk-UA"/>
        </w:rPr>
      </w:pPr>
      <w:r>
        <w:rPr>
          <w:lang w:val="uk-UA"/>
        </w:rPr>
        <w:lastRenderedPageBreak/>
        <w:tab/>
      </w:r>
      <w:r w:rsidRPr="003B0BD3">
        <w:rPr>
          <w:rFonts w:ascii="Times New Roman" w:hAnsi="Times New Roman"/>
          <w:i/>
          <w:sz w:val="28"/>
          <w:szCs w:val="28"/>
          <w:lang w:val="uk-UA"/>
        </w:rPr>
        <w:t xml:space="preserve">Таблиця </w:t>
      </w:r>
      <w:r>
        <w:rPr>
          <w:rFonts w:ascii="Times New Roman" w:hAnsi="Times New Roman"/>
          <w:i/>
          <w:sz w:val="28"/>
          <w:szCs w:val="28"/>
          <w:lang w:val="uk-UA"/>
        </w:rPr>
        <w:t>3.2</w:t>
      </w:r>
    </w:p>
    <w:p w:rsidR="0087141B" w:rsidRDefault="0087141B" w:rsidP="0087141B">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Структура фонду оплати праці </w:t>
      </w:r>
      <w:r w:rsidRPr="00EA20DC">
        <w:rPr>
          <w:rFonts w:ascii="Times New Roman" w:hAnsi="Times New Roman"/>
          <w:b/>
          <w:sz w:val="28"/>
          <w:szCs w:val="28"/>
          <w:lang w:val="uk-UA"/>
        </w:rPr>
        <w:t xml:space="preserve"> ТОВ «ПівденьВ</w:t>
      </w:r>
      <w:r w:rsidRPr="00EA20DC">
        <w:rPr>
          <w:rFonts w:ascii="Times New Roman" w:hAnsi="Times New Roman"/>
          <w:b/>
          <w:sz w:val="28"/>
          <w:szCs w:val="28"/>
          <w:lang w:val="en-US"/>
        </w:rPr>
        <w:t>ruk</w:t>
      </w:r>
      <w:r w:rsidRPr="00EA20DC">
        <w:rPr>
          <w:rFonts w:ascii="Times New Roman" w:hAnsi="Times New Roman"/>
          <w:b/>
          <w:sz w:val="28"/>
          <w:szCs w:val="28"/>
          <w:lang w:val="uk-UA"/>
        </w:rPr>
        <w:t>»</w:t>
      </w:r>
    </w:p>
    <w:tbl>
      <w:tblPr>
        <w:tblStyle w:val="a6"/>
        <w:tblW w:w="9606" w:type="dxa"/>
        <w:tblLayout w:type="fixed"/>
        <w:tblLook w:val="04A0"/>
      </w:tblPr>
      <w:tblGrid>
        <w:gridCol w:w="2660"/>
        <w:gridCol w:w="1134"/>
        <w:gridCol w:w="1134"/>
        <w:gridCol w:w="1134"/>
        <w:gridCol w:w="1134"/>
        <w:gridCol w:w="1134"/>
        <w:gridCol w:w="1276"/>
      </w:tblGrid>
      <w:tr w:rsidR="0087141B" w:rsidRPr="001555E3" w:rsidTr="0087141B">
        <w:tc>
          <w:tcPr>
            <w:tcW w:w="2660" w:type="dxa"/>
            <w:vMerge w:val="restart"/>
          </w:tcPr>
          <w:p w:rsidR="0087141B" w:rsidRPr="001555E3" w:rsidRDefault="0087141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Показник</w:t>
            </w:r>
          </w:p>
        </w:tc>
        <w:tc>
          <w:tcPr>
            <w:tcW w:w="2268" w:type="dxa"/>
            <w:gridSpan w:val="2"/>
          </w:tcPr>
          <w:p w:rsidR="0087141B" w:rsidRPr="001555E3" w:rsidRDefault="0087141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2268" w:type="dxa"/>
            <w:gridSpan w:val="2"/>
          </w:tcPr>
          <w:p w:rsidR="0087141B" w:rsidRPr="001555E3" w:rsidRDefault="0087141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2410" w:type="dxa"/>
            <w:gridSpan w:val="2"/>
          </w:tcPr>
          <w:p w:rsidR="0087141B" w:rsidRPr="001555E3" w:rsidRDefault="0087141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r>
      <w:tr w:rsidR="0087141B" w:rsidRPr="001555E3" w:rsidTr="0087141B">
        <w:tc>
          <w:tcPr>
            <w:tcW w:w="2660" w:type="dxa"/>
            <w:vMerge/>
          </w:tcPr>
          <w:p w:rsidR="0087141B" w:rsidRPr="001555E3" w:rsidRDefault="0087141B" w:rsidP="00711F6D">
            <w:pPr>
              <w:spacing w:after="0" w:line="240" w:lineRule="auto"/>
              <w:jc w:val="center"/>
              <w:rPr>
                <w:rFonts w:ascii="Times New Roman" w:hAnsi="Times New Roman"/>
                <w:sz w:val="24"/>
                <w:szCs w:val="24"/>
                <w:lang w:val="uk-UA"/>
              </w:rPr>
            </w:pPr>
          </w:p>
        </w:tc>
        <w:tc>
          <w:tcPr>
            <w:tcW w:w="1134" w:type="dxa"/>
          </w:tcPr>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тис. грн.</w:t>
            </w:r>
          </w:p>
          <w:p w:rsidR="0087141B" w:rsidRPr="001555E3" w:rsidRDefault="0087141B" w:rsidP="00711F6D">
            <w:pPr>
              <w:jc w:val="center"/>
              <w:rPr>
                <w:rFonts w:ascii="Times New Roman" w:hAnsi="Times New Roman"/>
                <w:sz w:val="24"/>
                <w:szCs w:val="24"/>
                <w:lang w:val="uk-UA"/>
              </w:rPr>
            </w:pPr>
          </w:p>
        </w:tc>
        <w:tc>
          <w:tcPr>
            <w:tcW w:w="1134" w:type="dxa"/>
          </w:tcPr>
          <w:p w:rsidR="0087141B" w:rsidRPr="001555E3" w:rsidRDefault="0087141B" w:rsidP="00711F6D">
            <w:pPr>
              <w:jc w:val="center"/>
              <w:rPr>
                <w:rFonts w:ascii="Times New Roman" w:hAnsi="Times New Roman"/>
                <w:sz w:val="24"/>
                <w:szCs w:val="24"/>
                <w:lang w:val="uk-UA"/>
              </w:rPr>
            </w:pPr>
            <w:r>
              <w:rPr>
                <w:rFonts w:ascii="Times New Roman" w:hAnsi="Times New Roman"/>
                <w:sz w:val="24"/>
                <w:szCs w:val="24"/>
                <w:lang w:val="uk-UA"/>
              </w:rPr>
              <w:t>питома вага</w:t>
            </w:r>
          </w:p>
        </w:tc>
        <w:tc>
          <w:tcPr>
            <w:tcW w:w="1134" w:type="dxa"/>
          </w:tcPr>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тис. грн.</w:t>
            </w:r>
          </w:p>
          <w:p w:rsidR="0087141B" w:rsidRPr="001555E3" w:rsidRDefault="0087141B" w:rsidP="00711F6D">
            <w:pPr>
              <w:jc w:val="center"/>
              <w:rPr>
                <w:rFonts w:ascii="Times New Roman" w:hAnsi="Times New Roman"/>
                <w:sz w:val="24"/>
                <w:szCs w:val="24"/>
                <w:lang w:val="uk-UA"/>
              </w:rPr>
            </w:pPr>
          </w:p>
        </w:tc>
        <w:tc>
          <w:tcPr>
            <w:tcW w:w="1134" w:type="dxa"/>
          </w:tcPr>
          <w:p w:rsidR="0087141B" w:rsidRPr="001555E3" w:rsidRDefault="0087141B" w:rsidP="00711F6D">
            <w:pPr>
              <w:jc w:val="center"/>
              <w:rPr>
                <w:rFonts w:ascii="Times New Roman" w:hAnsi="Times New Roman"/>
                <w:sz w:val="24"/>
                <w:szCs w:val="24"/>
                <w:lang w:val="uk-UA"/>
              </w:rPr>
            </w:pPr>
            <w:r>
              <w:rPr>
                <w:rFonts w:ascii="Times New Roman" w:hAnsi="Times New Roman"/>
                <w:sz w:val="24"/>
                <w:szCs w:val="24"/>
                <w:lang w:val="uk-UA"/>
              </w:rPr>
              <w:t>питома вага</w:t>
            </w:r>
          </w:p>
        </w:tc>
        <w:tc>
          <w:tcPr>
            <w:tcW w:w="1134" w:type="dxa"/>
          </w:tcPr>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тис. грн.</w:t>
            </w:r>
          </w:p>
          <w:p w:rsidR="0087141B" w:rsidRPr="001555E3" w:rsidRDefault="0087141B" w:rsidP="00711F6D">
            <w:pPr>
              <w:jc w:val="center"/>
              <w:rPr>
                <w:rFonts w:ascii="Times New Roman" w:hAnsi="Times New Roman"/>
                <w:sz w:val="24"/>
                <w:szCs w:val="24"/>
                <w:lang w:val="uk-UA"/>
              </w:rPr>
            </w:pPr>
          </w:p>
        </w:tc>
        <w:tc>
          <w:tcPr>
            <w:tcW w:w="1276" w:type="dxa"/>
          </w:tcPr>
          <w:p w:rsidR="0087141B" w:rsidRPr="001555E3" w:rsidRDefault="0087141B" w:rsidP="00711F6D">
            <w:pPr>
              <w:jc w:val="center"/>
              <w:rPr>
                <w:rFonts w:ascii="Times New Roman" w:hAnsi="Times New Roman"/>
                <w:sz w:val="24"/>
                <w:szCs w:val="24"/>
                <w:lang w:val="uk-UA"/>
              </w:rPr>
            </w:pPr>
            <w:r>
              <w:rPr>
                <w:rFonts w:ascii="Times New Roman" w:hAnsi="Times New Roman"/>
                <w:sz w:val="24"/>
                <w:szCs w:val="24"/>
                <w:lang w:val="uk-UA"/>
              </w:rPr>
              <w:t>питома вага</w:t>
            </w:r>
          </w:p>
        </w:tc>
      </w:tr>
      <w:tr w:rsidR="0087141B" w:rsidRPr="001555E3" w:rsidTr="0087141B">
        <w:tc>
          <w:tcPr>
            <w:tcW w:w="2660" w:type="dxa"/>
          </w:tcPr>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І. Фонд оплати праці всіх працівників, в.т.ч.</w:t>
            </w:r>
          </w:p>
        </w:tc>
        <w:tc>
          <w:tcPr>
            <w:tcW w:w="1134" w:type="dxa"/>
          </w:tcPr>
          <w:p w:rsidR="0087141B" w:rsidRPr="001555E3" w:rsidRDefault="0087141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2059</w:t>
            </w:r>
          </w:p>
        </w:tc>
        <w:tc>
          <w:tcPr>
            <w:tcW w:w="1134" w:type="dxa"/>
          </w:tcPr>
          <w:p w:rsidR="0087141B" w:rsidRPr="001555E3" w:rsidRDefault="0087141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c>
          <w:tcPr>
            <w:tcW w:w="1134" w:type="dxa"/>
          </w:tcPr>
          <w:p w:rsidR="0087141B" w:rsidRPr="001555E3" w:rsidRDefault="0087141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1968</w:t>
            </w:r>
          </w:p>
        </w:tc>
        <w:tc>
          <w:tcPr>
            <w:tcW w:w="1134" w:type="dxa"/>
          </w:tcPr>
          <w:p w:rsidR="0087141B" w:rsidRPr="001555E3" w:rsidRDefault="0087141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c>
          <w:tcPr>
            <w:tcW w:w="1134" w:type="dxa"/>
          </w:tcPr>
          <w:p w:rsidR="0087141B" w:rsidRPr="001555E3" w:rsidRDefault="0087141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1938</w:t>
            </w:r>
          </w:p>
        </w:tc>
        <w:tc>
          <w:tcPr>
            <w:tcW w:w="1276" w:type="dxa"/>
          </w:tcPr>
          <w:p w:rsidR="0087141B" w:rsidRPr="001555E3" w:rsidRDefault="0087141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r>
      <w:tr w:rsidR="0087141B" w:rsidRPr="001555E3" w:rsidTr="0087141B">
        <w:tc>
          <w:tcPr>
            <w:tcW w:w="2660" w:type="dxa"/>
          </w:tcPr>
          <w:p w:rsidR="0087141B" w:rsidRDefault="0087141B"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1.Основна заробітна плата, </w:t>
            </w:r>
          </w:p>
          <w:p w:rsidR="0087141B" w:rsidRDefault="0087141B"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в.т.ч.</w:t>
            </w:r>
          </w:p>
        </w:tc>
        <w:tc>
          <w:tcPr>
            <w:tcW w:w="1134" w:type="dxa"/>
            <w:vAlign w:val="center"/>
          </w:tcPr>
          <w:p w:rsidR="0087141B" w:rsidRPr="00476284" w:rsidRDefault="0087141B" w:rsidP="00711F6D">
            <w:pPr>
              <w:jc w:val="center"/>
              <w:rPr>
                <w:rFonts w:ascii="Times New Roman" w:hAnsi="Times New Roman"/>
                <w:sz w:val="24"/>
                <w:szCs w:val="24"/>
                <w:lang w:val="uk-UA"/>
              </w:rPr>
            </w:pPr>
            <w:r>
              <w:rPr>
                <w:rFonts w:ascii="Times New Roman" w:hAnsi="Times New Roman"/>
                <w:sz w:val="24"/>
                <w:szCs w:val="24"/>
                <w:lang w:val="uk-UA"/>
              </w:rPr>
              <w:t>1860</w:t>
            </w:r>
          </w:p>
        </w:tc>
        <w:tc>
          <w:tcPr>
            <w:tcW w:w="1134" w:type="dxa"/>
            <w:vAlign w:val="center"/>
          </w:tcPr>
          <w:p w:rsidR="0087141B" w:rsidRPr="00476284" w:rsidRDefault="00741AF0" w:rsidP="00711F6D">
            <w:pPr>
              <w:jc w:val="center"/>
              <w:rPr>
                <w:rFonts w:ascii="Times New Roman" w:hAnsi="Times New Roman"/>
                <w:sz w:val="24"/>
                <w:szCs w:val="24"/>
                <w:lang w:val="uk-UA"/>
              </w:rPr>
            </w:pPr>
            <w:r>
              <w:rPr>
                <w:rFonts w:ascii="Times New Roman" w:hAnsi="Times New Roman"/>
                <w:sz w:val="24"/>
                <w:szCs w:val="24"/>
                <w:lang w:val="uk-UA"/>
              </w:rPr>
              <w:t>90</w:t>
            </w:r>
          </w:p>
        </w:tc>
        <w:tc>
          <w:tcPr>
            <w:tcW w:w="1134" w:type="dxa"/>
            <w:vAlign w:val="center"/>
          </w:tcPr>
          <w:p w:rsidR="0087141B" w:rsidRPr="00476284" w:rsidRDefault="00141B9E" w:rsidP="00711F6D">
            <w:pPr>
              <w:jc w:val="center"/>
              <w:rPr>
                <w:rFonts w:ascii="Times New Roman" w:hAnsi="Times New Roman"/>
                <w:sz w:val="24"/>
                <w:szCs w:val="24"/>
                <w:lang w:val="uk-UA"/>
              </w:rPr>
            </w:pPr>
            <w:r>
              <w:rPr>
                <w:rFonts w:ascii="Times New Roman" w:hAnsi="Times New Roman"/>
                <w:sz w:val="24"/>
                <w:szCs w:val="24"/>
                <w:lang w:val="uk-UA"/>
              </w:rPr>
              <w:t>1734</w:t>
            </w:r>
          </w:p>
        </w:tc>
        <w:tc>
          <w:tcPr>
            <w:tcW w:w="1134" w:type="dxa"/>
            <w:vAlign w:val="center"/>
          </w:tcPr>
          <w:p w:rsidR="0087141B" w:rsidRPr="00476284" w:rsidRDefault="00B81945" w:rsidP="00711F6D">
            <w:pPr>
              <w:jc w:val="center"/>
              <w:rPr>
                <w:rFonts w:ascii="Times New Roman" w:hAnsi="Times New Roman"/>
                <w:sz w:val="24"/>
                <w:szCs w:val="24"/>
                <w:lang w:val="uk-UA"/>
              </w:rPr>
            </w:pPr>
            <w:r>
              <w:rPr>
                <w:rFonts w:ascii="Times New Roman" w:hAnsi="Times New Roman"/>
                <w:sz w:val="24"/>
                <w:szCs w:val="24"/>
                <w:lang w:val="uk-UA"/>
              </w:rPr>
              <w:t>88</w:t>
            </w:r>
          </w:p>
        </w:tc>
        <w:tc>
          <w:tcPr>
            <w:tcW w:w="1134" w:type="dxa"/>
            <w:vAlign w:val="center"/>
          </w:tcPr>
          <w:p w:rsidR="0087141B" w:rsidRPr="00476284" w:rsidRDefault="00141B9E" w:rsidP="00711F6D">
            <w:pPr>
              <w:jc w:val="center"/>
              <w:rPr>
                <w:rFonts w:ascii="Times New Roman" w:hAnsi="Times New Roman"/>
                <w:sz w:val="24"/>
                <w:szCs w:val="24"/>
                <w:lang w:val="uk-UA"/>
              </w:rPr>
            </w:pPr>
            <w:r>
              <w:rPr>
                <w:rFonts w:ascii="Times New Roman" w:hAnsi="Times New Roman"/>
                <w:sz w:val="24"/>
                <w:szCs w:val="24"/>
                <w:lang w:val="uk-UA"/>
              </w:rPr>
              <w:t>1814,4</w:t>
            </w:r>
          </w:p>
        </w:tc>
        <w:tc>
          <w:tcPr>
            <w:tcW w:w="1276" w:type="dxa"/>
            <w:vAlign w:val="center"/>
          </w:tcPr>
          <w:p w:rsidR="0087141B" w:rsidRPr="00476284" w:rsidRDefault="00120DA5" w:rsidP="00711F6D">
            <w:pPr>
              <w:jc w:val="center"/>
              <w:rPr>
                <w:rFonts w:ascii="Times New Roman" w:hAnsi="Times New Roman"/>
                <w:sz w:val="24"/>
                <w:szCs w:val="24"/>
                <w:lang w:val="uk-UA"/>
              </w:rPr>
            </w:pPr>
            <w:r>
              <w:rPr>
                <w:rFonts w:ascii="Times New Roman" w:hAnsi="Times New Roman"/>
                <w:sz w:val="24"/>
                <w:szCs w:val="24"/>
                <w:lang w:val="uk-UA"/>
              </w:rPr>
              <w:t>93,6</w:t>
            </w:r>
          </w:p>
        </w:tc>
      </w:tr>
      <w:tr w:rsidR="0087141B" w:rsidRPr="001555E3" w:rsidTr="0087141B">
        <w:tc>
          <w:tcPr>
            <w:tcW w:w="2660" w:type="dxa"/>
          </w:tcPr>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1.1.нарахована за погодинною формою, </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1020</w:t>
            </w:r>
          </w:p>
        </w:tc>
        <w:tc>
          <w:tcPr>
            <w:tcW w:w="1134" w:type="dxa"/>
          </w:tcPr>
          <w:p w:rsidR="0087141B" w:rsidRDefault="00741AF0"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49/55</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1014</w:t>
            </w:r>
          </w:p>
        </w:tc>
        <w:tc>
          <w:tcPr>
            <w:tcW w:w="1134" w:type="dxa"/>
          </w:tcPr>
          <w:p w:rsidR="0087141B" w:rsidRDefault="00B8194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52/58</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1190,4</w:t>
            </w:r>
          </w:p>
        </w:tc>
        <w:tc>
          <w:tcPr>
            <w:tcW w:w="1276" w:type="dxa"/>
          </w:tcPr>
          <w:p w:rsidR="0087141B" w:rsidRDefault="00120DA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61,4/65,6</w:t>
            </w:r>
          </w:p>
        </w:tc>
      </w:tr>
      <w:tr w:rsidR="0087141B" w:rsidRPr="001555E3" w:rsidTr="0087141B">
        <w:tc>
          <w:tcPr>
            <w:tcW w:w="2660" w:type="dxa"/>
          </w:tcPr>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1.2.нарахована за відрядною формою, </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840</w:t>
            </w:r>
          </w:p>
        </w:tc>
        <w:tc>
          <w:tcPr>
            <w:tcW w:w="1134" w:type="dxa"/>
          </w:tcPr>
          <w:p w:rsidR="0087141B" w:rsidRDefault="00741AF0"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41/45</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720</w:t>
            </w:r>
          </w:p>
        </w:tc>
        <w:tc>
          <w:tcPr>
            <w:tcW w:w="1134" w:type="dxa"/>
          </w:tcPr>
          <w:p w:rsidR="0087141B" w:rsidRDefault="00B8194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36/42</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624</w:t>
            </w:r>
          </w:p>
        </w:tc>
        <w:tc>
          <w:tcPr>
            <w:tcW w:w="1276" w:type="dxa"/>
          </w:tcPr>
          <w:p w:rsidR="0087141B" w:rsidRDefault="00120DA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32,2/34,4</w:t>
            </w:r>
          </w:p>
        </w:tc>
      </w:tr>
      <w:tr w:rsidR="0087141B" w:rsidRPr="001555E3" w:rsidTr="0087141B">
        <w:tc>
          <w:tcPr>
            <w:tcW w:w="2660" w:type="dxa"/>
          </w:tcPr>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2. Додаткова заробітна плата, </w:t>
            </w:r>
          </w:p>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в.т.ч.</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199</w:t>
            </w:r>
          </w:p>
        </w:tc>
        <w:tc>
          <w:tcPr>
            <w:tcW w:w="1134" w:type="dxa"/>
          </w:tcPr>
          <w:p w:rsidR="0087141B" w:rsidRDefault="00741AF0"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234</w:t>
            </w:r>
          </w:p>
        </w:tc>
        <w:tc>
          <w:tcPr>
            <w:tcW w:w="1134" w:type="dxa"/>
          </w:tcPr>
          <w:p w:rsidR="0087141B" w:rsidRDefault="00B8194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123,6</w:t>
            </w:r>
          </w:p>
        </w:tc>
        <w:tc>
          <w:tcPr>
            <w:tcW w:w="1276" w:type="dxa"/>
          </w:tcPr>
          <w:p w:rsidR="0087141B" w:rsidRDefault="00120DA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6,4</w:t>
            </w:r>
          </w:p>
        </w:tc>
      </w:tr>
      <w:tr w:rsidR="0087141B" w:rsidRPr="001555E3" w:rsidTr="0087141B">
        <w:tc>
          <w:tcPr>
            <w:tcW w:w="2660" w:type="dxa"/>
          </w:tcPr>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2.1. премія за результатами роботи цеху</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50</w:t>
            </w:r>
          </w:p>
        </w:tc>
        <w:tc>
          <w:tcPr>
            <w:tcW w:w="1134" w:type="dxa"/>
          </w:tcPr>
          <w:p w:rsidR="0087141B" w:rsidRDefault="00741AF0" w:rsidP="00741AF0">
            <w:pPr>
              <w:spacing w:after="0" w:line="240" w:lineRule="auto"/>
              <w:jc w:val="center"/>
              <w:rPr>
                <w:rFonts w:ascii="Times New Roman" w:hAnsi="Times New Roman"/>
                <w:sz w:val="24"/>
                <w:szCs w:val="24"/>
                <w:lang w:val="uk-UA"/>
              </w:rPr>
            </w:pPr>
            <w:r>
              <w:rPr>
                <w:rFonts w:ascii="Times New Roman" w:hAnsi="Times New Roman"/>
                <w:sz w:val="24"/>
                <w:szCs w:val="24"/>
                <w:lang w:val="uk-UA"/>
              </w:rPr>
              <w:t>2,5/25</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50</w:t>
            </w:r>
          </w:p>
        </w:tc>
        <w:tc>
          <w:tcPr>
            <w:tcW w:w="1134" w:type="dxa"/>
          </w:tcPr>
          <w:p w:rsidR="0087141B" w:rsidRDefault="00B81945" w:rsidP="00B81945">
            <w:pPr>
              <w:spacing w:after="0" w:line="240" w:lineRule="auto"/>
              <w:jc w:val="center"/>
              <w:rPr>
                <w:rFonts w:ascii="Times New Roman" w:hAnsi="Times New Roman"/>
                <w:sz w:val="24"/>
                <w:szCs w:val="24"/>
                <w:lang w:val="uk-UA"/>
              </w:rPr>
            </w:pPr>
            <w:r>
              <w:rPr>
                <w:rFonts w:ascii="Times New Roman" w:hAnsi="Times New Roman"/>
                <w:sz w:val="24"/>
                <w:szCs w:val="24"/>
                <w:lang w:val="uk-UA"/>
              </w:rPr>
              <w:t>2,6/</w:t>
            </w:r>
            <w:r w:rsidR="00391DBA">
              <w:rPr>
                <w:rFonts w:ascii="Times New Roman" w:hAnsi="Times New Roman"/>
                <w:sz w:val="24"/>
                <w:szCs w:val="24"/>
                <w:lang w:val="uk-UA"/>
              </w:rPr>
              <w:t>21,4</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276" w:type="dxa"/>
          </w:tcPr>
          <w:p w:rsidR="0087141B" w:rsidRDefault="00120DA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87141B" w:rsidRPr="001555E3" w:rsidTr="0087141B">
        <w:tc>
          <w:tcPr>
            <w:tcW w:w="2660" w:type="dxa"/>
          </w:tcPr>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2.2. премія за результатами роботи року, </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120</w:t>
            </w:r>
          </w:p>
        </w:tc>
        <w:tc>
          <w:tcPr>
            <w:tcW w:w="1134" w:type="dxa"/>
          </w:tcPr>
          <w:p w:rsidR="0087141B" w:rsidRDefault="00741AF0"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6/60</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160</w:t>
            </w:r>
          </w:p>
        </w:tc>
        <w:tc>
          <w:tcPr>
            <w:tcW w:w="1134" w:type="dxa"/>
          </w:tcPr>
          <w:p w:rsidR="0087141B" w:rsidRDefault="00B81945" w:rsidP="00B81945">
            <w:pPr>
              <w:spacing w:after="0" w:line="240" w:lineRule="auto"/>
              <w:jc w:val="center"/>
              <w:rPr>
                <w:rFonts w:ascii="Times New Roman" w:hAnsi="Times New Roman"/>
                <w:sz w:val="24"/>
                <w:szCs w:val="24"/>
                <w:lang w:val="uk-UA"/>
              </w:rPr>
            </w:pPr>
            <w:r>
              <w:rPr>
                <w:rFonts w:ascii="Times New Roman" w:hAnsi="Times New Roman"/>
                <w:sz w:val="24"/>
                <w:szCs w:val="24"/>
                <w:lang w:val="uk-UA"/>
              </w:rPr>
              <w:t>8,2/</w:t>
            </w:r>
            <w:r w:rsidR="00391DBA">
              <w:rPr>
                <w:rFonts w:ascii="Times New Roman" w:hAnsi="Times New Roman"/>
                <w:sz w:val="24"/>
                <w:szCs w:val="24"/>
                <w:lang w:val="uk-UA"/>
              </w:rPr>
              <w:t>68,4</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120</w:t>
            </w:r>
          </w:p>
        </w:tc>
        <w:tc>
          <w:tcPr>
            <w:tcW w:w="1276" w:type="dxa"/>
          </w:tcPr>
          <w:p w:rsidR="0087141B" w:rsidRDefault="00120DA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6,2/97,1</w:t>
            </w:r>
          </w:p>
        </w:tc>
      </w:tr>
      <w:tr w:rsidR="0087141B" w:rsidRPr="001555E3" w:rsidTr="0087141B">
        <w:tc>
          <w:tcPr>
            <w:tcW w:w="2660" w:type="dxa"/>
          </w:tcPr>
          <w:p w:rsidR="0087141B" w:rsidRDefault="0087141B" w:rsidP="0087141B">
            <w:pPr>
              <w:spacing w:after="0" w:line="240" w:lineRule="auto"/>
              <w:jc w:val="both"/>
              <w:rPr>
                <w:rFonts w:ascii="Times New Roman" w:hAnsi="Times New Roman"/>
                <w:sz w:val="24"/>
                <w:szCs w:val="24"/>
                <w:lang w:val="uk-UA"/>
              </w:rPr>
            </w:pPr>
            <w:r>
              <w:rPr>
                <w:rFonts w:ascii="Times New Roman" w:hAnsi="Times New Roman"/>
                <w:sz w:val="24"/>
                <w:szCs w:val="24"/>
                <w:lang w:val="uk-UA"/>
              </w:rPr>
              <w:t>2.3. інші заохочувальні та компенсаційні виплати</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29</w:t>
            </w:r>
          </w:p>
        </w:tc>
        <w:tc>
          <w:tcPr>
            <w:tcW w:w="1134" w:type="dxa"/>
          </w:tcPr>
          <w:p w:rsidR="0087141B" w:rsidRDefault="00741AF0" w:rsidP="00741AF0">
            <w:pPr>
              <w:spacing w:after="0" w:line="240" w:lineRule="auto"/>
              <w:jc w:val="center"/>
              <w:rPr>
                <w:rFonts w:ascii="Times New Roman" w:hAnsi="Times New Roman"/>
                <w:sz w:val="24"/>
                <w:szCs w:val="24"/>
                <w:lang w:val="uk-UA"/>
              </w:rPr>
            </w:pPr>
            <w:r>
              <w:rPr>
                <w:rFonts w:ascii="Times New Roman" w:hAnsi="Times New Roman"/>
                <w:sz w:val="24"/>
                <w:szCs w:val="24"/>
                <w:lang w:val="uk-UA"/>
              </w:rPr>
              <w:t>1,5/15</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24</w:t>
            </w:r>
          </w:p>
        </w:tc>
        <w:tc>
          <w:tcPr>
            <w:tcW w:w="1134" w:type="dxa"/>
          </w:tcPr>
          <w:p w:rsidR="0087141B" w:rsidRDefault="00B8194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w:t>
            </w:r>
            <w:r w:rsidR="00391DBA">
              <w:rPr>
                <w:rFonts w:ascii="Times New Roman" w:hAnsi="Times New Roman"/>
                <w:sz w:val="24"/>
                <w:szCs w:val="24"/>
                <w:lang w:val="uk-UA"/>
              </w:rPr>
              <w:t>10,2</w:t>
            </w:r>
          </w:p>
        </w:tc>
        <w:tc>
          <w:tcPr>
            <w:tcW w:w="1134" w:type="dxa"/>
          </w:tcPr>
          <w:p w:rsidR="0087141B" w:rsidRDefault="00141B9E"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3,6</w:t>
            </w:r>
          </w:p>
        </w:tc>
        <w:tc>
          <w:tcPr>
            <w:tcW w:w="1276" w:type="dxa"/>
          </w:tcPr>
          <w:p w:rsidR="0087141B" w:rsidRDefault="00120DA5"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0,2/2,9</w:t>
            </w:r>
          </w:p>
        </w:tc>
      </w:tr>
    </w:tbl>
    <w:p w:rsidR="0087141B" w:rsidRDefault="0087141B" w:rsidP="0087141B">
      <w:pPr>
        <w:pStyle w:val="a4"/>
        <w:spacing w:line="360" w:lineRule="auto"/>
        <w:ind w:firstLine="709"/>
        <w:jc w:val="both"/>
        <w:rPr>
          <w:rFonts w:ascii="Times New Roman" w:hAnsi="Times New Roman"/>
          <w:i/>
          <w:sz w:val="24"/>
          <w:szCs w:val="24"/>
        </w:rPr>
      </w:pPr>
      <w:r w:rsidRPr="00637001">
        <w:rPr>
          <w:rFonts w:ascii="Times New Roman" w:hAnsi="Times New Roman"/>
          <w:i/>
          <w:sz w:val="24"/>
          <w:szCs w:val="24"/>
        </w:rPr>
        <w:t xml:space="preserve">Джерело: розраховано автором на основі </w:t>
      </w:r>
      <w:r>
        <w:rPr>
          <w:rFonts w:ascii="Times New Roman" w:hAnsi="Times New Roman"/>
          <w:i/>
          <w:sz w:val="24"/>
          <w:szCs w:val="24"/>
        </w:rPr>
        <w:t xml:space="preserve">внутрішньої документації                               </w:t>
      </w:r>
      <w:r w:rsidRPr="00637001">
        <w:rPr>
          <w:rFonts w:ascii="Times New Roman" w:hAnsi="Times New Roman"/>
          <w:i/>
          <w:sz w:val="24"/>
          <w:szCs w:val="24"/>
        </w:rPr>
        <w:t xml:space="preserve"> ТОВ «ПівденьВ</w:t>
      </w:r>
      <w:r w:rsidRPr="00637001">
        <w:rPr>
          <w:rFonts w:ascii="Times New Roman" w:hAnsi="Times New Roman"/>
          <w:i/>
          <w:sz w:val="24"/>
          <w:szCs w:val="24"/>
          <w:lang w:val="en-US"/>
        </w:rPr>
        <w:t>ruk</w:t>
      </w:r>
      <w:r w:rsidRPr="00637001">
        <w:rPr>
          <w:rFonts w:ascii="Times New Roman" w:hAnsi="Times New Roman"/>
          <w:i/>
          <w:sz w:val="24"/>
          <w:szCs w:val="24"/>
        </w:rPr>
        <w:t xml:space="preserve">» за 2018-2020 роки </w:t>
      </w:r>
    </w:p>
    <w:p w:rsidR="006C48C7" w:rsidRDefault="006C48C7" w:rsidP="0087141B">
      <w:pPr>
        <w:pStyle w:val="a4"/>
        <w:spacing w:line="360" w:lineRule="auto"/>
        <w:ind w:firstLine="709"/>
        <w:jc w:val="both"/>
        <w:rPr>
          <w:rFonts w:ascii="Times New Roman" w:hAnsi="Times New Roman"/>
          <w:i/>
          <w:sz w:val="24"/>
          <w:szCs w:val="24"/>
        </w:rPr>
      </w:pPr>
    </w:p>
    <w:p w:rsidR="006C48C7" w:rsidRPr="006C48C7" w:rsidRDefault="006C48C7" w:rsidP="0087141B">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Аналіз структури фонду оплати праці </w:t>
      </w:r>
      <w:r w:rsidRPr="00942359">
        <w:rPr>
          <w:rFonts w:ascii="Times New Roman" w:hAnsi="Times New Roman"/>
          <w:sz w:val="28"/>
          <w:szCs w:val="28"/>
        </w:rPr>
        <w:t>ТОВ «ПівденьВ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 xml:space="preserve"> за 2018-2020 роки показав, що протягом досліджуваного періоду левову частку у складі загального фонду оплати праці займає основна заробітна плата: 90% у 2018 році, 88% у 2019 році та 93,6% у 2020 році. Відповідно, додаткова заробітна плата, що включає преміальні та інші компенсаційні виплати складає: 10% у структурі у 2018 році, 12% у 2019 році та 6,4% у 2020 році. У зв’язку із поступовим, щорічним зменшенням розміру фонду оплати праці, зменшується і розмір додаткової заробітної плати (наприклад премія за результатами роботи цеху у 2020 році взагалі не виплачувалася)</w:t>
      </w:r>
      <w:r w:rsidR="008F1DDF">
        <w:rPr>
          <w:rFonts w:ascii="Times New Roman" w:hAnsi="Times New Roman"/>
          <w:sz w:val="28"/>
          <w:szCs w:val="28"/>
        </w:rPr>
        <w:t xml:space="preserve"> (рис.3.</w:t>
      </w:r>
      <w:r w:rsidR="000B12AB">
        <w:rPr>
          <w:rFonts w:ascii="Times New Roman" w:hAnsi="Times New Roman"/>
          <w:sz w:val="28"/>
          <w:szCs w:val="28"/>
        </w:rPr>
        <w:t>4</w:t>
      </w:r>
      <w:r w:rsidR="008F1DDF">
        <w:rPr>
          <w:rFonts w:ascii="Times New Roman" w:hAnsi="Times New Roman"/>
          <w:sz w:val="28"/>
          <w:szCs w:val="28"/>
        </w:rPr>
        <w:t>)</w:t>
      </w:r>
      <w:r>
        <w:rPr>
          <w:rFonts w:ascii="Times New Roman" w:hAnsi="Times New Roman"/>
          <w:sz w:val="28"/>
          <w:szCs w:val="28"/>
        </w:rPr>
        <w:t xml:space="preserve">. </w:t>
      </w:r>
    </w:p>
    <w:p w:rsidR="0087141B" w:rsidRDefault="0087141B" w:rsidP="00476284">
      <w:pPr>
        <w:pStyle w:val="a4"/>
        <w:spacing w:line="360" w:lineRule="auto"/>
        <w:ind w:firstLine="709"/>
        <w:jc w:val="both"/>
        <w:rPr>
          <w:rFonts w:ascii="Times New Roman" w:hAnsi="Times New Roman"/>
          <w:sz w:val="28"/>
          <w:szCs w:val="28"/>
        </w:rPr>
      </w:pPr>
    </w:p>
    <w:p w:rsidR="009875D4" w:rsidRPr="009A4DE9" w:rsidRDefault="009875D4" w:rsidP="00DF5F03">
      <w:pPr>
        <w:pStyle w:val="a4"/>
        <w:spacing w:line="360" w:lineRule="auto"/>
        <w:ind w:firstLine="709"/>
        <w:jc w:val="both"/>
        <w:rPr>
          <w:rFonts w:ascii="Times New Roman" w:hAnsi="Times New Roman"/>
          <w:sz w:val="28"/>
          <w:szCs w:val="28"/>
        </w:rPr>
      </w:pPr>
    </w:p>
    <w:p w:rsidR="00DF5F03" w:rsidRPr="009A4DE9" w:rsidRDefault="003A4C93" w:rsidP="00DF5F03">
      <w:pPr>
        <w:pStyle w:val="a4"/>
        <w:spacing w:line="360" w:lineRule="auto"/>
        <w:ind w:firstLine="709"/>
        <w:jc w:val="both"/>
        <w:rPr>
          <w:rFonts w:ascii="Times New Roman" w:hAnsi="Times New Roman"/>
          <w:sz w:val="28"/>
          <w:szCs w:val="28"/>
        </w:rPr>
      </w:pPr>
      <w:r w:rsidRPr="003A4C93">
        <w:rPr>
          <w:rFonts w:ascii="Times New Roman" w:hAnsi="Times New Roman"/>
          <w:noProof/>
          <w:sz w:val="28"/>
          <w:szCs w:val="28"/>
          <w:lang w:val="ru-RU"/>
        </w:rPr>
        <w:lastRenderedPageBreak/>
        <w:drawing>
          <wp:inline distT="0" distB="0" distL="0" distR="0">
            <wp:extent cx="2464268" cy="1491916"/>
            <wp:effectExtent l="19050" t="0" r="12232" b="0"/>
            <wp:docPr id="1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3A4C93">
        <w:rPr>
          <w:rFonts w:ascii="Times New Roman" w:hAnsi="Times New Roman"/>
          <w:noProof/>
          <w:sz w:val="28"/>
          <w:szCs w:val="28"/>
          <w:lang w:val="ru-RU"/>
        </w:rPr>
        <w:drawing>
          <wp:inline distT="0" distB="0" distL="0" distR="0">
            <wp:extent cx="2461828" cy="1479115"/>
            <wp:effectExtent l="19050" t="0" r="14672" b="6785"/>
            <wp:docPr id="1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F5F03" w:rsidRPr="009A4DE9" w:rsidRDefault="003A4C93" w:rsidP="00DF5F03">
      <w:pPr>
        <w:pStyle w:val="a4"/>
        <w:spacing w:line="360" w:lineRule="auto"/>
        <w:ind w:firstLine="709"/>
        <w:jc w:val="both"/>
        <w:rPr>
          <w:rFonts w:ascii="Times New Roman" w:hAnsi="Times New Roman"/>
          <w:sz w:val="28"/>
          <w:szCs w:val="28"/>
        </w:rPr>
      </w:pPr>
      <w:r w:rsidRPr="003A4C93">
        <w:rPr>
          <w:rFonts w:ascii="Times New Roman" w:hAnsi="Times New Roman"/>
          <w:noProof/>
          <w:sz w:val="28"/>
          <w:szCs w:val="28"/>
          <w:lang w:val="ru-RU"/>
        </w:rPr>
        <w:drawing>
          <wp:inline distT="0" distB="0" distL="0" distR="0">
            <wp:extent cx="4952231" cy="1655545"/>
            <wp:effectExtent l="19050" t="0" r="19819" b="1805"/>
            <wp:docPr id="1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E1C5F" w:rsidRDefault="006E1C5F" w:rsidP="006E1C5F">
      <w:pPr>
        <w:pStyle w:val="a4"/>
        <w:spacing w:line="360" w:lineRule="auto"/>
        <w:ind w:firstLine="709"/>
        <w:jc w:val="center"/>
        <w:rPr>
          <w:rFonts w:ascii="Times New Roman" w:hAnsi="Times New Roman"/>
          <w:sz w:val="28"/>
          <w:szCs w:val="28"/>
        </w:rPr>
      </w:pPr>
      <w:r>
        <w:rPr>
          <w:rFonts w:ascii="Times New Roman" w:hAnsi="Times New Roman"/>
          <w:sz w:val="28"/>
          <w:szCs w:val="28"/>
        </w:rPr>
        <w:t>Рис.3.</w:t>
      </w:r>
      <w:r w:rsidR="000B12AB">
        <w:rPr>
          <w:rFonts w:ascii="Times New Roman" w:hAnsi="Times New Roman"/>
          <w:sz w:val="28"/>
          <w:szCs w:val="28"/>
        </w:rPr>
        <w:t>4</w:t>
      </w:r>
      <w:r>
        <w:rPr>
          <w:rFonts w:ascii="Times New Roman" w:hAnsi="Times New Roman"/>
          <w:sz w:val="28"/>
          <w:szCs w:val="28"/>
        </w:rPr>
        <w:t xml:space="preserve">. Структура фонду оплати праці ТОВ </w:t>
      </w:r>
      <w:r w:rsidRPr="00942359">
        <w:rPr>
          <w:rFonts w:ascii="Times New Roman" w:hAnsi="Times New Roman"/>
          <w:sz w:val="28"/>
          <w:szCs w:val="28"/>
        </w:rPr>
        <w:t>«ПівденьВ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 xml:space="preserve"> </w:t>
      </w:r>
    </w:p>
    <w:p w:rsidR="006E1C5F" w:rsidRDefault="006E1C5F" w:rsidP="006E1C5F">
      <w:pPr>
        <w:pStyle w:val="a4"/>
        <w:spacing w:line="360" w:lineRule="auto"/>
        <w:ind w:firstLine="709"/>
        <w:jc w:val="both"/>
        <w:rPr>
          <w:rFonts w:ascii="Times New Roman" w:hAnsi="Times New Roman"/>
          <w:i/>
          <w:sz w:val="24"/>
          <w:szCs w:val="24"/>
        </w:rPr>
      </w:pPr>
      <w:r w:rsidRPr="00637001">
        <w:rPr>
          <w:rFonts w:ascii="Times New Roman" w:hAnsi="Times New Roman"/>
          <w:i/>
          <w:sz w:val="24"/>
          <w:szCs w:val="24"/>
        </w:rPr>
        <w:t xml:space="preserve">Джерело: </w:t>
      </w:r>
      <w:r>
        <w:rPr>
          <w:rFonts w:ascii="Times New Roman" w:hAnsi="Times New Roman"/>
          <w:i/>
          <w:sz w:val="24"/>
          <w:szCs w:val="24"/>
        </w:rPr>
        <w:t>побудовано</w:t>
      </w:r>
      <w:r w:rsidRPr="00637001">
        <w:rPr>
          <w:rFonts w:ascii="Times New Roman" w:hAnsi="Times New Roman"/>
          <w:i/>
          <w:sz w:val="24"/>
          <w:szCs w:val="24"/>
        </w:rPr>
        <w:t xml:space="preserve"> автором </w:t>
      </w:r>
    </w:p>
    <w:p w:rsidR="00A433DD" w:rsidRDefault="00A433DD" w:rsidP="006E1C5F">
      <w:pPr>
        <w:pStyle w:val="a4"/>
        <w:spacing w:line="360" w:lineRule="auto"/>
        <w:ind w:firstLine="709"/>
        <w:jc w:val="both"/>
        <w:rPr>
          <w:rFonts w:ascii="Times New Roman" w:hAnsi="Times New Roman"/>
          <w:i/>
          <w:sz w:val="24"/>
          <w:szCs w:val="24"/>
        </w:rPr>
      </w:pPr>
    </w:p>
    <w:p w:rsidR="00A433DD" w:rsidRDefault="00A433DD" w:rsidP="006E1C5F">
      <w:pPr>
        <w:pStyle w:val="a4"/>
        <w:spacing w:line="360" w:lineRule="auto"/>
        <w:ind w:firstLine="709"/>
        <w:jc w:val="both"/>
        <w:rPr>
          <w:rFonts w:ascii="Times New Roman" w:hAnsi="Times New Roman"/>
          <w:sz w:val="28"/>
          <w:szCs w:val="28"/>
        </w:rPr>
      </w:pPr>
      <w:r>
        <w:rPr>
          <w:rFonts w:ascii="Times New Roman" w:hAnsi="Times New Roman"/>
          <w:sz w:val="28"/>
          <w:szCs w:val="28"/>
        </w:rPr>
        <w:t>Прокоментуємо структуру окремо основної заробітної плати та додаткової.</w:t>
      </w:r>
    </w:p>
    <w:p w:rsidR="00A433DD" w:rsidRDefault="00A433DD" w:rsidP="006E1C5F">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У складі основної заробітної плати спостерігаємо заробітну плату нараховану за погодинною та відрядною формами. За погодинною формою нараховується заробітна плата адміністративному загальновиробничому та обслуговуючому персоналу. Відповідно до даних підприємства це 13 чоловік у 2018 році, 11 у 2019 році та 11 у 2020 році. </w:t>
      </w:r>
      <w:r w:rsidR="002601D7">
        <w:rPr>
          <w:rFonts w:ascii="Times New Roman" w:hAnsi="Times New Roman"/>
          <w:sz w:val="28"/>
          <w:szCs w:val="28"/>
        </w:rPr>
        <w:t>У загальній структурі фонду оплати праці та основної заробітної плати, заробітна плата нарахована за погодинною формою складає  у 2018 році 49% та 55% відповідно, у 2019 році – 52% та 58% і у 2020 році – 61,4% та 65,6%.</w:t>
      </w:r>
      <w:r w:rsidR="003C5CFA">
        <w:rPr>
          <w:rFonts w:ascii="Times New Roman" w:hAnsi="Times New Roman"/>
          <w:sz w:val="28"/>
          <w:szCs w:val="28"/>
        </w:rPr>
        <w:t xml:space="preserve"> Як бачимо, питома вага заробітної плати, нарахованої за погодинною формою щороку зростає і має перевагу у структурі основної заробітної плати.</w:t>
      </w:r>
    </w:p>
    <w:p w:rsidR="003C5CFA" w:rsidRDefault="003C5CFA" w:rsidP="006E1C5F">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Що стосується заробітної плати, нарахованої за відрядною формою, то вона застосовується до виробничого персоналу, безпосередньо задіяного у виробництві тротуарної плитки та її укладанні,  і це: 7 осіб у 2018 році, 5 осіб у 2019 році та 4 особи у 2020 році. </w:t>
      </w:r>
    </w:p>
    <w:p w:rsidR="00BE54F3" w:rsidRDefault="00BE54F3" w:rsidP="00BE54F3">
      <w:pPr>
        <w:pStyle w:val="a4"/>
        <w:spacing w:line="360" w:lineRule="auto"/>
        <w:ind w:firstLine="709"/>
        <w:jc w:val="both"/>
        <w:rPr>
          <w:rFonts w:ascii="Times New Roman" w:hAnsi="Times New Roman"/>
          <w:sz w:val="28"/>
          <w:szCs w:val="28"/>
        </w:rPr>
      </w:pPr>
      <w:r>
        <w:rPr>
          <w:rFonts w:ascii="Times New Roman" w:hAnsi="Times New Roman"/>
          <w:sz w:val="28"/>
          <w:szCs w:val="28"/>
        </w:rPr>
        <w:lastRenderedPageBreak/>
        <w:t>У загальній структурі фонду оплати праці та основної заробітної плати, заробітна плата нарахована за відрядною формою складає  у 2018 році 41% та 45% відповідно, у 2019 році – 36% та 42% і у 2020 році – 32,2% та 34,4%. Як бачимо, питома вага заробітної плати, нарахованої за відрядною формою щороку зменшується. Пояснюється це знешенням кількості виробничого персоналу</w:t>
      </w:r>
      <w:r w:rsidR="00013CEB">
        <w:rPr>
          <w:rFonts w:ascii="Times New Roman" w:hAnsi="Times New Roman"/>
          <w:sz w:val="28"/>
          <w:szCs w:val="28"/>
        </w:rPr>
        <w:t xml:space="preserve"> (рис.3.</w:t>
      </w:r>
      <w:r w:rsidR="000B12AB">
        <w:rPr>
          <w:rFonts w:ascii="Times New Roman" w:hAnsi="Times New Roman"/>
          <w:sz w:val="28"/>
          <w:szCs w:val="28"/>
        </w:rPr>
        <w:t>5</w:t>
      </w:r>
      <w:r w:rsidR="00013CEB">
        <w:rPr>
          <w:rFonts w:ascii="Times New Roman" w:hAnsi="Times New Roman"/>
          <w:sz w:val="28"/>
          <w:szCs w:val="28"/>
        </w:rPr>
        <w:t>)</w:t>
      </w:r>
      <w:r>
        <w:rPr>
          <w:rFonts w:ascii="Times New Roman" w:hAnsi="Times New Roman"/>
          <w:sz w:val="28"/>
          <w:szCs w:val="28"/>
        </w:rPr>
        <w:t>.</w:t>
      </w:r>
    </w:p>
    <w:p w:rsidR="00BE54F3" w:rsidRPr="00A433DD" w:rsidRDefault="00B3539C" w:rsidP="006E1C5F">
      <w:pPr>
        <w:pStyle w:val="a4"/>
        <w:spacing w:line="360" w:lineRule="auto"/>
        <w:ind w:firstLine="709"/>
        <w:jc w:val="both"/>
        <w:rPr>
          <w:rFonts w:ascii="Times New Roman" w:hAnsi="Times New Roman"/>
          <w:sz w:val="28"/>
          <w:szCs w:val="28"/>
        </w:rPr>
      </w:pPr>
      <w:r w:rsidRPr="00B3539C">
        <w:rPr>
          <w:rFonts w:ascii="Times New Roman" w:hAnsi="Times New Roman"/>
          <w:noProof/>
          <w:sz w:val="28"/>
          <w:szCs w:val="28"/>
          <w:lang w:val="ru-RU"/>
        </w:rPr>
        <w:drawing>
          <wp:inline distT="0" distB="0" distL="0" distR="0">
            <wp:extent cx="2676024" cy="1549667"/>
            <wp:effectExtent l="19050" t="0" r="10026" b="0"/>
            <wp:docPr id="2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B3539C">
        <w:rPr>
          <w:rFonts w:ascii="Times New Roman" w:hAnsi="Times New Roman"/>
          <w:noProof/>
          <w:sz w:val="28"/>
          <w:szCs w:val="28"/>
          <w:lang w:val="ru-RU"/>
        </w:rPr>
        <w:drawing>
          <wp:inline distT="0" distB="0" distL="0" distR="0">
            <wp:extent cx="2666599" cy="1549667"/>
            <wp:effectExtent l="19050" t="0" r="19451" b="0"/>
            <wp:docPr id="2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14F31" w:rsidRPr="00414F31" w:rsidRDefault="00B3539C" w:rsidP="00DF5F03">
      <w:pPr>
        <w:pStyle w:val="a4"/>
        <w:spacing w:line="360" w:lineRule="auto"/>
        <w:ind w:firstLine="709"/>
        <w:jc w:val="both"/>
        <w:rPr>
          <w:rFonts w:ascii="Times New Roman" w:hAnsi="Times New Roman"/>
          <w:sz w:val="28"/>
          <w:szCs w:val="28"/>
        </w:rPr>
      </w:pPr>
      <w:r w:rsidRPr="00B3539C">
        <w:rPr>
          <w:rFonts w:ascii="Times New Roman" w:hAnsi="Times New Roman"/>
          <w:noProof/>
          <w:sz w:val="28"/>
          <w:szCs w:val="28"/>
          <w:lang w:val="ru-RU"/>
        </w:rPr>
        <w:drawing>
          <wp:inline distT="0" distB="0" distL="0" distR="0">
            <wp:extent cx="5371298" cy="1654276"/>
            <wp:effectExtent l="19050" t="0" r="19852" b="3074"/>
            <wp:docPr id="2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3539C" w:rsidRDefault="00B3539C" w:rsidP="00B3539C">
      <w:pPr>
        <w:pStyle w:val="a4"/>
        <w:spacing w:line="360" w:lineRule="auto"/>
        <w:ind w:firstLine="709"/>
        <w:jc w:val="center"/>
        <w:rPr>
          <w:rFonts w:ascii="Times New Roman" w:hAnsi="Times New Roman"/>
          <w:sz w:val="28"/>
          <w:szCs w:val="28"/>
        </w:rPr>
      </w:pPr>
      <w:r>
        <w:rPr>
          <w:rFonts w:ascii="Times New Roman" w:hAnsi="Times New Roman"/>
          <w:sz w:val="28"/>
          <w:szCs w:val="28"/>
        </w:rPr>
        <w:t>Рис.3.</w:t>
      </w:r>
      <w:r w:rsidR="000B12AB">
        <w:rPr>
          <w:rFonts w:ascii="Times New Roman" w:hAnsi="Times New Roman"/>
          <w:sz w:val="28"/>
          <w:szCs w:val="28"/>
        </w:rPr>
        <w:t>5</w:t>
      </w:r>
      <w:r>
        <w:rPr>
          <w:rFonts w:ascii="Times New Roman" w:hAnsi="Times New Roman"/>
          <w:sz w:val="28"/>
          <w:szCs w:val="28"/>
        </w:rPr>
        <w:t xml:space="preserve">. Структура основної заробітної плати ТОВ </w:t>
      </w:r>
      <w:r w:rsidRPr="00942359">
        <w:rPr>
          <w:rFonts w:ascii="Times New Roman" w:hAnsi="Times New Roman"/>
          <w:sz w:val="28"/>
          <w:szCs w:val="28"/>
        </w:rPr>
        <w:t>«ПівденьВ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 xml:space="preserve"> </w:t>
      </w:r>
    </w:p>
    <w:p w:rsidR="00B3539C" w:rsidRDefault="00B3539C" w:rsidP="00B3539C">
      <w:pPr>
        <w:pStyle w:val="a4"/>
        <w:spacing w:line="360" w:lineRule="auto"/>
        <w:ind w:firstLine="709"/>
        <w:jc w:val="both"/>
        <w:rPr>
          <w:rFonts w:ascii="Times New Roman" w:hAnsi="Times New Roman"/>
          <w:i/>
          <w:sz w:val="24"/>
          <w:szCs w:val="24"/>
        </w:rPr>
      </w:pPr>
      <w:r w:rsidRPr="00637001">
        <w:rPr>
          <w:rFonts w:ascii="Times New Roman" w:hAnsi="Times New Roman"/>
          <w:i/>
          <w:sz w:val="24"/>
          <w:szCs w:val="24"/>
        </w:rPr>
        <w:t xml:space="preserve">Джерело: </w:t>
      </w:r>
      <w:r>
        <w:rPr>
          <w:rFonts w:ascii="Times New Roman" w:hAnsi="Times New Roman"/>
          <w:i/>
          <w:sz w:val="24"/>
          <w:szCs w:val="24"/>
        </w:rPr>
        <w:t>побудовано</w:t>
      </w:r>
      <w:r w:rsidRPr="00637001">
        <w:rPr>
          <w:rFonts w:ascii="Times New Roman" w:hAnsi="Times New Roman"/>
          <w:i/>
          <w:sz w:val="24"/>
          <w:szCs w:val="24"/>
        </w:rPr>
        <w:t xml:space="preserve"> автором </w:t>
      </w:r>
    </w:p>
    <w:p w:rsidR="006E3C90" w:rsidRDefault="006E3C90" w:rsidP="00B3539C">
      <w:pPr>
        <w:pStyle w:val="a4"/>
        <w:spacing w:line="360" w:lineRule="auto"/>
        <w:ind w:firstLine="709"/>
        <w:jc w:val="both"/>
        <w:rPr>
          <w:rFonts w:ascii="Times New Roman" w:hAnsi="Times New Roman"/>
          <w:i/>
          <w:sz w:val="24"/>
          <w:szCs w:val="24"/>
        </w:rPr>
      </w:pPr>
    </w:p>
    <w:p w:rsidR="006E3C90" w:rsidRDefault="006E3C90" w:rsidP="00B3539C">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Аналізуючи додаткову заробітну плату, відмітимо, що на підприємстві протягом досліджуваного періоду проводилися преміальні та компенсаційні виплати абсолютно всім працівникам. За результатами кожного календарного року, кожен працюючий отримує премію в середньому в розмірі посадового окладу. Окрім цього, виробничий персонал, за результатами роботи цеху, враховуючи особливості нарахування заробітної плати за відрядно-преміальною формою також отримував преміальні виплати у 2018 та 2019 роках. У зв’язку з зменшенням об’ємів виробництва, а також реалізації, у 2020 році такі виплати не здійснювалися. </w:t>
      </w:r>
    </w:p>
    <w:p w:rsidR="006E3C90" w:rsidRDefault="006E3C90" w:rsidP="00B3539C">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Найпитомішу вагу у складі додаткової заробітної плати, протягом </w:t>
      </w:r>
      <w:r>
        <w:rPr>
          <w:rFonts w:ascii="Times New Roman" w:hAnsi="Times New Roman"/>
          <w:sz w:val="28"/>
          <w:szCs w:val="28"/>
        </w:rPr>
        <w:lastRenderedPageBreak/>
        <w:t xml:space="preserve">досліджуваного періоду, склали виплати премій за результатами року: 60% у 2018 році, 68,4% у 2019 році та 97,1% у 2020 році. </w:t>
      </w:r>
    </w:p>
    <w:p w:rsidR="006E3C90" w:rsidRPr="006E3C90" w:rsidRDefault="006E3C90" w:rsidP="00B3539C">
      <w:pPr>
        <w:pStyle w:val="a4"/>
        <w:spacing w:line="360" w:lineRule="auto"/>
        <w:ind w:firstLine="709"/>
        <w:jc w:val="both"/>
        <w:rPr>
          <w:rFonts w:ascii="Times New Roman" w:hAnsi="Times New Roman"/>
          <w:sz w:val="28"/>
          <w:szCs w:val="28"/>
        </w:rPr>
      </w:pPr>
      <w:r>
        <w:rPr>
          <w:rFonts w:ascii="Times New Roman" w:hAnsi="Times New Roman"/>
          <w:sz w:val="28"/>
          <w:szCs w:val="28"/>
        </w:rPr>
        <w:t>Також у складі додаткової заробітної плати спостерігаємо Інші заохочувальні та компенсаційні виплати. До таких виплат віднесено: премії до ювілейних днів народжень та матеріальні допомоги працівникам. Такі виплати складають найменшу питому вагу у структурі загального фонду оплати праці та додаткової заробітної плати (рис.3.</w:t>
      </w:r>
      <w:r w:rsidR="000B12AB">
        <w:rPr>
          <w:rFonts w:ascii="Times New Roman" w:hAnsi="Times New Roman"/>
          <w:sz w:val="28"/>
          <w:szCs w:val="28"/>
        </w:rPr>
        <w:t>6</w:t>
      </w:r>
      <w:r>
        <w:rPr>
          <w:rFonts w:ascii="Times New Roman" w:hAnsi="Times New Roman"/>
          <w:sz w:val="28"/>
          <w:szCs w:val="28"/>
        </w:rPr>
        <w:t xml:space="preserve">). </w:t>
      </w:r>
    </w:p>
    <w:p w:rsidR="002E4F36" w:rsidRDefault="00FA06E8" w:rsidP="00BB5C60">
      <w:pPr>
        <w:spacing w:after="0" w:line="360" w:lineRule="auto"/>
        <w:ind w:firstLine="567"/>
        <w:jc w:val="both"/>
        <w:rPr>
          <w:lang w:val="uk-UA"/>
        </w:rPr>
      </w:pPr>
      <w:r w:rsidRPr="00FA06E8">
        <w:rPr>
          <w:noProof/>
          <w:lang w:eastAsia="ru-RU"/>
        </w:rPr>
        <w:drawing>
          <wp:inline distT="0" distB="0" distL="0" distR="0">
            <wp:extent cx="2493144" cy="1453415"/>
            <wp:effectExtent l="19050" t="0" r="21456" b="0"/>
            <wp:docPr id="3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FA06E8">
        <w:rPr>
          <w:noProof/>
          <w:lang w:eastAsia="ru-RU"/>
        </w:rPr>
        <w:drawing>
          <wp:inline distT="0" distB="0" distL="0" distR="0">
            <wp:extent cx="2839218" cy="1439980"/>
            <wp:effectExtent l="19050" t="0" r="18282" b="7820"/>
            <wp:docPr id="3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E4F36" w:rsidRDefault="00FA06E8" w:rsidP="00BB5C60">
      <w:pPr>
        <w:spacing w:after="0" w:line="360" w:lineRule="auto"/>
        <w:ind w:firstLine="567"/>
        <w:jc w:val="both"/>
        <w:rPr>
          <w:lang w:val="uk-UA"/>
        </w:rPr>
      </w:pPr>
      <w:r w:rsidRPr="00FA06E8">
        <w:rPr>
          <w:noProof/>
          <w:lang w:eastAsia="ru-RU"/>
        </w:rPr>
        <w:drawing>
          <wp:inline distT="0" distB="0" distL="0" distR="0">
            <wp:extent cx="5371298" cy="1654276"/>
            <wp:effectExtent l="19050" t="0" r="19852" b="3074"/>
            <wp:docPr id="3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A06E8" w:rsidRDefault="00FA06E8" w:rsidP="00FA06E8">
      <w:pPr>
        <w:pStyle w:val="a4"/>
        <w:spacing w:line="360" w:lineRule="auto"/>
        <w:ind w:firstLine="709"/>
        <w:jc w:val="center"/>
        <w:rPr>
          <w:rFonts w:ascii="Times New Roman" w:hAnsi="Times New Roman"/>
          <w:sz w:val="28"/>
          <w:szCs w:val="28"/>
        </w:rPr>
      </w:pPr>
      <w:r>
        <w:rPr>
          <w:rFonts w:ascii="Times New Roman" w:hAnsi="Times New Roman"/>
          <w:sz w:val="28"/>
          <w:szCs w:val="28"/>
        </w:rPr>
        <w:t>Рис.3.</w:t>
      </w:r>
      <w:r w:rsidR="000B12AB">
        <w:rPr>
          <w:rFonts w:ascii="Times New Roman" w:hAnsi="Times New Roman"/>
          <w:sz w:val="28"/>
          <w:szCs w:val="28"/>
        </w:rPr>
        <w:t>6</w:t>
      </w:r>
      <w:r>
        <w:rPr>
          <w:rFonts w:ascii="Times New Roman" w:hAnsi="Times New Roman"/>
          <w:sz w:val="28"/>
          <w:szCs w:val="28"/>
        </w:rPr>
        <w:t xml:space="preserve">. Структура додаткової заробітної плати ТОВ </w:t>
      </w:r>
      <w:r w:rsidRPr="00942359">
        <w:rPr>
          <w:rFonts w:ascii="Times New Roman" w:hAnsi="Times New Roman"/>
          <w:sz w:val="28"/>
          <w:szCs w:val="28"/>
        </w:rPr>
        <w:t>«ПівденьВ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 xml:space="preserve"> </w:t>
      </w:r>
    </w:p>
    <w:p w:rsidR="00FA06E8" w:rsidRDefault="00FA06E8" w:rsidP="00FA06E8">
      <w:pPr>
        <w:pStyle w:val="a4"/>
        <w:spacing w:line="360" w:lineRule="auto"/>
        <w:ind w:firstLine="709"/>
        <w:jc w:val="both"/>
        <w:rPr>
          <w:rFonts w:ascii="Times New Roman" w:hAnsi="Times New Roman"/>
          <w:i/>
          <w:sz w:val="24"/>
          <w:szCs w:val="24"/>
        </w:rPr>
      </w:pPr>
      <w:r w:rsidRPr="00637001">
        <w:rPr>
          <w:rFonts w:ascii="Times New Roman" w:hAnsi="Times New Roman"/>
          <w:i/>
          <w:sz w:val="24"/>
          <w:szCs w:val="24"/>
        </w:rPr>
        <w:t xml:space="preserve">Джерело: </w:t>
      </w:r>
      <w:r>
        <w:rPr>
          <w:rFonts w:ascii="Times New Roman" w:hAnsi="Times New Roman"/>
          <w:i/>
          <w:sz w:val="24"/>
          <w:szCs w:val="24"/>
        </w:rPr>
        <w:t>побудовано</w:t>
      </w:r>
      <w:r w:rsidRPr="00637001">
        <w:rPr>
          <w:rFonts w:ascii="Times New Roman" w:hAnsi="Times New Roman"/>
          <w:i/>
          <w:sz w:val="24"/>
          <w:szCs w:val="24"/>
        </w:rPr>
        <w:t xml:space="preserve"> автором </w:t>
      </w:r>
    </w:p>
    <w:p w:rsidR="006634C8" w:rsidRDefault="006634C8" w:rsidP="00FA06E8">
      <w:pPr>
        <w:pStyle w:val="a4"/>
        <w:spacing w:line="360" w:lineRule="auto"/>
        <w:ind w:firstLine="709"/>
        <w:jc w:val="both"/>
        <w:rPr>
          <w:rFonts w:ascii="Times New Roman" w:hAnsi="Times New Roman"/>
          <w:i/>
          <w:sz w:val="24"/>
          <w:szCs w:val="24"/>
        </w:rPr>
      </w:pPr>
    </w:p>
    <w:p w:rsidR="006634C8" w:rsidRDefault="006634C8" w:rsidP="00FA06E8">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Всі явища та процеси господарської діяльності господарюючого суб’єкта взаємопов’язані та взаємозалежні. Важливим методологічним питанням економічного аналізу є дослідження та вимірювання впливу факторів на значення досліджуваних економічних показників. </w:t>
      </w:r>
    </w:p>
    <w:p w:rsidR="006634C8" w:rsidRDefault="006634C8" w:rsidP="00FA06E8">
      <w:pPr>
        <w:pStyle w:val="a4"/>
        <w:spacing w:line="360" w:lineRule="auto"/>
        <w:ind w:firstLine="709"/>
        <w:jc w:val="both"/>
        <w:rPr>
          <w:rFonts w:ascii="Times New Roman" w:hAnsi="Times New Roman"/>
          <w:sz w:val="28"/>
          <w:szCs w:val="28"/>
        </w:rPr>
      </w:pPr>
      <w:r>
        <w:rPr>
          <w:rFonts w:ascii="Times New Roman" w:hAnsi="Times New Roman"/>
          <w:sz w:val="28"/>
          <w:szCs w:val="28"/>
        </w:rPr>
        <w:t>Факторний аналіз – це уніфікований метод оцінки розмірів багатьох спостережуваних змінних, шляхом вивчення структури кореляційної матриці.</w:t>
      </w:r>
      <w:r w:rsidR="00D608FE">
        <w:rPr>
          <w:rFonts w:ascii="Times New Roman" w:hAnsi="Times New Roman"/>
          <w:sz w:val="28"/>
          <w:szCs w:val="28"/>
        </w:rPr>
        <w:t xml:space="preserve"> Такий тип аналізу дає короткий, але всебічний опис того, що вимірюється</w:t>
      </w:r>
      <w:r w:rsidR="00D608FE" w:rsidRPr="00CC48FB">
        <w:rPr>
          <w:rFonts w:ascii="Times New Roman" w:hAnsi="Times New Roman"/>
          <w:sz w:val="28"/>
          <w:szCs w:val="28"/>
        </w:rPr>
        <w:t xml:space="preserve"> [</w:t>
      </w:r>
      <w:r w:rsidR="00CC48FB" w:rsidRPr="00CC48FB">
        <w:rPr>
          <w:rFonts w:ascii="Times New Roman" w:hAnsi="Times New Roman"/>
          <w:sz w:val="28"/>
          <w:szCs w:val="28"/>
        </w:rPr>
        <w:t>64</w:t>
      </w:r>
      <w:r w:rsidR="00D608FE" w:rsidRPr="00CC48FB">
        <w:rPr>
          <w:rFonts w:ascii="Times New Roman" w:hAnsi="Times New Roman"/>
          <w:sz w:val="28"/>
          <w:szCs w:val="28"/>
        </w:rPr>
        <w:t>, с. 37].</w:t>
      </w:r>
    </w:p>
    <w:p w:rsidR="00031B8A" w:rsidRDefault="00031B8A" w:rsidP="00FA06E8">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Відносно аналізу заробітної плати, то під фактоним аналізом розуміють </w:t>
      </w:r>
      <w:r>
        <w:rPr>
          <w:rFonts w:ascii="Times New Roman" w:hAnsi="Times New Roman"/>
          <w:sz w:val="28"/>
          <w:szCs w:val="28"/>
        </w:rPr>
        <w:lastRenderedPageBreak/>
        <w:t xml:space="preserve">методику комплексного й системного вивчення, вимірювання дії факторів на величину результативних показників фонду оплати праці </w:t>
      </w:r>
      <w:r w:rsidRPr="00CC48FB">
        <w:rPr>
          <w:rFonts w:ascii="Times New Roman" w:hAnsi="Times New Roman"/>
          <w:sz w:val="28"/>
          <w:szCs w:val="28"/>
        </w:rPr>
        <w:t>[</w:t>
      </w:r>
      <w:r w:rsidR="00CC48FB" w:rsidRPr="00CC48FB">
        <w:rPr>
          <w:rFonts w:ascii="Times New Roman" w:hAnsi="Times New Roman"/>
          <w:sz w:val="28"/>
          <w:szCs w:val="28"/>
        </w:rPr>
        <w:t>51</w:t>
      </w:r>
      <w:r w:rsidRPr="00CC48FB">
        <w:rPr>
          <w:rFonts w:ascii="Times New Roman" w:hAnsi="Times New Roman"/>
          <w:sz w:val="28"/>
          <w:szCs w:val="28"/>
        </w:rPr>
        <w:t>, с. 85].</w:t>
      </w:r>
    </w:p>
    <w:p w:rsidR="00031B8A" w:rsidRDefault="00031B8A" w:rsidP="00FA06E8">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Розрахуємо вплив чинників на зміну показників витрат на оплату праці ТОВ </w:t>
      </w:r>
      <w:r w:rsidRPr="00942359">
        <w:rPr>
          <w:rFonts w:ascii="Times New Roman" w:hAnsi="Times New Roman"/>
          <w:sz w:val="28"/>
          <w:szCs w:val="28"/>
        </w:rPr>
        <w:t>«ПівденьВ</w:t>
      </w:r>
      <w:r w:rsidRPr="00942359">
        <w:rPr>
          <w:rFonts w:ascii="Times New Roman" w:hAnsi="Times New Roman"/>
          <w:sz w:val="28"/>
          <w:szCs w:val="28"/>
          <w:lang w:val="en-US"/>
        </w:rPr>
        <w:t>ruk</w:t>
      </w:r>
      <w:r w:rsidRPr="00942359">
        <w:rPr>
          <w:rFonts w:ascii="Times New Roman" w:hAnsi="Times New Roman"/>
          <w:sz w:val="28"/>
          <w:szCs w:val="28"/>
        </w:rPr>
        <w:t>»</w:t>
      </w:r>
      <w:r>
        <w:rPr>
          <w:rFonts w:ascii="Times New Roman" w:hAnsi="Times New Roman"/>
          <w:sz w:val="28"/>
          <w:szCs w:val="28"/>
        </w:rPr>
        <w:t>, використовуючи  метод ланцюгових підстановок. Дані для аналізу наведено в табл.3.3.</w:t>
      </w:r>
    </w:p>
    <w:p w:rsidR="00031B8A" w:rsidRPr="003B0BD3" w:rsidRDefault="00031B8A" w:rsidP="00031B8A">
      <w:pPr>
        <w:spacing w:after="0" w:line="360" w:lineRule="auto"/>
        <w:ind w:firstLine="567"/>
        <w:jc w:val="right"/>
        <w:rPr>
          <w:rFonts w:ascii="Times New Roman" w:hAnsi="Times New Roman"/>
          <w:i/>
          <w:sz w:val="28"/>
          <w:szCs w:val="28"/>
          <w:lang w:val="uk-UA"/>
        </w:rPr>
      </w:pPr>
      <w:r w:rsidRPr="003B0BD3">
        <w:rPr>
          <w:rFonts w:ascii="Times New Roman" w:hAnsi="Times New Roman"/>
          <w:i/>
          <w:sz w:val="28"/>
          <w:szCs w:val="28"/>
          <w:lang w:val="uk-UA"/>
        </w:rPr>
        <w:t xml:space="preserve">Таблиця </w:t>
      </w:r>
      <w:r>
        <w:rPr>
          <w:rFonts w:ascii="Times New Roman" w:hAnsi="Times New Roman"/>
          <w:i/>
          <w:sz w:val="28"/>
          <w:szCs w:val="28"/>
          <w:lang w:val="uk-UA"/>
        </w:rPr>
        <w:t>3.3</w:t>
      </w:r>
    </w:p>
    <w:p w:rsidR="00031B8A" w:rsidRDefault="00031B8A" w:rsidP="00031B8A">
      <w:pPr>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Аналіз впливу факторів на зміну витрат на  оплату праці                       </w:t>
      </w:r>
      <w:r w:rsidRPr="00EA20DC">
        <w:rPr>
          <w:rFonts w:ascii="Times New Roman" w:hAnsi="Times New Roman"/>
          <w:b/>
          <w:sz w:val="28"/>
          <w:szCs w:val="28"/>
          <w:lang w:val="uk-UA"/>
        </w:rPr>
        <w:t xml:space="preserve"> ТОВ «ПівденьВ</w:t>
      </w:r>
      <w:r w:rsidRPr="00EA20DC">
        <w:rPr>
          <w:rFonts w:ascii="Times New Roman" w:hAnsi="Times New Roman"/>
          <w:b/>
          <w:sz w:val="28"/>
          <w:szCs w:val="28"/>
          <w:lang w:val="en-US"/>
        </w:rPr>
        <w:t>ruk</w:t>
      </w:r>
      <w:r w:rsidRPr="00EA20DC">
        <w:rPr>
          <w:rFonts w:ascii="Times New Roman" w:hAnsi="Times New Roman"/>
          <w:b/>
          <w:sz w:val="28"/>
          <w:szCs w:val="28"/>
          <w:lang w:val="uk-UA"/>
        </w:rPr>
        <w:t>»</w:t>
      </w:r>
    </w:p>
    <w:tbl>
      <w:tblPr>
        <w:tblStyle w:val="a6"/>
        <w:tblW w:w="9735" w:type="dxa"/>
        <w:tblLayout w:type="fixed"/>
        <w:tblLook w:val="04A0"/>
      </w:tblPr>
      <w:tblGrid>
        <w:gridCol w:w="2660"/>
        <w:gridCol w:w="1004"/>
        <w:gridCol w:w="992"/>
        <w:gridCol w:w="1122"/>
        <w:gridCol w:w="981"/>
        <w:gridCol w:w="992"/>
        <w:gridCol w:w="992"/>
        <w:gridCol w:w="992"/>
      </w:tblGrid>
      <w:tr w:rsidR="0034118B" w:rsidRPr="001555E3" w:rsidTr="00FD0B4D">
        <w:tc>
          <w:tcPr>
            <w:tcW w:w="2660" w:type="dxa"/>
            <w:vMerge w:val="restart"/>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Показник</w:t>
            </w:r>
          </w:p>
        </w:tc>
        <w:tc>
          <w:tcPr>
            <w:tcW w:w="1004" w:type="dxa"/>
            <w:vMerge w:val="restart"/>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992" w:type="dxa"/>
            <w:vMerge w:val="restart"/>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1122" w:type="dxa"/>
            <w:vMerge w:val="restart"/>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973" w:type="dxa"/>
            <w:gridSpan w:val="2"/>
          </w:tcPr>
          <w:p w:rsidR="0034118B" w:rsidRPr="00A81E01" w:rsidRDefault="0034118B"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2019/2018</w:t>
            </w:r>
          </w:p>
        </w:tc>
        <w:tc>
          <w:tcPr>
            <w:tcW w:w="1984" w:type="dxa"/>
            <w:gridSpan w:val="2"/>
          </w:tcPr>
          <w:p w:rsidR="0034118B" w:rsidRPr="00A81E01" w:rsidRDefault="0034118B" w:rsidP="00711F6D">
            <w:pPr>
              <w:spacing w:after="0" w:line="240" w:lineRule="auto"/>
              <w:ind w:firstLine="17"/>
              <w:jc w:val="center"/>
              <w:rPr>
                <w:rFonts w:ascii="Times New Roman" w:hAnsi="Times New Roman"/>
                <w:sz w:val="24"/>
                <w:szCs w:val="24"/>
                <w:lang w:val="uk-UA"/>
              </w:rPr>
            </w:pPr>
            <w:r w:rsidRPr="00A81E01">
              <w:rPr>
                <w:rFonts w:ascii="Times New Roman" w:hAnsi="Times New Roman"/>
                <w:sz w:val="24"/>
                <w:szCs w:val="24"/>
                <w:lang w:val="uk-UA"/>
              </w:rPr>
              <w:t>2020/2019</w:t>
            </w:r>
          </w:p>
        </w:tc>
      </w:tr>
      <w:tr w:rsidR="0034118B" w:rsidRPr="001555E3" w:rsidTr="00FD0B4D">
        <w:tc>
          <w:tcPr>
            <w:tcW w:w="2660" w:type="dxa"/>
            <w:vMerge/>
          </w:tcPr>
          <w:p w:rsidR="0034118B" w:rsidRPr="001555E3" w:rsidRDefault="0034118B" w:rsidP="00711F6D">
            <w:pPr>
              <w:spacing w:after="0" w:line="240" w:lineRule="auto"/>
              <w:jc w:val="center"/>
              <w:rPr>
                <w:rFonts w:ascii="Times New Roman" w:hAnsi="Times New Roman"/>
                <w:sz w:val="24"/>
                <w:szCs w:val="24"/>
                <w:lang w:val="uk-UA"/>
              </w:rPr>
            </w:pPr>
          </w:p>
        </w:tc>
        <w:tc>
          <w:tcPr>
            <w:tcW w:w="1004" w:type="dxa"/>
            <w:vMerge/>
          </w:tcPr>
          <w:p w:rsidR="0034118B" w:rsidRPr="001555E3" w:rsidRDefault="0034118B" w:rsidP="00711F6D">
            <w:pPr>
              <w:spacing w:after="0" w:line="240" w:lineRule="auto"/>
              <w:jc w:val="center"/>
              <w:rPr>
                <w:rFonts w:ascii="Times New Roman" w:hAnsi="Times New Roman"/>
                <w:sz w:val="24"/>
                <w:szCs w:val="24"/>
                <w:lang w:val="uk-UA"/>
              </w:rPr>
            </w:pPr>
          </w:p>
        </w:tc>
        <w:tc>
          <w:tcPr>
            <w:tcW w:w="992" w:type="dxa"/>
            <w:vMerge/>
          </w:tcPr>
          <w:p w:rsidR="0034118B" w:rsidRPr="001555E3" w:rsidRDefault="0034118B" w:rsidP="00711F6D">
            <w:pPr>
              <w:spacing w:after="0" w:line="240" w:lineRule="auto"/>
              <w:jc w:val="center"/>
              <w:rPr>
                <w:rFonts w:ascii="Times New Roman" w:hAnsi="Times New Roman"/>
                <w:sz w:val="24"/>
                <w:szCs w:val="24"/>
                <w:lang w:val="uk-UA"/>
              </w:rPr>
            </w:pPr>
          </w:p>
        </w:tc>
        <w:tc>
          <w:tcPr>
            <w:tcW w:w="1122" w:type="dxa"/>
            <w:vMerge/>
          </w:tcPr>
          <w:p w:rsidR="0034118B" w:rsidRPr="001555E3" w:rsidRDefault="0034118B" w:rsidP="00711F6D">
            <w:pPr>
              <w:spacing w:after="0" w:line="240" w:lineRule="auto"/>
              <w:jc w:val="center"/>
              <w:rPr>
                <w:rFonts w:ascii="Times New Roman" w:hAnsi="Times New Roman"/>
                <w:sz w:val="24"/>
                <w:szCs w:val="24"/>
                <w:lang w:val="uk-UA"/>
              </w:rPr>
            </w:pPr>
          </w:p>
        </w:tc>
        <w:tc>
          <w:tcPr>
            <w:tcW w:w="981" w:type="dxa"/>
          </w:tcPr>
          <w:p w:rsidR="0034118B" w:rsidRPr="00A81E01" w:rsidRDefault="0034118B"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992" w:type="dxa"/>
          </w:tcPr>
          <w:p w:rsidR="0034118B" w:rsidRPr="00A81E01" w:rsidRDefault="0034118B"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c>
          <w:tcPr>
            <w:tcW w:w="992" w:type="dxa"/>
          </w:tcPr>
          <w:p w:rsidR="0034118B" w:rsidRPr="00A81E01" w:rsidRDefault="0034118B"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 -</w:t>
            </w:r>
          </w:p>
        </w:tc>
        <w:tc>
          <w:tcPr>
            <w:tcW w:w="992" w:type="dxa"/>
          </w:tcPr>
          <w:p w:rsidR="0034118B" w:rsidRPr="00A81E01" w:rsidRDefault="0034118B" w:rsidP="00711F6D">
            <w:pPr>
              <w:spacing w:after="0" w:line="240" w:lineRule="auto"/>
              <w:ind w:firstLine="25"/>
              <w:jc w:val="center"/>
              <w:rPr>
                <w:rFonts w:ascii="Times New Roman" w:hAnsi="Times New Roman"/>
                <w:sz w:val="24"/>
                <w:szCs w:val="24"/>
                <w:lang w:val="uk-UA"/>
              </w:rPr>
            </w:pPr>
            <w:r w:rsidRPr="00A81E01">
              <w:rPr>
                <w:rFonts w:ascii="Times New Roman" w:hAnsi="Times New Roman"/>
                <w:sz w:val="24"/>
                <w:szCs w:val="24"/>
                <w:lang w:val="uk-UA"/>
              </w:rPr>
              <w:t>%</w:t>
            </w:r>
          </w:p>
        </w:tc>
      </w:tr>
      <w:tr w:rsidR="0034118B" w:rsidRPr="001555E3" w:rsidTr="00FD0B4D">
        <w:tc>
          <w:tcPr>
            <w:tcW w:w="2660" w:type="dxa"/>
          </w:tcPr>
          <w:p w:rsidR="0034118B" w:rsidRDefault="0034118B"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Товарна продукція (ТП), тис.грн.</w:t>
            </w:r>
          </w:p>
        </w:tc>
        <w:tc>
          <w:tcPr>
            <w:tcW w:w="1004"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11136,4</w:t>
            </w:r>
          </w:p>
          <w:p w:rsidR="00FD0B4D" w:rsidRPr="006B40BA" w:rsidRDefault="00FD0B4D" w:rsidP="00711F6D">
            <w:pPr>
              <w:spacing w:after="0" w:line="240" w:lineRule="auto"/>
              <w:jc w:val="center"/>
              <w:rPr>
                <w:rFonts w:ascii="Times New Roman" w:hAnsi="Times New Roman"/>
                <w:sz w:val="24"/>
                <w:szCs w:val="24"/>
                <w:lang w:val="uk-UA"/>
              </w:rPr>
            </w:pPr>
          </w:p>
        </w:tc>
        <w:tc>
          <w:tcPr>
            <w:tcW w:w="992" w:type="dxa"/>
          </w:tcPr>
          <w:p w:rsidR="0034118B" w:rsidRPr="006B40BA" w:rsidRDefault="0034118B" w:rsidP="00FD0B4D">
            <w:pPr>
              <w:spacing w:after="0" w:line="240" w:lineRule="auto"/>
              <w:jc w:val="center"/>
              <w:rPr>
                <w:rFonts w:ascii="Times New Roman" w:hAnsi="Times New Roman"/>
                <w:sz w:val="24"/>
                <w:szCs w:val="24"/>
                <w:lang w:val="uk-UA"/>
              </w:rPr>
            </w:pPr>
            <w:r>
              <w:rPr>
                <w:rFonts w:ascii="Times New Roman" w:hAnsi="Times New Roman"/>
                <w:sz w:val="24"/>
                <w:szCs w:val="24"/>
                <w:lang w:val="uk-UA"/>
              </w:rPr>
              <w:t>11</w:t>
            </w:r>
            <w:r w:rsidR="00FD0B4D">
              <w:rPr>
                <w:rFonts w:ascii="Times New Roman" w:hAnsi="Times New Roman"/>
                <w:sz w:val="24"/>
                <w:szCs w:val="24"/>
                <w:lang w:val="uk-UA"/>
              </w:rPr>
              <w:t>026</w:t>
            </w:r>
          </w:p>
        </w:tc>
        <w:tc>
          <w:tcPr>
            <w:tcW w:w="1122" w:type="dxa"/>
          </w:tcPr>
          <w:p w:rsidR="0034118B" w:rsidRPr="006B40BA" w:rsidRDefault="0034118B" w:rsidP="00FD0B4D">
            <w:pPr>
              <w:spacing w:after="0" w:line="240" w:lineRule="auto"/>
              <w:jc w:val="center"/>
              <w:rPr>
                <w:rFonts w:ascii="Times New Roman" w:hAnsi="Times New Roman"/>
                <w:sz w:val="24"/>
                <w:szCs w:val="24"/>
                <w:lang w:val="uk-UA"/>
              </w:rPr>
            </w:pPr>
            <w:r>
              <w:rPr>
                <w:rFonts w:ascii="Times New Roman" w:hAnsi="Times New Roman"/>
                <w:sz w:val="24"/>
                <w:szCs w:val="24"/>
                <w:lang w:val="uk-UA"/>
              </w:rPr>
              <w:t>11</w:t>
            </w:r>
            <w:r w:rsidR="00FD0B4D">
              <w:rPr>
                <w:rFonts w:ascii="Times New Roman" w:hAnsi="Times New Roman"/>
                <w:sz w:val="24"/>
                <w:szCs w:val="24"/>
                <w:lang w:val="uk-UA"/>
              </w:rPr>
              <w:t>037,6</w:t>
            </w:r>
          </w:p>
        </w:tc>
        <w:tc>
          <w:tcPr>
            <w:tcW w:w="981" w:type="dxa"/>
          </w:tcPr>
          <w:p w:rsidR="0034118B" w:rsidRPr="001555E3"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-110,4</w:t>
            </w:r>
          </w:p>
        </w:tc>
        <w:tc>
          <w:tcPr>
            <w:tcW w:w="992" w:type="dxa"/>
          </w:tcPr>
          <w:p w:rsidR="0034118B" w:rsidRPr="001555E3"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992" w:type="dxa"/>
          </w:tcPr>
          <w:p w:rsidR="0034118B" w:rsidRPr="001555E3"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11,6</w:t>
            </w:r>
          </w:p>
        </w:tc>
        <w:tc>
          <w:tcPr>
            <w:tcW w:w="992" w:type="dxa"/>
          </w:tcPr>
          <w:p w:rsidR="0034118B" w:rsidRPr="001555E3"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r>
      <w:tr w:rsidR="0034118B" w:rsidRPr="001555E3" w:rsidTr="00FD0B4D">
        <w:tc>
          <w:tcPr>
            <w:tcW w:w="2660" w:type="dxa"/>
          </w:tcPr>
          <w:p w:rsidR="0034118B" w:rsidRDefault="0034118B" w:rsidP="00FD0B4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Чисельність </w:t>
            </w:r>
            <w:r w:rsidR="00FD0B4D">
              <w:rPr>
                <w:rFonts w:ascii="Times New Roman" w:hAnsi="Times New Roman"/>
                <w:sz w:val="24"/>
                <w:szCs w:val="24"/>
                <w:lang w:val="uk-UA"/>
              </w:rPr>
              <w:t xml:space="preserve">виробничого персоналу </w:t>
            </w:r>
            <w:r>
              <w:rPr>
                <w:rFonts w:ascii="Times New Roman" w:hAnsi="Times New Roman"/>
                <w:sz w:val="24"/>
                <w:szCs w:val="24"/>
                <w:lang w:val="uk-UA"/>
              </w:rPr>
              <w:t>(ЧП), осіб</w:t>
            </w:r>
          </w:p>
        </w:tc>
        <w:tc>
          <w:tcPr>
            <w:tcW w:w="1004"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7</w:t>
            </w:r>
          </w:p>
        </w:tc>
        <w:tc>
          <w:tcPr>
            <w:tcW w:w="992"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w:t>
            </w:r>
          </w:p>
        </w:tc>
        <w:tc>
          <w:tcPr>
            <w:tcW w:w="1122"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981" w:type="dxa"/>
          </w:tcPr>
          <w:p w:rsidR="0034118B" w:rsidRDefault="0034118B" w:rsidP="00FD0B4D">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r w:rsidR="00FD0B4D">
              <w:rPr>
                <w:rFonts w:ascii="Times New Roman" w:hAnsi="Times New Roman"/>
                <w:sz w:val="24"/>
                <w:szCs w:val="24"/>
                <w:lang w:val="uk-UA"/>
              </w:rPr>
              <w:t>2</w:t>
            </w:r>
          </w:p>
        </w:tc>
        <w:tc>
          <w:tcPr>
            <w:tcW w:w="992" w:type="dxa"/>
          </w:tcPr>
          <w:p w:rsidR="0034118B" w:rsidRDefault="0034118B" w:rsidP="00FD0B4D">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r w:rsidR="00FD0B4D">
              <w:rPr>
                <w:rFonts w:ascii="Times New Roman" w:hAnsi="Times New Roman"/>
                <w:sz w:val="24"/>
                <w:szCs w:val="24"/>
                <w:lang w:val="uk-UA"/>
              </w:rPr>
              <w:t>8,57</w:t>
            </w:r>
          </w:p>
        </w:tc>
        <w:tc>
          <w:tcPr>
            <w:tcW w:w="992" w:type="dxa"/>
          </w:tcPr>
          <w:p w:rsidR="0034118B"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992" w:type="dxa"/>
          </w:tcPr>
          <w:p w:rsidR="0034118B" w:rsidRDefault="0034118B" w:rsidP="00FD0B4D">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r w:rsidR="00FD0B4D">
              <w:rPr>
                <w:rFonts w:ascii="Times New Roman" w:hAnsi="Times New Roman"/>
                <w:sz w:val="24"/>
                <w:szCs w:val="24"/>
                <w:lang w:val="uk-UA"/>
              </w:rPr>
              <w:t>20</w:t>
            </w:r>
          </w:p>
        </w:tc>
      </w:tr>
      <w:tr w:rsidR="0034118B" w:rsidRPr="001555E3" w:rsidTr="00FD0B4D">
        <w:tc>
          <w:tcPr>
            <w:tcW w:w="2660" w:type="dxa"/>
          </w:tcPr>
          <w:p w:rsidR="0034118B" w:rsidRDefault="0034118B"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Продуктивність праці (ПП), тис.грн. </w:t>
            </w:r>
          </w:p>
        </w:tc>
        <w:tc>
          <w:tcPr>
            <w:tcW w:w="1004"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1590</w:t>
            </w:r>
          </w:p>
        </w:tc>
        <w:tc>
          <w:tcPr>
            <w:tcW w:w="992"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2205</w:t>
            </w:r>
          </w:p>
        </w:tc>
        <w:tc>
          <w:tcPr>
            <w:tcW w:w="1122"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2759</w:t>
            </w:r>
          </w:p>
        </w:tc>
        <w:tc>
          <w:tcPr>
            <w:tcW w:w="981"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615</w:t>
            </w:r>
          </w:p>
        </w:tc>
        <w:tc>
          <w:tcPr>
            <w:tcW w:w="992"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38,7</w:t>
            </w:r>
          </w:p>
        </w:tc>
        <w:tc>
          <w:tcPr>
            <w:tcW w:w="992"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554</w:t>
            </w:r>
          </w:p>
        </w:tc>
        <w:tc>
          <w:tcPr>
            <w:tcW w:w="992" w:type="dxa"/>
          </w:tcPr>
          <w:p w:rsidR="0034118B" w:rsidRDefault="00FD0B4D"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25</w:t>
            </w:r>
          </w:p>
        </w:tc>
      </w:tr>
      <w:tr w:rsidR="0034118B" w:rsidRPr="001555E3" w:rsidTr="00FD0B4D">
        <w:tc>
          <w:tcPr>
            <w:tcW w:w="2660" w:type="dxa"/>
          </w:tcPr>
          <w:p w:rsidR="0034118B" w:rsidRDefault="0034118B"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Фонд оплати праці (ФОП), тис.грн. </w:t>
            </w:r>
          </w:p>
        </w:tc>
        <w:tc>
          <w:tcPr>
            <w:tcW w:w="1004" w:type="dxa"/>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2059</w:t>
            </w:r>
          </w:p>
        </w:tc>
        <w:tc>
          <w:tcPr>
            <w:tcW w:w="992" w:type="dxa"/>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1968</w:t>
            </w:r>
          </w:p>
        </w:tc>
        <w:tc>
          <w:tcPr>
            <w:tcW w:w="1122" w:type="dxa"/>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1938</w:t>
            </w:r>
          </w:p>
        </w:tc>
        <w:tc>
          <w:tcPr>
            <w:tcW w:w="981" w:type="dxa"/>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-91</w:t>
            </w:r>
          </w:p>
        </w:tc>
        <w:tc>
          <w:tcPr>
            <w:tcW w:w="992" w:type="dxa"/>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-4,4</w:t>
            </w:r>
          </w:p>
        </w:tc>
        <w:tc>
          <w:tcPr>
            <w:tcW w:w="992" w:type="dxa"/>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c>
          <w:tcPr>
            <w:tcW w:w="992" w:type="dxa"/>
          </w:tcPr>
          <w:p w:rsidR="0034118B" w:rsidRPr="001555E3"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-1,52</w:t>
            </w:r>
          </w:p>
        </w:tc>
      </w:tr>
      <w:tr w:rsidR="0034118B" w:rsidRPr="001555E3" w:rsidTr="00FD0B4D">
        <w:tc>
          <w:tcPr>
            <w:tcW w:w="2660" w:type="dxa"/>
          </w:tcPr>
          <w:p w:rsidR="0034118B" w:rsidRDefault="0034118B" w:rsidP="00711F6D">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Середня заробітна плата, </w:t>
            </w:r>
            <w:r w:rsidR="000F5A7A">
              <w:rPr>
                <w:rFonts w:ascii="Times New Roman" w:hAnsi="Times New Roman"/>
                <w:sz w:val="28"/>
                <w:szCs w:val="28"/>
              </w:rPr>
              <w:t>(ЗП</w:t>
            </w:r>
            <w:r w:rsidR="000F5A7A">
              <w:rPr>
                <w:rFonts w:ascii="Times New Roman" w:hAnsi="Times New Roman"/>
                <w:sz w:val="28"/>
                <w:szCs w:val="28"/>
                <w:vertAlign w:val="superscript"/>
              </w:rPr>
              <w:t>/</w:t>
            </w:r>
            <w:r w:rsidR="000F5A7A">
              <w:rPr>
                <w:rFonts w:ascii="Times New Roman" w:hAnsi="Times New Roman"/>
                <w:sz w:val="28"/>
                <w:szCs w:val="28"/>
              </w:rPr>
              <w:t>)</w:t>
            </w:r>
            <w:r>
              <w:rPr>
                <w:rFonts w:ascii="Times New Roman" w:hAnsi="Times New Roman"/>
                <w:sz w:val="24"/>
                <w:szCs w:val="24"/>
                <w:lang w:val="uk-UA"/>
              </w:rPr>
              <w:t>тис. грн.</w:t>
            </w:r>
          </w:p>
        </w:tc>
        <w:tc>
          <w:tcPr>
            <w:tcW w:w="1004" w:type="dxa"/>
          </w:tcPr>
          <w:p w:rsidR="0034118B"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102,95</w:t>
            </w:r>
          </w:p>
        </w:tc>
        <w:tc>
          <w:tcPr>
            <w:tcW w:w="992" w:type="dxa"/>
          </w:tcPr>
          <w:p w:rsidR="0034118B"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123</w:t>
            </w:r>
          </w:p>
        </w:tc>
        <w:tc>
          <w:tcPr>
            <w:tcW w:w="1122" w:type="dxa"/>
          </w:tcPr>
          <w:p w:rsidR="0034118B"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129,2</w:t>
            </w:r>
          </w:p>
        </w:tc>
        <w:tc>
          <w:tcPr>
            <w:tcW w:w="981" w:type="dxa"/>
          </w:tcPr>
          <w:p w:rsidR="0034118B"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20,05</w:t>
            </w:r>
          </w:p>
        </w:tc>
        <w:tc>
          <w:tcPr>
            <w:tcW w:w="992" w:type="dxa"/>
          </w:tcPr>
          <w:p w:rsidR="0034118B"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19,48</w:t>
            </w:r>
          </w:p>
        </w:tc>
        <w:tc>
          <w:tcPr>
            <w:tcW w:w="992" w:type="dxa"/>
          </w:tcPr>
          <w:p w:rsidR="0034118B"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6,2</w:t>
            </w:r>
          </w:p>
        </w:tc>
        <w:tc>
          <w:tcPr>
            <w:tcW w:w="992" w:type="dxa"/>
          </w:tcPr>
          <w:p w:rsidR="0034118B" w:rsidRDefault="0034118B" w:rsidP="00711F6D">
            <w:pPr>
              <w:spacing w:after="0" w:line="240" w:lineRule="auto"/>
              <w:jc w:val="center"/>
              <w:rPr>
                <w:rFonts w:ascii="Times New Roman" w:hAnsi="Times New Roman"/>
                <w:sz w:val="24"/>
                <w:szCs w:val="24"/>
                <w:lang w:val="uk-UA"/>
              </w:rPr>
            </w:pPr>
            <w:r>
              <w:rPr>
                <w:rFonts w:ascii="Times New Roman" w:hAnsi="Times New Roman"/>
                <w:sz w:val="24"/>
                <w:szCs w:val="24"/>
                <w:lang w:val="uk-UA"/>
              </w:rPr>
              <w:t>5,04</w:t>
            </w:r>
          </w:p>
        </w:tc>
      </w:tr>
    </w:tbl>
    <w:p w:rsidR="000F5A7A" w:rsidRDefault="000F5A7A" w:rsidP="000F5A7A">
      <w:pPr>
        <w:pStyle w:val="a4"/>
        <w:spacing w:line="360" w:lineRule="auto"/>
        <w:ind w:firstLine="709"/>
        <w:jc w:val="both"/>
        <w:rPr>
          <w:rFonts w:ascii="Times New Roman" w:hAnsi="Times New Roman"/>
          <w:i/>
          <w:sz w:val="24"/>
          <w:szCs w:val="24"/>
        </w:rPr>
      </w:pPr>
      <w:r w:rsidRPr="00637001">
        <w:rPr>
          <w:rFonts w:ascii="Times New Roman" w:hAnsi="Times New Roman"/>
          <w:i/>
          <w:sz w:val="24"/>
          <w:szCs w:val="24"/>
        </w:rPr>
        <w:t xml:space="preserve">Джерело: розраховано автором на основі </w:t>
      </w:r>
      <w:r>
        <w:rPr>
          <w:rFonts w:ascii="Times New Roman" w:hAnsi="Times New Roman"/>
          <w:i/>
          <w:sz w:val="24"/>
          <w:szCs w:val="24"/>
        </w:rPr>
        <w:t xml:space="preserve">внутрішньої документації                               </w:t>
      </w:r>
      <w:r w:rsidRPr="00637001">
        <w:rPr>
          <w:rFonts w:ascii="Times New Roman" w:hAnsi="Times New Roman"/>
          <w:i/>
          <w:sz w:val="24"/>
          <w:szCs w:val="24"/>
        </w:rPr>
        <w:t xml:space="preserve"> ТОВ «ПівденьВ</w:t>
      </w:r>
      <w:r w:rsidRPr="00637001">
        <w:rPr>
          <w:rFonts w:ascii="Times New Roman" w:hAnsi="Times New Roman"/>
          <w:i/>
          <w:sz w:val="24"/>
          <w:szCs w:val="24"/>
          <w:lang w:val="en-US"/>
        </w:rPr>
        <w:t>ruk</w:t>
      </w:r>
      <w:r w:rsidRPr="00637001">
        <w:rPr>
          <w:rFonts w:ascii="Times New Roman" w:hAnsi="Times New Roman"/>
          <w:i/>
          <w:sz w:val="24"/>
          <w:szCs w:val="24"/>
        </w:rPr>
        <w:t xml:space="preserve">» за 2018-2020 роки </w:t>
      </w:r>
    </w:p>
    <w:p w:rsidR="000F5A7A" w:rsidRDefault="000F5A7A" w:rsidP="000F5A7A">
      <w:pPr>
        <w:pStyle w:val="a4"/>
        <w:spacing w:line="360" w:lineRule="auto"/>
        <w:ind w:firstLine="709"/>
        <w:jc w:val="both"/>
        <w:rPr>
          <w:rFonts w:ascii="Times New Roman" w:hAnsi="Times New Roman"/>
          <w:i/>
          <w:sz w:val="24"/>
          <w:szCs w:val="24"/>
        </w:rPr>
      </w:pPr>
    </w:p>
    <w:p w:rsidR="000F5A7A" w:rsidRDefault="000F5A7A" w:rsidP="000F5A7A">
      <w:pPr>
        <w:pStyle w:val="a4"/>
        <w:spacing w:line="360" w:lineRule="auto"/>
        <w:ind w:firstLine="709"/>
        <w:jc w:val="both"/>
        <w:rPr>
          <w:rFonts w:ascii="Times New Roman" w:hAnsi="Times New Roman"/>
          <w:sz w:val="28"/>
          <w:szCs w:val="28"/>
        </w:rPr>
      </w:pPr>
      <w:r>
        <w:rPr>
          <w:rFonts w:ascii="Times New Roman" w:hAnsi="Times New Roman"/>
          <w:sz w:val="28"/>
          <w:szCs w:val="28"/>
        </w:rPr>
        <w:t>Показники обсягів витрат на оплату праці залежать від трьох чинників: обсягу товарної продукції (ТП), продуктивності праці (ПП) та середньої заробітної плати (ЗП</w:t>
      </w:r>
      <w:r>
        <w:rPr>
          <w:rFonts w:ascii="Times New Roman" w:hAnsi="Times New Roman"/>
          <w:sz w:val="28"/>
          <w:szCs w:val="28"/>
          <w:vertAlign w:val="superscript"/>
        </w:rPr>
        <w:t>/</w:t>
      </w:r>
      <w:r>
        <w:rPr>
          <w:rFonts w:ascii="Times New Roman" w:hAnsi="Times New Roman"/>
          <w:sz w:val="28"/>
          <w:szCs w:val="28"/>
        </w:rPr>
        <w:t>)</w:t>
      </w:r>
      <w:r w:rsidR="00C327D7">
        <w:rPr>
          <w:rFonts w:ascii="Times New Roman" w:hAnsi="Times New Roman"/>
          <w:sz w:val="28"/>
          <w:szCs w:val="28"/>
        </w:rPr>
        <w:t>. Отже, маємо три факторну мультиплікативну модель:</w:t>
      </w:r>
    </w:p>
    <w:p w:rsidR="0034118B" w:rsidRPr="00C327D7" w:rsidRDefault="00C327D7" w:rsidP="00031B8A">
      <w:pPr>
        <w:spacing w:after="0" w:line="360" w:lineRule="auto"/>
        <w:ind w:firstLine="567"/>
        <w:jc w:val="center"/>
        <w:rPr>
          <w:rFonts w:ascii="Times New Roman" w:hAnsi="Times New Roman"/>
          <w:sz w:val="28"/>
          <w:szCs w:val="28"/>
          <w:lang w:val="uk-UA"/>
        </w:rPr>
      </w:pPr>
      <m:oMath>
        <m:r>
          <w:rPr>
            <w:rFonts w:ascii="Cambria Math" w:hAnsi="Times New Roman"/>
            <w:sz w:val="28"/>
            <w:szCs w:val="28"/>
            <w:lang w:val="uk-UA"/>
          </w:rPr>
          <m:t>ФОП</m:t>
        </m:r>
        <m:r>
          <m:rPr>
            <m:sty m:val="p"/>
          </m:rPr>
          <w:rPr>
            <w:rFonts w:ascii="Cambria Math" w:hAnsi="Times New Roman"/>
            <w:sz w:val="28"/>
            <w:szCs w:val="28"/>
            <w:lang w:val="uk-UA"/>
          </w:rPr>
          <m:t>=</m:t>
        </m:r>
        <m:f>
          <m:fPr>
            <m:ctrlPr>
              <w:rPr>
                <w:rFonts w:ascii="Cambria Math" w:hAnsi="Times New Roman"/>
                <w:sz w:val="28"/>
                <w:szCs w:val="28"/>
                <w:lang w:val="uk-UA"/>
              </w:rPr>
            </m:ctrlPr>
          </m:fPr>
          <m:num>
            <m:r>
              <m:rPr>
                <m:sty m:val="p"/>
              </m:rPr>
              <w:rPr>
                <w:rFonts w:ascii="Cambria Math" w:hAnsi="Times New Roman"/>
                <w:sz w:val="28"/>
                <w:szCs w:val="28"/>
                <w:lang w:val="uk-UA"/>
              </w:rPr>
              <m:t>ТП</m:t>
            </m:r>
          </m:num>
          <m:den>
            <m:r>
              <m:rPr>
                <m:sty m:val="p"/>
              </m:rPr>
              <w:rPr>
                <w:rFonts w:ascii="Cambria Math" w:hAnsi="Times New Roman"/>
                <w:sz w:val="28"/>
                <w:szCs w:val="28"/>
                <w:lang w:val="uk-UA"/>
              </w:rPr>
              <m:t>ПП</m:t>
            </m:r>
          </m:den>
        </m:f>
        <m:r>
          <m:rPr>
            <m:sty m:val="p"/>
          </m:rPr>
          <w:rPr>
            <w:rFonts w:ascii="Cambria Math" w:hAnsi="Times New Roman"/>
            <w:sz w:val="28"/>
            <w:szCs w:val="28"/>
            <w:lang w:val="uk-UA"/>
          </w:rPr>
          <m:t>х</m:t>
        </m:r>
        <m:r>
          <m:rPr>
            <m:sty m:val="p"/>
          </m:rPr>
          <w:rPr>
            <w:rFonts w:ascii="Cambria Math" w:hAnsi="Times New Roman"/>
            <w:sz w:val="28"/>
            <w:szCs w:val="28"/>
          </w:rPr>
          <m:t>ЗП</m:t>
        </m:r>
      </m:oMath>
      <w:r w:rsidRPr="00C327D7">
        <w:rPr>
          <w:rFonts w:ascii="Times New Roman" w:hAnsi="Times New Roman"/>
          <w:i/>
          <w:sz w:val="28"/>
          <w:szCs w:val="28"/>
          <w:lang w:val="uk-UA"/>
        </w:rPr>
        <w:t xml:space="preserve">       </w:t>
      </w:r>
      <w:r w:rsidRPr="00C327D7">
        <w:rPr>
          <w:rFonts w:ascii="Times New Roman" w:hAnsi="Times New Roman"/>
          <w:sz w:val="28"/>
          <w:szCs w:val="28"/>
          <w:lang w:val="uk-UA"/>
        </w:rPr>
        <w:t>(3.1)</w:t>
      </w:r>
    </w:p>
    <w:p w:rsidR="00C327D7" w:rsidRPr="00C327D7" w:rsidRDefault="00C327D7" w:rsidP="00C327D7">
      <w:pPr>
        <w:spacing w:after="0" w:line="360" w:lineRule="auto"/>
        <w:ind w:firstLine="709"/>
        <w:jc w:val="both"/>
        <w:rPr>
          <w:rFonts w:ascii="Times New Roman" w:hAnsi="Times New Roman"/>
          <w:sz w:val="28"/>
          <w:szCs w:val="28"/>
          <w:lang w:val="uk-UA"/>
        </w:rPr>
      </w:pPr>
      <w:r w:rsidRPr="00C327D7">
        <w:rPr>
          <w:rFonts w:ascii="Times New Roman" w:hAnsi="Times New Roman"/>
          <w:sz w:val="28"/>
          <w:szCs w:val="28"/>
          <w:lang w:val="uk-UA"/>
        </w:rPr>
        <w:t>При проведенні розрахунків приймемо дані 2020 року за дані поточного періоду, а дані за 2019 рік як дані базового періоду.</w:t>
      </w:r>
    </w:p>
    <w:p w:rsidR="00C327D7" w:rsidRPr="00C327D7" w:rsidRDefault="00C327D7" w:rsidP="00C327D7">
      <w:pPr>
        <w:spacing w:after="0" w:line="360" w:lineRule="auto"/>
        <w:ind w:firstLine="567"/>
        <w:jc w:val="center"/>
        <w:rPr>
          <w:rFonts w:ascii="Times New Roman" w:hAnsi="Times New Roman"/>
          <w:sz w:val="28"/>
          <w:szCs w:val="28"/>
          <w:lang w:val="uk-UA"/>
        </w:rPr>
      </w:pPr>
      <w:r w:rsidRPr="00C327D7">
        <w:rPr>
          <w:rFonts w:ascii="Times New Roman" w:hAnsi="Times New Roman"/>
          <w:sz w:val="28"/>
          <w:szCs w:val="28"/>
          <w:lang w:val="uk-UA"/>
        </w:rPr>
        <w:t>ΔФОП=ФОП</w:t>
      </w:r>
      <w:r w:rsidRPr="00C327D7">
        <w:rPr>
          <w:rFonts w:ascii="Times New Roman" w:hAnsi="Times New Roman"/>
          <w:sz w:val="28"/>
          <w:szCs w:val="28"/>
          <w:vertAlign w:val="subscript"/>
          <w:lang w:val="uk-UA"/>
        </w:rPr>
        <w:t>пот.</w:t>
      </w:r>
      <w:r w:rsidRPr="00C327D7">
        <w:rPr>
          <w:rFonts w:ascii="Times New Roman" w:hAnsi="Times New Roman"/>
          <w:sz w:val="28"/>
          <w:szCs w:val="28"/>
          <w:lang w:val="uk-UA"/>
        </w:rPr>
        <w:t>-ФОП</w:t>
      </w:r>
      <w:r w:rsidRPr="00C327D7">
        <w:rPr>
          <w:rFonts w:ascii="Times New Roman" w:hAnsi="Times New Roman"/>
          <w:sz w:val="28"/>
          <w:szCs w:val="28"/>
          <w:vertAlign w:val="subscript"/>
          <w:lang w:val="uk-UA"/>
        </w:rPr>
        <w:t xml:space="preserve">баз.   </w:t>
      </w:r>
      <w:r w:rsidRPr="00C327D7">
        <w:rPr>
          <w:rFonts w:ascii="Times New Roman" w:hAnsi="Times New Roman"/>
          <w:sz w:val="28"/>
          <w:szCs w:val="28"/>
          <w:lang w:val="uk-UA"/>
        </w:rPr>
        <w:t>(3.2)</w:t>
      </w:r>
    </w:p>
    <w:p w:rsidR="00C327D7" w:rsidRPr="00C327D7" w:rsidRDefault="00C327D7" w:rsidP="00031B8A">
      <w:pPr>
        <w:spacing w:after="0" w:line="360" w:lineRule="auto"/>
        <w:ind w:firstLine="567"/>
        <w:jc w:val="center"/>
        <w:rPr>
          <w:rFonts w:ascii="Times New Roman" w:hAnsi="Times New Roman"/>
          <w:sz w:val="28"/>
          <w:szCs w:val="28"/>
          <w:lang w:val="uk-UA"/>
        </w:rPr>
      </w:pPr>
      <w:r w:rsidRPr="00C327D7">
        <w:rPr>
          <w:rFonts w:ascii="Times New Roman" w:hAnsi="Times New Roman"/>
          <w:sz w:val="28"/>
          <w:szCs w:val="28"/>
          <w:lang w:val="uk-UA"/>
        </w:rPr>
        <w:t>ΔФОП=1938-1968= -30</w:t>
      </w:r>
    </w:p>
    <w:p w:rsidR="00C327D7" w:rsidRPr="00C327D7" w:rsidRDefault="00C327D7" w:rsidP="00C327D7">
      <w:pPr>
        <w:spacing w:after="0" w:line="360" w:lineRule="auto"/>
        <w:ind w:firstLine="709"/>
        <w:jc w:val="both"/>
        <w:rPr>
          <w:rFonts w:ascii="Times New Roman" w:hAnsi="Times New Roman"/>
          <w:sz w:val="28"/>
          <w:szCs w:val="28"/>
          <w:lang w:val="uk-UA"/>
        </w:rPr>
      </w:pPr>
      <w:r w:rsidRPr="00C327D7">
        <w:rPr>
          <w:rFonts w:ascii="Times New Roman" w:hAnsi="Times New Roman"/>
          <w:sz w:val="28"/>
          <w:szCs w:val="28"/>
          <w:lang w:val="uk-UA"/>
        </w:rPr>
        <w:t>Отже, прослідкуємо як змінюватиметься загальний фонд оплати праці при зміні кожного фактору що має на нього вплив.</w:t>
      </w:r>
    </w:p>
    <w:p w:rsidR="00C327D7" w:rsidRPr="00C327D7" w:rsidRDefault="00C327D7" w:rsidP="00C327D7">
      <w:pPr>
        <w:spacing w:after="0" w:line="360" w:lineRule="auto"/>
        <w:ind w:firstLine="567"/>
        <w:jc w:val="center"/>
        <w:rPr>
          <w:rFonts w:ascii="Times New Roman" w:hAnsi="Times New Roman"/>
          <w:sz w:val="28"/>
          <w:szCs w:val="28"/>
          <w:lang w:val="uk-UA"/>
        </w:rPr>
      </w:pPr>
      <m:oMath>
        <m:r>
          <w:rPr>
            <w:rFonts w:ascii="Cambria Math" w:hAnsi="Times New Roman"/>
            <w:sz w:val="28"/>
            <w:szCs w:val="28"/>
            <w:lang w:val="uk-UA"/>
          </w:rPr>
          <m:t>ФОПтп</m:t>
        </m:r>
        <m:r>
          <m:rPr>
            <m:sty m:val="p"/>
          </m:rPr>
          <w:rPr>
            <w:rFonts w:ascii="Cambria Math" w:hAnsi="Times New Roman"/>
            <w:sz w:val="28"/>
            <w:szCs w:val="28"/>
            <w:lang w:val="uk-UA"/>
          </w:rPr>
          <m:t>=</m:t>
        </m:r>
        <m:f>
          <m:fPr>
            <m:ctrlPr>
              <w:rPr>
                <w:rFonts w:ascii="Cambria Math" w:hAnsi="Times New Roman"/>
                <w:sz w:val="28"/>
                <w:szCs w:val="28"/>
                <w:lang w:val="uk-UA"/>
              </w:rPr>
            </m:ctrlPr>
          </m:fPr>
          <m:num>
            <m:r>
              <m:rPr>
                <m:sty m:val="p"/>
              </m:rPr>
              <w:rPr>
                <w:rFonts w:ascii="Cambria Math" w:hAnsi="Times New Roman"/>
                <w:sz w:val="28"/>
                <w:szCs w:val="28"/>
                <w:lang w:val="uk-UA"/>
              </w:rPr>
              <m:t>ТПпот</m:t>
            </m:r>
          </m:num>
          <m:den>
            <m:r>
              <m:rPr>
                <m:sty m:val="p"/>
              </m:rPr>
              <w:rPr>
                <w:rFonts w:ascii="Cambria Math" w:hAnsi="Times New Roman"/>
                <w:sz w:val="28"/>
                <w:szCs w:val="28"/>
                <w:lang w:val="uk-UA"/>
              </w:rPr>
              <m:t>ППбаз</m:t>
            </m:r>
          </m:den>
        </m:f>
        <m:r>
          <m:rPr>
            <m:sty m:val="p"/>
          </m:rPr>
          <w:rPr>
            <w:rFonts w:ascii="Cambria Math" w:hAnsi="Times New Roman"/>
            <w:sz w:val="28"/>
            <w:szCs w:val="28"/>
            <w:lang w:val="uk-UA"/>
          </w:rPr>
          <m:t>хЗПбаз</m:t>
        </m:r>
      </m:oMath>
      <w:r w:rsidRPr="00C327D7">
        <w:rPr>
          <w:rFonts w:ascii="Times New Roman" w:hAnsi="Times New Roman"/>
          <w:i/>
          <w:sz w:val="28"/>
          <w:szCs w:val="28"/>
          <w:lang w:val="uk-UA"/>
        </w:rPr>
        <w:t xml:space="preserve">       </w:t>
      </w:r>
      <w:r w:rsidRPr="00C327D7">
        <w:rPr>
          <w:rFonts w:ascii="Times New Roman" w:hAnsi="Times New Roman"/>
          <w:sz w:val="28"/>
          <w:szCs w:val="28"/>
          <w:lang w:val="uk-UA"/>
        </w:rPr>
        <w:t>(3.3)</w:t>
      </w:r>
    </w:p>
    <w:p w:rsidR="00C327D7" w:rsidRPr="00C327D7" w:rsidRDefault="00C327D7" w:rsidP="00C327D7">
      <w:pPr>
        <w:spacing w:after="0" w:line="360" w:lineRule="auto"/>
        <w:ind w:firstLine="567"/>
        <w:jc w:val="center"/>
        <w:rPr>
          <w:rFonts w:ascii="Times New Roman" w:hAnsi="Times New Roman"/>
          <w:sz w:val="28"/>
          <w:szCs w:val="28"/>
          <w:lang w:val="uk-UA"/>
        </w:rPr>
      </w:pPr>
      <w:r w:rsidRPr="00C327D7">
        <w:rPr>
          <w:rFonts w:ascii="Times New Roman" w:hAnsi="Times New Roman"/>
          <w:sz w:val="28"/>
          <w:szCs w:val="28"/>
          <w:lang w:val="uk-UA"/>
        </w:rPr>
        <w:lastRenderedPageBreak/>
        <w:t>ФОП</w:t>
      </w:r>
      <w:r w:rsidRPr="00C327D7">
        <w:rPr>
          <w:rFonts w:ascii="Times New Roman" w:hAnsi="Times New Roman"/>
          <w:sz w:val="28"/>
          <w:szCs w:val="28"/>
          <w:vertAlign w:val="subscript"/>
          <w:lang w:val="uk-UA"/>
        </w:rPr>
        <w:t xml:space="preserve">ТП </w:t>
      </w:r>
      <w:r w:rsidRPr="00C327D7">
        <w:rPr>
          <w:rFonts w:ascii="Times New Roman" w:hAnsi="Times New Roman"/>
          <w:sz w:val="28"/>
          <w:szCs w:val="28"/>
          <w:lang w:val="uk-UA"/>
        </w:rPr>
        <w:t>= (11037,6/2205)х123=615,7 (тис.грн.)</w:t>
      </w:r>
    </w:p>
    <w:p w:rsidR="00C327D7" w:rsidRPr="00C327D7" w:rsidRDefault="00C327D7" w:rsidP="00C327D7">
      <w:pPr>
        <w:spacing w:after="0" w:line="360" w:lineRule="auto"/>
        <w:ind w:firstLine="567"/>
        <w:jc w:val="center"/>
        <w:rPr>
          <w:rFonts w:ascii="Times New Roman" w:hAnsi="Times New Roman"/>
          <w:sz w:val="28"/>
          <w:szCs w:val="28"/>
          <w:lang w:val="uk-UA"/>
        </w:rPr>
      </w:pPr>
      <m:oMath>
        <m:r>
          <w:rPr>
            <w:rFonts w:ascii="Cambria Math" w:hAnsi="Times New Roman"/>
            <w:sz w:val="28"/>
            <w:szCs w:val="28"/>
            <w:lang w:val="uk-UA"/>
          </w:rPr>
          <m:t>ФОПтп</m:t>
        </m:r>
        <m:r>
          <m:rPr>
            <m:sty m:val="p"/>
          </m:rPr>
          <w:rPr>
            <w:rFonts w:ascii="Cambria Math" w:hAnsi="Times New Roman"/>
            <w:sz w:val="28"/>
            <w:szCs w:val="28"/>
            <w:lang w:val="uk-UA"/>
          </w:rPr>
          <m:t>=</m:t>
        </m:r>
        <m:f>
          <m:fPr>
            <m:ctrlPr>
              <w:rPr>
                <w:rFonts w:ascii="Cambria Math" w:hAnsi="Times New Roman"/>
                <w:sz w:val="28"/>
                <w:szCs w:val="28"/>
                <w:lang w:val="uk-UA"/>
              </w:rPr>
            </m:ctrlPr>
          </m:fPr>
          <m:num>
            <m:r>
              <m:rPr>
                <m:sty m:val="p"/>
              </m:rPr>
              <w:rPr>
                <w:rFonts w:ascii="Cambria Math" w:hAnsi="Times New Roman"/>
                <w:sz w:val="28"/>
                <w:szCs w:val="28"/>
                <w:lang w:val="uk-UA"/>
              </w:rPr>
              <m:t>ТПпот</m:t>
            </m:r>
          </m:num>
          <m:den>
            <m:r>
              <m:rPr>
                <m:sty m:val="p"/>
              </m:rPr>
              <w:rPr>
                <w:rFonts w:ascii="Cambria Math" w:hAnsi="Times New Roman"/>
                <w:sz w:val="28"/>
                <w:szCs w:val="28"/>
                <w:lang w:val="uk-UA"/>
              </w:rPr>
              <m:t>ППпот</m:t>
            </m:r>
          </m:den>
        </m:f>
        <m:r>
          <m:rPr>
            <m:sty m:val="p"/>
          </m:rPr>
          <w:rPr>
            <w:rFonts w:ascii="Cambria Math" w:hAnsi="Times New Roman"/>
            <w:sz w:val="28"/>
            <w:szCs w:val="28"/>
            <w:lang w:val="uk-UA"/>
          </w:rPr>
          <m:t>хЗПбаз</m:t>
        </m:r>
      </m:oMath>
      <w:r w:rsidRPr="00C327D7">
        <w:rPr>
          <w:rFonts w:ascii="Times New Roman" w:hAnsi="Times New Roman"/>
          <w:i/>
          <w:sz w:val="28"/>
          <w:szCs w:val="28"/>
          <w:lang w:val="uk-UA"/>
        </w:rPr>
        <w:t xml:space="preserve">       </w:t>
      </w:r>
      <w:r w:rsidRPr="00C327D7">
        <w:rPr>
          <w:rFonts w:ascii="Times New Roman" w:hAnsi="Times New Roman"/>
          <w:sz w:val="28"/>
          <w:szCs w:val="28"/>
          <w:lang w:val="uk-UA"/>
        </w:rPr>
        <w:t>(3.4)</w:t>
      </w:r>
    </w:p>
    <w:p w:rsidR="00C327D7" w:rsidRPr="00C327D7" w:rsidRDefault="00C327D7" w:rsidP="00C327D7">
      <w:pPr>
        <w:spacing w:after="0" w:line="360" w:lineRule="auto"/>
        <w:ind w:firstLine="567"/>
        <w:jc w:val="center"/>
        <w:rPr>
          <w:rFonts w:ascii="Times New Roman" w:hAnsi="Times New Roman"/>
          <w:sz w:val="28"/>
          <w:szCs w:val="28"/>
          <w:lang w:val="uk-UA"/>
        </w:rPr>
      </w:pPr>
      <w:r w:rsidRPr="00C327D7">
        <w:rPr>
          <w:rFonts w:ascii="Times New Roman" w:hAnsi="Times New Roman"/>
          <w:sz w:val="28"/>
          <w:szCs w:val="28"/>
          <w:lang w:val="uk-UA"/>
        </w:rPr>
        <w:t>ФОП</w:t>
      </w:r>
      <w:r w:rsidRPr="00C327D7">
        <w:rPr>
          <w:rFonts w:ascii="Times New Roman" w:hAnsi="Times New Roman"/>
          <w:sz w:val="28"/>
          <w:szCs w:val="28"/>
          <w:vertAlign w:val="subscript"/>
          <w:lang w:val="uk-UA"/>
        </w:rPr>
        <w:t xml:space="preserve">ТП </w:t>
      </w:r>
      <w:r w:rsidRPr="00C327D7">
        <w:rPr>
          <w:rFonts w:ascii="Times New Roman" w:hAnsi="Times New Roman"/>
          <w:sz w:val="28"/>
          <w:szCs w:val="28"/>
          <w:lang w:val="uk-UA"/>
        </w:rPr>
        <w:t>= (11037,6/2759)х123=492,07 (тис.грн.)</w:t>
      </w:r>
    </w:p>
    <w:p w:rsidR="00C327D7" w:rsidRPr="00C327D7" w:rsidRDefault="00C327D7" w:rsidP="00C327D7">
      <w:pPr>
        <w:spacing w:after="0" w:line="360" w:lineRule="auto"/>
        <w:ind w:firstLine="567"/>
        <w:jc w:val="center"/>
        <w:rPr>
          <w:rFonts w:ascii="Times New Roman" w:hAnsi="Times New Roman"/>
          <w:sz w:val="28"/>
          <w:szCs w:val="28"/>
          <w:lang w:val="uk-UA"/>
        </w:rPr>
      </w:pPr>
      <w:r w:rsidRPr="00C327D7">
        <w:rPr>
          <w:rFonts w:ascii="Times New Roman" w:hAnsi="Times New Roman"/>
          <w:sz w:val="28"/>
          <w:szCs w:val="28"/>
          <w:lang w:val="uk-UA"/>
        </w:rPr>
        <w:t>ΔФОП</w:t>
      </w:r>
      <w:r w:rsidRPr="00C327D7">
        <w:rPr>
          <w:rFonts w:ascii="Times New Roman" w:hAnsi="Times New Roman"/>
          <w:sz w:val="28"/>
          <w:szCs w:val="28"/>
          <w:vertAlign w:val="subscript"/>
          <w:lang w:val="uk-UA"/>
        </w:rPr>
        <w:t>тп</w:t>
      </w:r>
      <w:r w:rsidRPr="00C327D7">
        <w:rPr>
          <w:rFonts w:ascii="Times New Roman" w:hAnsi="Times New Roman"/>
          <w:sz w:val="28"/>
          <w:szCs w:val="28"/>
          <w:lang w:val="uk-UA"/>
        </w:rPr>
        <w:t>=ФОП</w:t>
      </w:r>
      <w:r w:rsidRPr="00C327D7">
        <w:rPr>
          <w:rFonts w:ascii="Times New Roman" w:hAnsi="Times New Roman"/>
          <w:sz w:val="28"/>
          <w:szCs w:val="28"/>
          <w:vertAlign w:val="subscript"/>
          <w:lang w:val="uk-UA"/>
        </w:rPr>
        <w:t xml:space="preserve">тп </w:t>
      </w:r>
      <w:r w:rsidRPr="00C327D7">
        <w:rPr>
          <w:rFonts w:ascii="Times New Roman" w:hAnsi="Times New Roman"/>
          <w:sz w:val="28"/>
          <w:szCs w:val="28"/>
          <w:lang w:val="uk-UA"/>
        </w:rPr>
        <w:t>-ФОП</w:t>
      </w:r>
      <w:r w:rsidRPr="00C327D7">
        <w:rPr>
          <w:rFonts w:ascii="Times New Roman" w:hAnsi="Times New Roman"/>
          <w:sz w:val="28"/>
          <w:szCs w:val="28"/>
          <w:vertAlign w:val="subscript"/>
          <w:lang w:val="uk-UA"/>
        </w:rPr>
        <w:t xml:space="preserve">баз.   </w:t>
      </w:r>
      <w:r w:rsidRPr="00C327D7">
        <w:rPr>
          <w:rFonts w:ascii="Times New Roman" w:hAnsi="Times New Roman"/>
          <w:sz w:val="28"/>
          <w:szCs w:val="28"/>
          <w:lang w:val="uk-UA"/>
        </w:rPr>
        <w:t>(3.5)</w:t>
      </w:r>
    </w:p>
    <w:p w:rsidR="00C327D7" w:rsidRPr="00C327D7" w:rsidRDefault="00C327D7" w:rsidP="00C327D7">
      <w:pPr>
        <w:spacing w:after="0" w:line="360" w:lineRule="auto"/>
        <w:ind w:firstLine="709"/>
        <w:jc w:val="center"/>
        <w:rPr>
          <w:rFonts w:ascii="Times New Roman" w:hAnsi="Times New Roman"/>
          <w:sz w:val="28"/>
          <w:szCs w:val="28"/>
          <w:lang w:val="uk-UA"/>
        </w:rPr>
      </w:pPr>
      <w:r w:rsidRPr="00C327D7">
        <w:rPr>
          <w:rFonts w:ascii="Times New Roman" w:hAnsi="Times New Roman"/>
          <w:sz w:val="28"/>
          <w:szCs w:val="28"/>
          <w:lang w:val="uk-UA"/>
        </w:rPr>
        <w:t>ΔФОП</w:t>
      </w:r>
      <w:r w:rsidRPr="00C327D7">
        <w:rPr>
          <w:rFonts w:ascii="Times New Roman" w:hAnsi="Times New Roman"/>
          <w:sz w:val="28"/>
          <w:szCs w:val="28"/>
          <w:vertAlign w:val="subscript"/>
          <w:lang w:val="uk-UA"/>
        </w:rPr>
        <w:t>тп</w:t>
      </w:r>
      <w:r w:rsidRPr="00C327D7">
        <w:rPr>
          <w:rFonts w:ascii="Times New Roman" w:hAnsi="Times New Roman"/>
          <w:sz w:val="28"/>
          <w:szCs w:val="28"/>
          <w:lang w:val="uk-UA"/>
        </w:rPr>
        <w:t>=615,7 – 1968 = -1352,3</w:t>
      </w:r>
    </w:p>
    <w:p w:rsidR="0034118B" w:rsidRPr="00C327D7" w:rsidRDefault="00C327D7" w:rsidP="00C327D7">
      <w:pPr>
        <w:spacing w:after="0" w:line="360" w:lineRule="auto"/>
        <w:ind w:firstLine="709"/>
        <w:jc w:val="center"/>
        <w:rPr>
          <w:rFonts w:ascii="Times New Roman" w:hAnsi="Times New Roman"/>
          <w:b/>
          <w:sz w:val="28"/>
          <w:szCs w:val="28"/>
          <w:lang w:val="uk-UA"/>
        </w:rPr>
      </w:pPr>
      <w:r w:rsidRPr="00C327D7">
        <w:rPr>
          <w:rFonts w:ascii="Times New Roman" w:hAnsi="Times New Roman"/>
          <w:sz w:val="28"/>
          <w:szCs w:val="28"/>
          <w:lang w:val="uk-UA"/>
        </w:rPr>
        <w:t>ΔФОП</w:t>
      </w:r>
      <w:r w:rsidRPr="00C327D7">
        <w:rPr>
          <w:rFonts w:ascii="Times New Roman" w:hAnsi="Times New Roman"/>
          <w:sz w:val="28"/>
          <w:szCs w:val="28"/>
          <w:vertAlign w:val="subscript"/>
          <w:lang w:val="uk-UA"/>
        </w:rPr>
        <w:t>П</w:t>
      </w:r>
      <w:r w:rsidRPr="00C327D7">
        <w:rPr>
          <w:rFonts w:ascii="Times New Roman" w:hAnsi="Times New Roman"/>
          <w:sz w:val="28"/>
          <w:szCs w:val="28"/>
          <w:lang w:val="uk-UA"/>
        </w:rPr>
        <w:t>=ФОП</w:t>
      </w:r>
      <w:r w:rsidRPr="00C327D7">
        <w:rPr>
          <w:rFonts w:ascii="Times New Roman" w:hAnsi="Times New Roman"/>
          <w:sz w:val="28"/>
          <w:szCs w:val="28"/>
          <w:vertAlign w:val="subscript"/>
          <w:lang w:val="uk-UA"/>
        </w:rPr>
        <w:t xml:space="preserve">п </w:t>
      </w:r>
      <w:r w:rsidRPr="00C327D7">
        <w:rPr>
          <w:rFonts w:ascii="Times New Roman" w:hAnsi="Times New Roman"/>
          <w:sz w:val="28"/>
          <w:szCs w:val="28"/>
          <w:lang w:val="uk-UA"/>
        </w:rPr>
        <w:t>–ФОП</w:t>
      </w:r>
      <w:r w:rsidRPr="00C327D7">
        <w:rPr>
          <w:rFonts w:ascii="Times New Roman" w:hAnsi="Times New Roman"/>
          <w:sz w:val="28"/>
          <w:szCs w:val="28"/>
          <w:vertAlign w:val="subscript"/>
          <w:lang w:val="uk-UA"/>
        </w:rPr>
        <w:t xml:space="preserve">тп </w:t>
      </w:r>
      <w:r w:rsidRPr="00C327D7">
        <w:rPr>
          <w:rFonts w:ascii="Times New Roman" w:hAnsi="Times New Roman"/>
          <w:sz w:val="28"/>
          <w:szCs w:val="28"/>
          <w:lang w:val="uk-UA"/>
        </w:rPr>
        <w:t>(3.6)</w:t>
      </w:r>
    </w:p>
    <w:p w:rsidR="0034118B" w:rsidRPr="00C327D7" w:rsidRDefault="00C327D7" w:rsidP="00C327D7">
      <w:pPr>
        <w:spacing w:after="0" w:line="360" w:lineRule="auto"/>
        <w:ind w:firstLine="567"/>
        <w:jc w:val="center"/>
        <w:rPr>
          <w:rFonts w:ascii="Times New Roman" w:hAnsi="Times New Roman"/>
          <w:b/>
          <w:sz w:val="28"/>
          <w:szCs w:val="28"/>
          <w:lang w:val="uk-UA"/>
        </w:rPr>
      </w:pPr>
      <w:r w:rsidRPr="00C327D7">
        <w:rPr>
          <w:rFonts w:ascii="Times New Roman" w:hAnsi="Times New Roman"/>
          <w:sz w:val="28"/>
          <w:szCs w:val="28"/>
          <w:lang w:val="uk-UA"/>
        </w:rPr>
        <w:t>ΔФОП</w:t>
      </w:r>
      <w:r w:rsidRPr="00C327D7">
        <w:rPr>
          <w:rFonts w:ascii="Times New Roman" w:hAnsi="Times New Roman"/>
          <w:sz w:val="28"/>
          <w:szCs w:val="28"/>
          <w:vertAlign w:val="subscript"/>
          <w:lang w:val="uk-UA"/>
        </w:rPr>
        <w:t xml:space="preserve">П </w:t>
      </w:r>
      <w:r w:rsidRPr="00C327D7">
        <w:rPr>
          <w:rFonts w:ascii="Times New Roman" w:hAnsi="Times New Roman"/>
          <w:sz w:val="28"/>
          <w:szCs w:val="28"/>
          <w:lang w:val="uk-UA"/>
        </w:rPr>
        <w:t>= 1938 - 492,07 = 1445,93</w:t>
      </w:r>
    </w:p>
    <w:p w:rsidR="00C327D7" w:rsidRPr="00C327D7" w:rsidRDefault="00C327D7" w:rsidP="00C327D7">
      <w:pPr>
        <w:spacing w:after="0" w:line="360" w:lineRule="auto"/>
        <w:ind w:firstLine="709"/>
        <w:jc w:val="center"/>
        <w:rPr>
          <w:rFonts w:ascii="Times New Roman" w:hAnsi="Times New Roman"/>
          <w:b/>
          <w:sz w:val="28"/>
          <w:szCs w:val="28"/>
          <w:lang w:val="uk-UA"/>
        </w:rPr>
      </w:pPr>
      <w:r w:rsidRPr="00C327D7">
        <w:rPr>
          <w:rFonts w:ascii="Times New Roman" w:hAnsi="Times New Roman"/>
          <w:sz w:val="28"/>
          <w:szCs w:val="28"/>
          <w:lang w:val="uk-UA"/>
        </w:rPr>
        <w:t>ΔФОПз</w:t>
      </w:r>
      <w:r w:rsidRPr="00C327D7">
        <w:rPr>
          <w:rFonts w:ascii="Times New Roman" w:hAnsi="Times New Roman"/>
          <w:sz w:val="28"/>
          <w:szCs w:val="28"/>
          <w:vertAlign w:val="subscript"/>
          <w:lang w:val="uk-UA"/>
        </w:rPr>
        <w:t>П</w:t>
      </w:r>
      <w:r w:rsidRPr="00C327D7">
        <w:rPr>
          <w:rFonts w:ascii="Times New Roman" w:hAnsi="Times New Roman"/>
          <w:sz w:val="28"/>
          <w:szCs w:val="28"/>
          <w:lang w:val="uk-UA"/>
        </w:rPr>
        <w:t>=ФОП</w:t>
      </w:r>
      <w:r w:rsidRPr="00C327D7">
        <w:rPr>
          <w:rFonts w:ascii="Times New Roman" w:hAnsi="Times New Roman"/>
          <w:sz w:val="28"/>
          <w:szCs w:val="28"/>
          <w:vertAlign w:val="subscript"/>
          <w:lang w:val="uk-UA"/>
        </w:rPr>
        <w:t xml:space="preserve">зп </w:t>
      </w:r>
      <w:r w:rsidRPr="00C327D7">
        <w:rPr>
          <w:rFonts w:ascii="Times New Roman" w:hAnsi="Times New Roman"/>
          <w:sz w:val="28"/>
          <w:szCs w:val="28"/>
          <w:lang w:val="uk-UA"/>
        </w:rPr>
        <w:t>–ФОП</w:t>
      </w:r>
      <w:r w:rsidRPr="00C327D7">
        <w:rPr>
          <w:rFonts w:ascii="Times New Roman" w:hAnsi="Times New Roman"/>
          <w:sz w:val="28"/>
          <w:szCs w:val="28"/>
          <w:vertAlign w:val="subscript"/>
          <w:lang w:val="uk-UA"/>
        </w:rPr>
        <w:t xml:space="preserve">п </w:t>
      </w:r>
      <w:r w:rsidRPr="00C327D7">
        <w:rPr>
          <w:rFonts w:ascii="Times New Roman" w:hAnsi="Times New Roman"/>
          <w:sz w:val="28"/>
          <w:szCs w:val="28"/>
          <w:lang w:val="uk-UA"/>
        </w:rPr>
        <w:t>(3.7)</w:t>
      </w:r>
    </w:p>
    <w:p w:rsidR="00031B8A" w:rsidRPr="00C327D7" w:rsidRDefault="00C327D7" w:rsidP="00C327D7">
      <w:pPr>
        <w:pStyle w:val="a4"/>
        <w:spacing w:line="360" w:lineRule="auto"/>
        <w:ind w:firstLine="709"/>
        <w:jc w:val="center"/>
        <w:rPr>
          <w:rFonts w:ascii="Times New Roman" w:hAnsi="Times New Roman"/>
          <w:sz w:val="28"/>
          <w:szCs w:val="28"/>
        </w:rPr>
      </w:pPr>
      <w:r w:rsidRPr="00C327D7">
        <w:rPr>
          <w:rFonts w:ascii="Times New Roman" w:hAnsi="Times New Roman"/>
          <w:sz w:val="28"/>
          <w:szCs w:val="28"/>
        </w:rPr>
        <w:t>ΔФОПз</w:t>
      </w:r>
      <w:r w:rsidRPr="00C327D7">
        <w:rPr>
          <w:rFonts w:ascii="Times New Roman" w:hAnsi="Times New Roman"/>
          <w:sz w:val="28"/>
          <w:szCs w:val="28"/>
          <w:vertAlign w:val="subscript"/>
        </w:rPr>
        <w:t>П</w:t>
      </w:r>
      <w:r w:rsidRPr="00C327D7">
        <w:rPr>
          <w:rFonts w:ascii="Times New Roman" w:hAnsi="Times New Roman"/>
          <w:sz w:val="28"/>
          <w:szCs w:val="28"/>
        </w:rPr>
        <w:t>=1938-1445,93=492,07</w:t>
      </w:r>
    </w:p>
    <w:p w:rsidR="00C327D7" w:rsidRDefault="00C327D7" w:rsidP="00C327D7">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Загалом, у товариства показники витрат на оплату праці за аналізований період зменшилися на 30 тис. грн. пояснюється це тим, що зменшилася чисельність працівників за аналізуємий період. </w:t>
      </w:r>
    </w:p>
    <w:p w:rsidR="006634C8" w:rsidRDefault="000E7211" w:rsidP="00FA06E8">
      <w:pPr>
        <w:pStyle w:val="a4"/>
        <w:spacing w:line="360" w:lineRule="auto"/>
        <w:ind w:firstLine="709"/>
        <w:jc w:val="both"/>
        <w:rPr>
          <w:rFonts w:ascii="Times New Roman" w:hAnsi="Times New Roman"/>
          <w:sz w:val="28"/>
          <w:szCs w:val="28"/>
        </w:rPr>
      </w:pPr>
      <w:r w:rsidRPr="000E7211">
        <w:rPr>
          <w:rFonts w:ascii="Times New Roman" w:hAnsi="Times New Roman"/>
          <w:sz w:val="28"/>
          <w:szCs w:val="28"/>
        </w:rPr>
        <w:t>Якщо розглядати структуру операційних витрат ТОВ «ПівденьВ</w:t>
      </w:r>
      <w:r w:rsidRPr="000E7211">
        <w:rPr>
          <w:rFonts w:ascii="Times New Roman" w:hAnsi="Times New Roman"/>
          <w:sz w:val="28"/>
          <w:szCs w:val="28"/>
          <w:lang w:val="en-US"/>
        </w:rPr>
        <w:t>ruk</w:t>
      </w:r>
      <w:r w:rsidRPr="000E7211">
        <w:rPr>
          <w:rFonts w:ascii="Times New Roman" w:hAnsi="Times New Roman"/>
          <w:sz w:val="28"/>
          <w:szCs w:val="28"/>
        </w:rPr>
        <w:t xml:space="preserve">» у 2018-2020 роках, </w:t>
      </w:r>
      <w:r w:rsidRPr="000E7211">
        <w:rPr>
          <w:rFonts w:ascii="Times New Roman" w:hAnsi="Times New Roman"/>
          <w:i/>
          <w:sz w:val="28"/>
          <w:szCs w:val="28"/>
        </w:rPr>
        <w:t xml:space="preserve"> </w:t>
      </w:r>
      <w:r>
        <w:rPr>
          <w:rFonts w:ascii="Times New Roman" w:hAnsi="Times New Roman"/>
          <w:sz w:val="28"/>
          <w:szCs w:val="28"/>
        </w:rPr>
        <w:t>то варто зазначити, що витрати на оплату праці та соціальне страхування скидають найпитомішу вагу у їх загальній структурі (табл.3.4).</w:t>
      </w:r>
    </w:p>
    <w:p w:rsidR="000E7211" w:rsidRPr="000E7211" w:rsidRDefault="000E7211" w:rsidP="000E7211">
      <w:pPr>
        <w:pStyle w:val="Heading4"/>
        <w:spacing w:line="360" w:lineRule="auto"/>
        <w:ind w:left="0" w:right="0"/>
        <w:jc w:val="right"/>
        <w:rPr>
          <w:b w:val="0"/>
          <w:i/>
          <w:sz w:val="28"/>
          <w:szCs w:val="28"/>
        </w:rPr>
      </w:pPr>
      <w:r w:rsidRPr="000E7211">
        <w:rPr>
          <w:b w:val="0"/>
          <w:i/>
          <w:sz w:val="28"/>
          <w:szCs w:val="28"/>
        </w:rPr>
        <w:t>Таблиця 3.4</w:t>
      </w:r>
    </w:p>
    <w:p w:rsidR="000E7211" w:rsidRPr="000E7211" w:rsidRDefault="000E7211" w:rsidP="000E7211">
      <w:pPr>
        <w:spacing w:after="0" w:line="360" w:lineRule="auto"/>
        <w:jc w:val="center"/>
        <w:rPr>
          <w:rFonts w:ascii="Times New Roman" w:hAnsi="Times New Roman"/>
          <w:b/>
          <w:sz w:val="28"/>
          <w:szCs w:val="28"/>
        </w:rPr>
      </w:pPr>
      <w:r w:rsidRPr="000E7211">
        <w:rPr>
          <w:rFonts w:ascii="Times New Roman" w:hAnsi="Times New Roman"/>
          <w:b/>
          <w:sz w:val="28"/>
          <w:szCs w:val="28"/>
        </w:rPr>
        <w:t xml:space="preserve">Аналіз структури операційних витрат у собівартості продукції </w:t>
      </w:r>
    </w:p>
    <w:p w:rsidR="000E7211" w:rsidRPr="000E7211" w:rsidRDefault="000E7211" w:rsidP="000E7211">
      <w:pPr>
        <w:spacing w:after="0" w:line="360" w:lineRule="auto"/>
        <w:jc w:val="center"/>
        <w:rPr>
          <w:rFonts w:ascii="Times New Roman" w:hAnsi="Times New Roman"/>
          <w:b/>
          <w:sz w:val="28"/>
          <w:szCs w:val="28"/>
          <w:lang w:val="uk-UA"/>
        </w:rPr>
      </w:pPr>
      <w:r w:rsidRPr="000E7211">
        <w:rPr>
          <w:rFonts w:ascii="Times New Roman" w:hAnsi="Times New Roman"/>
          <w:b/>
          <w:sz w:val="28"/>
          <w:szCs w:val="28"/>
        </w:rPr>
        <w:t xml:space="preserve">ТОВ </w:t>
      </w:r>
      <w:r w:rsidRPr="000E7211">
        <w:rPr>
          <w:rFonts w:ascii="Times New Roman" w:hAnsi="Times New Roman"/>
          <w:b/>
          <w:sz w:val="28"/>
          <w:szCs w:val="28"/>
          <w:lang w:val="uk-UA"/>
        </w:rPr>
        <w:t>«ПівденьВ</w:t>
      </w:r>
      <w:r w:rsidRPr="000E7211">
        <w:rPr>
          <w:rFonts w:ascii="Times New Roman" w:hAnsi="Times New Roman"/>
          <w:b/>
          <w:sz w:val="28"/>
          <w:szCs w:val="28"/>
          <w:lang w:val="en-US"/>
        </w:rPr>
        <w:t>ruk</w:t>
      </w:r>
      <w:r w:rsidRPr="000E7211">
        <w:rPr>
          <w:rFonts w:ascii="Times New Roman" w:hAnsi="Times New Roman"/>
          <w:b/>
          <w:sz w:val="28"/>
          <w:szCs w:val="28"/>
          <w:lang w:val="uk-UA"/>
        </w:rPr>
        <w:t>»</w:t>
      </w:r>
    </w:p>
    <w:tbl>
      <w:tblPr>
        <w:tblStyle w:val="TableNormal"/>
        <w:tblW w:w="8826"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589"/>
        <w:gridCol w:w="1063"/>
        <w:gridCol w:w="920"/>
        <w:gridCol w:w="1061"/>
        <w:gridCol w:w="1066"/>
        <w:gridCol w:w="1063"/>
        <w:gridCol w:w="1064"/>
      </w:tblGrid>
      <w:tr w:rsidR="006B0AC6" w:rsidRPr="006B0AC6" w:rsidTr="006B0AC6">
        <w:trPr>
          <w:trHeight w:val="270"/>
        </w:trPr>
        <w:tc>
          <w:tcPr>
            <w:tcW w:w="2589" w:type="dxa"/>
            <w:vMerge w:val="restart"/>
          </w:tcPr>
          <w:p w:rsidR="006B0AC6" w:rsidRPr="006B0AC6" w:rsidRDefault="006B0AC6" w:rsidP="006B0AC6">
            <w:pPr>
              <w:pStyle w:val="TableParagraph"/>
              <w:jc w:val="center"/>
              <w:rPr>
                <w:b/>
                <w:sz w:val="24"/>
                <w:szCs w:val="24"/>
                <w:lang w:val="ru-RU"/>
              </w:rPr>
            </w:pPr>
          </w:p>
          <w:p w:rsidR="006B0AC6" w:rsidRPr="006B0AC6" w:rsidRDefault="006B0AC6" w:rsidP="006B0AC6">
            <w:pPr>
              <w:pStyle w:val="TableParagraph"/>
              <w:jc w:val="center"/>
              <w:rPr>
                <w:sz w:val="24"/>
                <w:szCs w:val="24"/>
              </w:rPr>
            </w:pPr>
            <w:r w:rsidRPr="006B0AC6">
              <w:rPr>
                <w:sz w:val="24"/>
                <w:szCs w:val="24"/>
              </w:rPr>
              <w:t>Показник</w:t>
            </w:r>
          </w:p>
        </w:tc>
        <w:tc>
          <w:tcPr>
            <w:tcW w:w="1983" w:type="dxa"/>
            <w:gridSpan w:val="2"/>
          </w:tcPr>
          <w:p w:rsidR="006B0AC6" w:rsidRPr="006B0AC6" w:rsidRDefault="006B0AC6" w:rsidP="006B0AC6">
            <w:pPr>
              <w:pStyle w:val="TableParagraph"/>
              <w:jc w:val="center"/>
              <w:rPr>
                <w:sz w:val="24"/>
                <w:szCs w:val="24"/>
                <w:lang w:val="uk-UA"/>
              </w:rPr>
            </w:pPr>
            <w:r w:rsidRPr="006B0AC6">
              <w:rPr>
                <w:sz w:val="24"/>
                <w:szCs w:val="24"/>
                <w:lang w:val="uk-UA"/>
              </w:rPr>
              <w:t>2018</w:t>
            </w:r>
          </w:p>
        </w:tc>
        <w:tc>
          <w:tcPr>
            <w:tcW w:w="2127" w:type="dxa"/>
            <w:gridSpan w:val="2"/>
          </w:tcPr>
          <w:p w:rsidR="006B0AC6" w:rsidRPr="006B0AC6" w:rsidRDefault="006B0AC6" w:rsidP="006B0AC6">
            <w:pPr>
              <w:pStyle w:val="TableParagraph"/>
              <w:jc w:val="center"/>
              <w:rPr>
                <w:sz w:val="24"/>
                <w:szCs w:val="24"/>
                <w:lang w:val="uk-UA"/>
              </w:rPr>
            </w:pPr>
            <w:r w:rsidRPr="006B0AC6">
              <w:rPr>
                <w:sz w:val="24"/>
                <w:szCs w:val="24"/>
              </w:rPr>
              <w:t>20</w:t>
            </w:r>
            <w:r w:rsidRPr="006B0AC6">
              <w:rPr>
                <w:sz w:val="24"/>
                <w:szCs w:val="24"/>
                <w:lang w:val="uk-UA"/>
              </w:rPr>
              <w:t>19</w:t>
            </w:r>
          </w:p>
        </w:tc>
        <w:tc>
          <w:tcPr>
            <w:tcW w:w="2127" w:type="dxa"/>
            <w:gridSpan w:val="2"/>
          </w:tcPr>
          <w:p w:rsidR="006B0AC6" w:rsidRPr="006B0AC6" w:rsidRDefault="006B0AC6" w:rsidP="006B0AC6">
            <w:pPr>
              <w:pStyle w:val="TableParagraph"/>
              <w:jc w:val="center"/>
              <w:rPr>
                <w:sz w:val="24"/>
                <w:szCs w:val="24"/>
              </w:rPr>
            </w:pPr>
            <w:r w:rsidRPr="006B0AC6">
              <w:rPr>
                <w:sz w:val="24"/>
                <w:szCs w:val="24"/>
              </w:rPr>
              <w:t>20</w:t>
            </w:r>
            <w:r w:rsidRPr="006B0AC6">
              <w:rPr>
                <w:sz w:val="24"/>
                <w:szCs w:val="24"/>
                <w:lang w:val="uk-UA"/>
              </w:rPr>
              <w:t>20</w:t>
            </w:r>
            <w:r w:rsidRPr="006B0AC6">
              <w:rPr>
                <w:sz w:val="24"/>
                <w:szCs w:val="24"/>
              </w:rPr>
              <w:t xml:space="preserve"> </w:t>
            </w:r>
          </w:p>
        </w:tc>
      </w:tr>
      <w:tr w:rsidR="006B0AC6" w:rsidRPr="006B0AC6" w:rsidTr="006B0AC6">
        <w:trPr>
          <w:trHeight w:val="460"/>
        </w:trPr>
        <w:tc>
          <w:tcPr>
            <w:tcW w:w="2589" w:type="dxa"/>
            <w:vMerge/>
            <w:tcBorders>
              <w:top w:val="nil"/>
            </w:tcBorders>
          </w:tcPr>
          <w:p w:rsidR="006B0AC6" w:rsidRPr="006B0AC6" w:rsidRDefault="006B0AC6" w:rsidP="006B0AC6">
            <w:pPr>
              <w:spacing w:after="0" w:line="240" w:lineRule="auto"/>
              <w:jc w:val="center"/>
              <w:rPr>
                <w:rFonts w:ascii="Times New Roman" w:hAnsi="Times New Roman"/>
                <w:sz w:val="24"/>
                <w:szCs w:val="24"/>
              </w:rPr>
            </w:pPr>
          </w:p>
        </w:tc>
        <w:tc>
          <w:tcPr>
            <w:tcW w:w="1063" w:type="dxa"/>
          </w:tcPr>
          <w:p w:rsidR="006B0AC6" w:rsidRPr="006B0AC6" w:rsidRDefault="006B0AC6" w:rsidP="006B0AC6">
            <w:pPr>
              <w:pStyle w:val="TableParagraph"/>
              <w:jc w:val="center"/>
              <w:rPr>
                <w:sz w:val="24"/>
                <w:szCs w:val="24"/>
              </w:rPr>
            </w:pPr>
            <w:r w:rsidRPr="006B0AC6">
              <w:rPr>
                <w:sz w:val="24"/>
                <w:szCs w:val="24"/>
              </w:rPr>
              <w:t>тис. грн.</w:t>
            </w:r>
          </w:p>
        </w:tc>
        <w:tc>
          <w:tcPr>
            <w:tcW w:w="920" w:type="dxa"/>
          </w:tcPr>
          <w:p w:rsidR="006B0AC6" w:rsidRPr="006B0AC6" w:rsidRDefault="006B0AC6" w:rsidP="006B0AC6">
            <w:pPr>
              <w:pStyle w:val="TableParagraph"/>
              <w:jc w:val="center"/>
              <w:rPr>
                <w:sz w:val="24"/>
                <w:szCs w:val="24"/>
              </w:rPr>
            </w:pPr>
            <w:r w:rsidRPr="006B0AC6">
              <w:rPr>
                <w:w w:val="99"/>
                <w:sz w:val="24"/>
                <w:szCs w:val="24"/>
              </w:rPr>
              <w:t>%</w:t>
            </w:r>
          </w:p>
        </w:tc>
        <w:tc>
          <w:tcPr>
            <w:tcW w:w="1061" w:type="dxa"/>
          </w:tcPr>
          <w:p w:rsidR="006B0AC6" w:rsidRPr="006B0AC6" w:rsidRDefault="006B0AC6" w:rsidP="006B0AC6">
            <w:pPr>
              <w:pStyle w:val="TableParagraph"/>
              <w:jc w:val="center"/>
              <w:rPr>
                <w:sz w:val="24"/>
                <w:szCs w:val="24"/>
              </w:rPr>
            </w:pPr>
            <w:r w:rsidRPr="006B0AC6">
              <w:rPr>
                <w:sz w:val="24"/>
                <w:szCs w:val="24"/>
              </w:rPr>
              <w:t>тис. грн.</w:t>
            </w:r>
          </w:p>
        </w:tc>
        <w:tc>
          <w:tcPr>
            <w:tcW w:w="1066" w:type="dxa"/>
          </w:tcPr>
          <w:p w:rsidR="006B0AC6" w:rsidRPr="006B0AC6" w:rsidRDefault="006B0AC6" w:rsidP="006B0AC6">
            <w:pPr>
              <w:pStyle w:val="TableParagraph"/>
              <w:jc w:val="center"/>
              <w:rPr>
                <w:sz w:val="24"/>
                <w:szCs w:val="24"/>
              </w:rPr>
            </w:pPr>
            <w:r w:rsidRPr="006B0AC6">
              <w:rPr>
                <w:w w:val="99"/>
                <w:sz w:val="24"/>
                <w:szCs w:val="24"/>
              </w:rPr>
              <w:t>%</w:t>
            </w:r>
          </w:p>
        </w:tc>
        <w:tc>
          <w:tcPr>
            <w:tcW w:w="1063" w:type="dxa"/>
          </w:tcPr>
          <w:p w:rsidR="006B0AC6" w:rsidRPr="006B0AC6" w:rsidRDefault="006B0AC6" w:rsidP="006B0AC6">
            <w:pPr>
              <w:pStyle w:val="TableParagraph"/>
              <w:jc w:val="center"/>
              <w:rPr>
                <w:sz w:val="24"/>
                <w:szCs w:val="24"/>
              </w:rPr>
            </w:pPr>
            <w:r w:rsidRPr="006B0AC6">
              <w:rPr>
                <w:sz w:val="24"/>
                <w:szCs w:val="24"/>
              </w:rPr>
              <w:t>тис. грн.</w:t>
            </w:r>
          </w:p>
        </w:tc>
        <w:tc>
          <w:tcPr>
            <w:tcW w:w="1064" w:type="dxa"/>
          </w:tcPr>
          <w:p w:rsidR="006B0AC6" w:rsidRPr="006B0AC6" w:rsidRDefault="006B0AC6" w:rsidP="006B0AC6">
            <w:pPr>
              <w:pStyle w:val="TableParagraph"/>
              <w:jc w:val="center"/>
              <w:rPr>
                <w:sz w:val="24"/>
                <w:szCs w:val="24"/>
              </w:rPr>
            </w:pPr>
            <w:r w:rsidRPr="006B0AC6">
              <w:rPr>
                <w:w w:val="99"/>
                <w:sz w:val="24"/>
                <w:szCs w:val="24"/>
              </w:rPr>
              <w:t>%</w:t>
            </w:r>
          </w:p>
        </w:tc>
      </w:tr>
      <w:tr w:rsidR="006B0AC6" w:rsidRPr="006B0AC6" w:rsidTr="006B0AC6">
        <w:trPr>
          <w:trHeight w:val="230"/>
        </w:trPr>
        <w:tc>
          <w:tcPr>
            <w:tcW w:w="2589" w:type="dxa"/>
          </w:tcPr>
          <w:p w:rsidR="006B0AC6" w:rsidRPr="006B0AC6" w:rsidRDefault="006B0AC6" w:rsidP="006B0AC6">
            <w:pPr>
              <w:pStyle w:val="TableParagraph"/>
              <w:jc w:val="center"/>
              <w:rPr>
                <w:sz w:val="24"/>
                <w:szCs w:val="24"/>
              </w:rPr>
            </w:pPr>
            <w:r w:rsidRPr="006B0AC6">
              <w:rPr>
                <w:sz w:val="24"/>
                <w:szCs w:val="24"/>
              </w:rPr>
              <w:t>Матеріальні затрати</w:t>
            </w:r>
          </w:p>
        </w:tc>
        <w:tc>
          <w:tcPr>
            <w:tcW w:w="1063" w:type="dxa"/>
            <w:vAlign w:val="center"/>
          </w:tcPr>
          <w:p w:rsidR="006B0AC6" w:rsidRPr="006B0AC6" w:rsidRDefault="006B0AC6" w:rsidP="006B0AC6">
            <w:pPr>
              <w:spacing w:after="0" w:line="240" w:lineRule="auto"/>
              <w:jc w:val="center"/>
              <w:rPr>
                <w:rFonts w:ascii="Times New Roman" w:hAnsi="Times New Roman"/>
                <w:sz w:val="24"/>
                <w:szCs w:val="24"/>
                <w:lang w:val="uk-UA"/>
              </w:rPr>
            </w:pPr>
            <w:r w:rsidRPr="006B0AC6">
              <w:rPr>
                <w:rFonts w:ascii="Times New Roman" w:hAnsi="Times New Roman"/>
                <w:sz w:val="24"/>
                <w:szCs w:val="24"/>
                <w:lang w:val="uk-UA"/>
              </w:rPr>
              <w:t>357,4</w:t>
            </w:r>
          </w:p>
        </w:tc>
        <w:tc>
          <w:tcPr>
            <w:tcW w:w="920" w:type="dxa"/>
          </w:tcPr>
          <w:p w:rsidR="006B0AC6" w:rsidRPr="006B0AC6" w:rsidRDefault="006B0AC6" w:rsidP="006B0AC6">
            <w:pPr>
              <w:pStyle w:val="TableParagraph"/>
              <w:jc w:val="center"/>
              <w:rPr>
                <w:sz w:val="24"/>
                <w:szCs w:val="24"/>
                <w:lang w:val="uk-UA"/>
              </w:rPr>
            </w:pPr>
            <w:r>
              <w:rPr>
                <w:sz w:val="24"/>
                <w:szCs w:val="24"/>
                <w:lang w:val="uk-UA"/>
              </w:rPr>
              <w:t>11</w:t>
            </w:r>
          </w:p>
        </w:tc>
        <w:tc>
          <w:tcPr>
            <w:tcW w:w="1061" w:type="dxa"/>
          </w:tcPr>
          <w:p w:rsidR="006B0AC6" w:rsidRPr="006B0AC6" w:rsidRDefault="006B0AC6" w:rsidP="006B0AC6">
            <w:pPr>
              <w:pStyle w:val="TableParagraph"/>
              <w:jc w:val="center"/>
              <w:rPr>
                <w:sz w:val="24"/>
                <w:szCs w:val="24"/>
                <w:lang w:val="uk-UA"/>
              </w:rPr>
            </w:pPr>
            <w:r w:rsidRPr="006B0AC6">
              <w:rPr>
                <w:sz w:val="24"/>
                <w:szCs w:val="24"/>
                <w:lang w:val="uk-UA"/>
              </w:rPr>
              <w:t>208,9</w:t>
            </w:r>
          </w:p>
        </w:tc>
        <w:tc>
          <w:tcPr>
            <w:tcW w:w="1066" w:type="dxa"/>
          </w:tcPr>
          <w:p w:rsidR="006B0AC6" w:rsidRPr="006B0AC6" w:rsidRDefault="006B0AC6" w:rsidP="006B0AC6">
            <w:pPr>
              <w:pStyle w:val="TableParagraph"/>
              <w:jc w:val="center"/>
              <w:rPr>
                <w:sz w:val="24"/>
                <w:szCs w:val="24"/>
                <w:lang w:val="uk-UA"/>
              </w:rPr>
            </w:pPr>
            <w:r w:rsidRPr="006B0AC6">
              <w:rPr>
                <w:sz w:val="24"/>
                <w:szCs w:val="24"/>
                <w:lang w:val="uk-UA"/>
              </w:rPr>
              <w:t>7,45</w:t>
            </w:r>
          </w:p>
        </w:tc>
        <w:tc>
          <w:tcPr>
            <w:tcW w:w="1063" w:type="dxa"/>
          </w:tcPr>
          <w:p w:rsidR="006B0AC6" w:rsidRPr="006B0AC6" w:rsidRDefault="006B0AC6" w:rsidP="006B0AC6">
            <w:pPr>
              <w:pStyle w:val="TableParagraph"/>
              <w:jc w:val="center"/>
              <w:rPr>
                <w:sz w:val="24"/>
                <w:szCs w:val="24"/>
                <w:lang w:val="uk-UA"/>
              </w:rPr>
            </w:pPr>
            <w:r w:rsidRPr="006B0AC6">
              <w:rPr>
                <w:sz w:val="24"/>
                <w:szCs w:val="24"/>
                <w:lang w:val="uk-UA"/>
              </w:rPr>
              <w:t>452,4</w:t>
            </w:r>
          </w:p>
        </w:tc>
        <w:tc>
          <w:tcPr>
            <w:tcW w:w="1064" w:type="dxa"/>
          </w:tcPr>
          <w:p w:rsidR="006B0AC6" w:rsidRPr="006B0AC6" w:rsidRDefault="006B0AC6" w:rsidP="006B0AC6">
            <w:pPr>
              <w:pStyle w:val="TableParagraph"/>
              <w:jc w:val="center"/>
              <w:rPr>
                <w:sz w:val="24"/>
                <w:szCs w:val="24"/>
                <w:lang w:val="uk-UA"/>
              </w:rPr>
            </w:pPr>
            <w:r w:rsidRPr="006B0AC6">
              <w:rPr>
                <w:sz w:val="24"/>
                <w:szCs w:val="24"/>
                <w:lang w:val="uk-UA"/>
              </w:rPr>
              <w:t>15,83</w:t>
            </w:r>
          </w:p>
        </w:tc>
      </w:tr>
      <w:tr w:rsidR="006B0AC6" w:rsidRPr="006B0AC6" w:rsidTr="006B0AC6">
        <w:trPr>
          <w:trHeight w:val="460"/>
        </w:trPr>
        <w:tc>
          <w:tcPr>
            <w:tcW w:w="2589" w:type="dxa"/>
          </w:tcPr>
          <w:p w:rsidR="006B0AC6" w:rsidRPr="006B0AC6" w:rsidRDefault="006B0AC6" w:rsidP="006B0AC6">
            <w:pPr>
              <w:pStyle w:val="TableParagraph"/>
              <w:jc w:val="center"/>
              <w:rPr>
                <w:sz w:val="24"/>
                <w:szCs w:val="24"/>
              </w:rPr>
            </w:pPr>
            <w:r w:rsidRPr="006B0AC6">
              <w:rPr>
                <w:sz w:val="24"/>
                <w:szCs w:val="24"/>
              </w:rPr>
              <w:t>Витрати на оплату</w:t>
            </w:r>
          </w:p>
          <w:p w:rsidR="006B0AC6" w:rsidRPr="006B0AC6" w:rsidRDefault="006B0AC6" w:rsidP="006B0AC6">
            <w:pPr>
              <w:pStyle w:val="TableParagraph"/>
              <w:jc w:val="center"/>
              <w:rPr>
                <w:sz w:val="24"/>
                <w:szCs w:val="24"/>
              </w:rPr>
            </w:pPr>
            <w:r w:rsidRPr="006B0AC6">
              <w:rPr>
                <w:sz w:val="24"/>
                <w:szCs w:val="24"/>
              </w:rPr>
              <w:t>праці</w:t>
            </w:r>
          </w:p>
        </w:tc>
        <w:tc>
          <w:tcPr>
            <w:tcW w:w="1063" w:type="dxa"/>
            <w:vAlign w:val="center"/>
          </w:tcPr>
          <w:p w:rsidR="0043783D" w:rsidRDefault="0043783D" w:rsidP="006B0AC6">
            <w:pPr>
              <w:spacing w:after="0" w:line="240" w:lineRule="auto"/>
              <w:jc w:val="center"/>
              <w:rPr>
                <w:rFonts w:ascii="Times New Roman" w:hAnsi="Times New Roman"/>
                <w:sz w:val="24"/>
                <w:szCs w:val="24"/>
                <w:lang w:val="uk-UA"/>
              </w:rPr>
            </w:pPr>
          </w:p>
          <w:p w:rsidR="006B0AC6" w:rsidRPr="006B0AC6" w:rsidRDefault="006B0AC6" w:rsidP="006B0AC6">
            <w:pPr>
              <w:spacing w:after="0" w:line="240" w:lineRule="auto"/>
              <w:jc w:val="center"/>
              <w:rPr>
                <w:rFonts w:ascii="Times New Roman" w:hAnsi="Times New Roman"/>
                <w:sz w:val="24"/>
                <w:szCs w:val="24"/>
                <w:lang w:val="uk-UA"/>
              </w:rPr>
            </w:pPr>
            <w:r w:rsidRPr="006B0AC6">
              <w:rPr>
                <w:rFonts w:ascii="Times New Roman" w:hAnsi="Times New Roman"/>
                <w:sz w:val="24"/>
                <w:szCs w:val="24"/>
                <w:lang w:val="uk-UA"/>
              </w:rPr>
              <w:t>2059</w:t>
            </w:r>
          </w:p>
        </w:tc>
        <w:tc>
          <w:tcPr>
            <w:tcW w:w="920"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Pr>
                <w:sz w:val="24"/>
                <w:szCs w:val="24"/>
                <w:lang w:val="uk-UA"/>
              </w:rPr>
              <w:t>63,43</w:t>
            </w:r>
          </w:p>
        </w:tc>
        <w:tc>
          <w:tcPr>
            <w:tcW w:w="1061"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1968</w:t>
            </w:r>
          </w:p>
        </w:tc>
        <w:tc>
          <w:tcPr>
            <w:tcW w:w="1066"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70,15</w:t>
            </w:r>
          </w:p>
        </w:tc>
        <w:tc>
          <w:tcPr>
            <w:tcW w:w="1063"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rPr>
            </w:pPr>
            <w:r w:rsidRPr="006B0AC6">
              <w:rPr>
                <w:sz w:val="24"/>
                <w:szCs w:val="24"/>
                <w:lang w:val="uk-UA"/>
              </w:rPr>
              <w:t>1938</w:t>
            </w:r>
          </w:p>
        </w:tc>
        <w:tc>
          <w:tcPr>
            <w:tcW w:w="1064"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67,82</w:t>
            </w:r>
          </w:p>
        </w:tc>
      </w:tr>
      <w:tr w:rsidR="006B0AC6" w:rsidRPr="006B0AC6" w:rsidTr="006B0AC6">
        <w:trPr>
          <w:trHeight w:val="460"/>
        </w:trPr>
        <w:tc>
          <w:tcPr>
            <w:tcW w:w="2589" w:type="dxa"/>
          </w:tcPr>
          <w:p w:rsidR="006B0AC6" w:rsidRPr="006B0AC6" w:rsidRDefault="006B0AC6" w:rsidP="006B0AC6">
            <w:pPr>
              <w:pStyle w:val="TableParagraph"/>
              <w:jc w:val="center"/>
              <w:rPr>
                <w:sz w:val="24"/>
                <w:szCs w:val="24"/>
              </w:rPr>
            </w:pPr>
            <w:r w:rsidRPr="006B0AC6">
              <w:rPr>
                <w:sz w:val="24"/>
                <w:szCs w:val="24"/>
              </w:rPr>
              <w:t>Відрахування</w:t>
            </w:r>
          </w:p>
          <w:p w:rsidR="006B0AC6" w:rsidRPr="006B0AC6" w:rsidRDefault="006B0AC6" w:rsidP="006B0AC6">
            <w:pPr>
              <w:pStyle w:val="TableParagraph"/>
              <w:jc w:val="center"/>
              <w:rPr>
                <w:sz w:val="24"/>
                <w:szCs w:val="24"/>
              </w:rPr>
            </w:pPr>
            <w:r w:rsidRPr="006B0AC6">
              <w:rPr>
                <w:sz w:val="24"/>
                <w:szCs w:val="24"/>
              </w:rPr>
              <w:t>на соціальні заходи</w:t>
            </w:r>
          </w:p>
        </w:tc>
        <w:tc>
          <w:tcPr>
            <w:tcW w:w="1063" w:type="dxa"/>
            <w:vAlign w:val="center"/>
          </w:tcPr>
          <w:p w:rsidR="0043783D" w:rsidRDefault="0043783D" w:rsidP="006B0AC6">
            <w:pPr>
              <w:spacing w:after="0" w:line="240" w:lineRule="auto"/>
              <w:jc w:val="center"/>
              <w:rPr>
                <w:rFonts w:ascii="Times New Roman" w:hAnsi="Times New Roman"/>
                <w:sz w:val="24"/>
                <w:szCs w:val="24"/>
                <w:lang w:val="uk-UA"/>
              </w:rPr>
            </w:pPr>
          </w:p>
          <w:p w:rsidR="006B0AC6" w:rsidRPr="006B0AC6" w:rsidRDefault="006B0AC6" w:rsidP="006B0AC6">
            <w:pPr>
              <w:spacing w:after="0" w:line="240" w:lineRule="auto"/>
              <w:jc w:val="center"/>
              <w:rPr>
                <w:rFonts w:ascii="Times New Roman" w:hAnsi="Times New Roman"/>
                <w:sz w:val="24"/>
                <w:szCs w:val="24"/>
                <w:lang w:val="uk-UA"/>
              </w:rPr>
            </w:pPr>
            <w:r w:rsidRPr="006B0AC6">
              <w:rPr>
                <w:rFonts w:ascii="Times New Roman" w:hAnsi="Times New Roman"/>
                <w:sz w:val="24"/>
                <w:szCs w:val="24"/>
                <w:lang w:val="uk-UA"/>
              </w:rPr>
              <w:t>452,98</w:t>
            </w:r>
          </w:p>
        </w:tc>
        <w:tc>
          <w:tcPr>
            <w:tcW w:w="920"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Pr>
                <w:sz w:val="24"/>
                <w:szCs w:val="24"/>
                <w:lang w:val="uk-UA"/>
              </w:rPr>
              <w:t>13,97</w:t>
            </w:r>
          </w:p>
        </w:tc>
        <w:tc>
          <w:tcPr>
            <w:tcW w:w="1061"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433</w:t>
            </w:r>
          </w:p>
        </w:tc>
        <w:tc>
          <w:tcPr>
            <w:tcW w:w="1066"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15,43</w:t>
            </w:r>
          </w:p>
        </w:tc>
        <w:tc>
          <w:tcPr>
            <w:tcW w:w="1063"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426,4</w:t>
            </w:r>
          </w:p>
        </w:tc>
        <w:tc>
          <w:tcPr>
            <w:tcW w:w="1064"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14,92</w:t>
            </w:r>
          </w:p>
        </w:tc>
      </w:tr>
      <w:tr w:rsidR="006B0AC6" w:rsidRPr="006B0AC6" w:rsidTr="006B0AC6">
        <w:trPr>
          <w:trHeight w:val="458"/>
        </w:trPr>
        <w:tc>
          <w:tcPr>
            <w:tcW w:w="2589" w:type="dxa"/>
          </w:tcPr>
          <w:p w:rsidR="006B0AC6" w:rsidRPr="006B0AC6" w:rsidRDefault="006B0AC6" w:rsidP="006B0AC6">
            <w:pPr>
              <w:pStyle w:val="TableParagraph"/>
              <w:jc w:val="center"/>
              <w:rPr>
                <w:sz w:val="24"/>
                <w:szCs w:val="24"/>
              </w:rPr>
            </w:pPr>
            <w:r w:rsidRPr="006B0AC6">
              <w:rPr>
                <w:sz w:val="24"/>
                <w:szCs w:val="24"/>
              </w:rPr>
              <w:t>Загальновиробничі</w:t>
            </w:r>
          </w:p>
          <w:p w:rsidR="006B0AC6" w:rsidRPr="006B0AC6" w:rsidRDefault="006B0AC6" w:rsidP="006B0AC6">
            <w:pPr>
              <w:pStyle w:val="TableParagraph"/>
              <w:jc w:val="center"/>
              <w:rPr>
                <w:sz w:val="24"/>
                <w:szCs w:val="24"/>
              </w:rPr>
            </w:pPr>
            <w:r w:rsidRPr="006B0AC6">
              <w:rPr>
                <w:sz w:val="24"/>
                <w:szCs w:val="24"/>
              </w:rPr>
              <w:t>витрати</w:t>
            </w:r>
          </w:p>
        </w:tc>
        <w:tc>
          <w:tcPr>
            <w:tcW w:w="1063"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22,5</w:t>
            </w:r>
          </w:p>
        </w:tc>
        <w:tc>
          <w:tcPr>
            <w:tcW w:w="920"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Pr>
                <w:sz w:val="24"/>
                <w:szCs w:val="24"/>
                <w:lang w:val="uk-UA"/>
              </w:rPr>
              <w:t>0,7</w:t>
            </w:r>
          </w:p>
        </w:tc>
        <w:tc>
          <w:tcPr>
            <w:tcW w:w="1061"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38,4</w:t>
            </w:r>
          </w:p>
        </w:tc>
        <w:tc>
          <w:tcPr>
            <w:tcW w:w="1066"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1,37</w:t>
            </w:r>
          </w:p>
        </w:tc>
        <w:tc>
          <w:tcPr>
            <w:tcW w:w="1063"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rPr>
            </w:pPr>
            <w:r w:rsidRPr="006B0AC6">
              <w:rPr>
                <w:sz w:val="24"/>
                <w:szCs w:val="24"/>
                <w:lang w:val="uk-UA"/>
              </w:rPr>
              <w:t>10,2</w:t>
            </w:r>
          </w:p>
        </w:tc>
        <w:tc>
          <w:tcPr>
            <w:tcW w:w="1064" w:type="dxa"/>
          </w:tcPr>
          <w:p w:rsidR="0043783D" w:rsidRDefault="0043783D" w:rsidP="006B0AC6">
            <w:pPr>
              <w:pStyle w:val="TableParagraph"/>
              <w:jc w:val="center"/>
              <w:rPr>
                <w:sz w:val="24"/>
                <w:szCs w:val="24"/>
                <w:lang w:val="uk-UA"/>
              </w:rPr>
            </w:pPr>
          </w:p>
          <w:p w:rsidR="006B0AC6" w:rsidRPr="006B0AC6" w:rsidRDefault="006B0AC6" w:rsidP="006B0AC6">
            <w:pPr>
              <w:pStyle w:val="TableParagraph"/>
              <w:jc w:val="center"/>
              <w:rPr>
                <w:sz w:val="24"/>
                <w:szCs w:val="24"/>
                <w:lang w:val="uk-UA"/>
              </w:rPr>
            </w:pPr>
            <w:r w:rsidRPr="006B0AC6">
              <w:rPr>
                <w:sz w:val="24"/>
                <w:szCs w:val="24"/>
                <w:lang w:val="uk-UA"/>
              </w:rPr>
              <w:t>0,36</w:t>
            </w:r>
          </w:p>
        </w:tc>
      </w:tr>
      <w:tr w:rsidR="006B0AC6" w:rsidRPr="006B0AC6" w:rsidTr="006B0AC6">
        <w:trPr>
          <w:trHeight w:val="398"/>
        </w:trPr>
        <w:tc>
          <w:tcPr>
            <w:tcW w:w="2589" w:type="dxa"/>
          </w:tcPr>
          <w:p w:rsidR="006B0AC6" w:rsidRPr="006B0AC6" w:rsidRDefault="006B0AC6" w:rsidP="006B0AC6">
            <w:pPr>
              <w:pStyle w:val="TableParagraph"/>
              <w:jc w:val="center"/>
              <w:rPr>
                <w:sz w:val="24"/>
                <w:szCs w:val="24"/>
              </w:rPr>
            </w:pPr>
            <w:r w:rsidRPr="006B0AC6">
              <w:rPr>
                <w:sz w:val="24"/>
                <w:szCs w:val="24"/>
              </w:rPr>
              <w:t>Амортизація</w:t>
            </w:r>
          </w:p>
        </w:tc>
        <w:tc>
          <w:tcPr>
            <w:tcW w:w="1063" w:type="dxa"/>
            <w:vAlign w:val="center"/>
          </w:tcPr>
          <w:p w:rsidR="006B0AC6" w:rsidRPr="006B0AC6" w:rsidRDefault="006B0AC6" w:rsidP="006B0AC6">
            <w:pPr>
              <w:spacing w:after="0" w:line="240" w:lineRule="auto"/>
              <w:jc w:val="center"/>
              <w:rPr>
                <w:rFonts w:ascii="Times New Roman" w:hAnsi="Times New Roman"/>
                <w:sz w:val="24"/>
                <w:szCs w:val="24"/>
                <w:lang w:val="uk-UA"/>
              </w:rPr>
            </w:pPr>
            <w:r w:rsidRPr="006B0AC6">
              <w:rPr>
                <w:rFonts w:ascii="Times New Roman" w:hAnsi="Times New Roman"/>
                <w:sz w:val="24"/>
                <w:szCs w:val="24"/>
                <w:lang w:val="uk-UA"/>
              </w:rPr>
              <w:t>143,3</w:t>
            </w:r>
          </w:p>
        </w:tc>
        <w:tc>
          <w:tcPr>
            <w:tcW w:w="920" w:type="dxa"/>
          </w:tcPr>
          <w:p w:rsidR="006B0AC6" w:rsidRPr="006B0AC6" w:rsidRDefault="006B0AC6" w:rsidP="006B0AC6">
            <w:pPr>
              <w:pStyle w:val="TableParagraph"/>
              <w:jc w:val="center"/>
              <w:rPr>
                <w:sz w:val="24"/>
                <w:szCs w:val="24"/>
                <w:lang w:val="uk-UA"/>
              </w:rPr>
            </w:pPr>
            <w:r>
              <w:rPr>
                <w:sz w:val="24"/>
                <w:szCs w:val="24"/>
                <w:lang w:val="uk-UA"/>
              </w:rPr>
              <w:t>4,41</w:t>
            </w:r>
          </w:p>
        </w:tc>
        <w:tc>
          <w:tcPr>
            <w:tcW w:w="1061" w:type="dxa"/>
          </w:tcPr>
          <w:p w:rsidR="006B0AC6" w:rsidRPr="006B0AC6" w:rsidRDefault="006B0AC6" w:rsidP="006B0AC6">
            <w:pPr>
              <w:pStyle w:val="TableParagraph"/>
              <w:jc w:val="center"/>
              <w:rPr>
                <w:sz w:val="24"/>
                <w:szCs w:val="24"/>
                <w:lang w:val="uk-UA"/>
              </w:rPr>
            </w:pPr>
            <w:r w:rsidRPr="006B0AC6">
              <w:rPr>
                <w:sz w:val="24"/>
                <w:szCs w:val="24"/>
                <w:lang w:val="uk-UA"/>
              </w:rPr>
              <w:t>104</w:t>
            </w:r>
          </w:p>
        </w:tc>
        <w:tc>
          <w:tcPr>
            <w:tcW w:w="1066" w:type="dxa"/>
          </w:tcPr>
          <w:p w:rsidR="006B0AC6" w:rsidRPr="006B0AC6" w:rsidRDefault="006B0AC6" w:rsidP="006B0AC6">
            <w:pPr>
              <w:pStyle w:val="TableParagraph"/>
              <w:jc w:val="center"/>
              <w:rPr>
                <w:sz w:val="24"/>
                <w:szCs w:val="24"/>
                <w:lang w:val="uk-UA"/>
              </w:rPr>
            </w:pPr>
            <w:r w:rsidRPr="006B0AC6">
              <w:rPr>
                <w:sz w:val="24"/>
                <w:szCs w:val="24"/>
                <w:lang w:val="uk-UA"/>
              </w:rPr>
              <w:t>3,7</w:t>
            </w:r>
          </w:p>
        </w:tc>
        <w:tc>
          <w:tcPr>
            <w:tcW w:w="1063" w:type="dxa"/>
          </w:tcPr>
          <w:p w:rsidR="006B0AC6" w:rsidRPr="006B0AC6" w:rsidRDefault="006B0AC6" w:rsidP="006B0AC6">
            <w:pPr>
              <w:pStyle w:val="TableParagraph"/>
              <w:jc w:val="center"/>
              <w:rPr>
                <w:sz w:val="24"/>
                <w:szCs w:val="24"/>
                <w:lang w:val="uk-UA"/>
              </w:rPr>
            </w:pPr>
            <w:r w:rsidRPr="006B0AC6">
              <w:rPr>
                <w:sz w:val="24"/>
                <w:szCs w:val="24"/>
                <w:lang w:val="uk-UA"/>
              </w:rPr>
              <w:t>29,3</w:t>
            </w:r>
          </w:p>
        </w:tc>
        <w:tc>
          <w:tcPr>
            <w:tcW w:w="1064" w:type="dxa"/>
          </w:tcPr>
          <w:p w:rsidR="006B0AC6" w:rsidRPr="006B0AC6" w:rsidRDefault="006B0AC6" w:rsidP="006B0AC6">
            <w:pPr>
              <w:pStyle w:val="TableParagraph"/>
              <w:jc w:val="center"/>
              <w:rPr>
                <w:sz w:val="24"/>
                <w:szCs w:val="24"/>
                <w:lang w:val="uk-UA"/>
              </w:rPr>
            </w:pPr>
            <w:r w:rsidRPr="006B0AC6">
              <w:rPr>
                <w:sz w:val="24"/>
                <w:szCs w:val="24"/>
                <w:lang w:val="uk-UA"/>
              </w:rPr>
              <w:t>1,03</w:t>
            </w:r>
          </w:p>
        </w:tc>
      </w:tr>
      <w:tr w:rsidR="006B0AC6" w:rsidRPr="006B0AC6" w:rsidTr="006B0AC6">
        <w:trPr>
          <w:trHeight w:val="230"/>
        </w:trPr>
        <w:tc>
          <w:tcPr>
            <w:tcW w:w="2589" w:type="dxa"/>
          </w:tcPr>
          <w:p w:rsidR="006B0AC6" w:rsidRPr="006B0AC6" w:rsidRDefault="006B0AC6" w:rsidP="006B0AC6">
            <w:pPr>
              <w:pStyle w:val="TableParagraph"/>
              <w:jc w:val="center"/>
              <w:rPr>
                <w:sz w:val="24"/>
                <w:szCs w:val="24"/>
              </w:rPr>
            </w:pPr>
            <w:r w:rsidRPr="006B0AC6">
              <w:rPr>
                <w:sz w:val="24"/>
                <w:szCs w:val="24"/>
              </w:rPr>
              <w:t>Інші прямі витрати</w:t>
            </w:r>
          </w:p>
        </w:tc>
        <w:tc>
          <w:tcPr>
            <w:tcW w:w="1063" w:type="dxa"/>
            <w:vAlign w:val="center"/>
          </w:tcPr>
          <w:p w:rsidR="006B0AC6" w:rsidRPr="006B0AC6" w:rsidRDefault="006B0AC6" w:rsidP="006B0AC6">
            <w:pPr>
              <w:spacing w:after="0" w:line="240" w:lineRule="auto"/>
              <w:jc w:val="center"/>
              <w:rPr>
                <w:rFonts w:ascii="Times New Roman" w:hAnsi="Times New Roman"/>
                <w:sz w:val="24"/>
                <w:szCs w:val="24"/>
                <w:lang w:val="uk-UA"/>
              </w:rPr>
            </w:pPr>
            <w:r w:rsidRPr="006B0AC6">
              <w:rPr>
                <w:rFonts w:ascii="Times New Roman" w:hAnsi="Times New Roman"/>
                <w:sz w:val="24"/>
                <w:szCs w:val="24"/>
                <w:lang w:val="uk-UA"/>
              </w:rPr>
              <w:t>210,7</w:t>
            </w:r>
          </w:p>
        </w:tc>
        <w:tc>
          <w:tcPr>
            <w:tcW w:w="920" w:type="dxa"/>
          </w:tcPr>
          <w:p w:rsidR="006B0AC6" w:rsidRPr="006B0AC6" w:rsidRDefault="006B0AC6" w:rsidP="006B0AC6">
            <w:pPr>
              <w:pStyle w:val="TableParagraph"/>
              <w:jc w:val="center"/>
              <w:rPr>
                <w:sz w:val="24"/>
                <w:szCs w:val="24"/>
                <w:lang w:val="uk-UA"/>
              </w:rPr>
            </w:pPr>
            <w:r>
              <w:rPr>
                <w:sz w:val="24"/>
                <w:szCs w:val="24"/>
                <w:lang w:val="uk-UA"/>
              </w:rPr>
              <w:t>6,49</w:t>
            </w:r>
          </w:p>
        </w:tc>
        <w:tc>
          <w:tcPr>
            <w:tcW w:w="1061" w:type="dxa"/>
          </w:tcPr>
          <w:p w:rsidR="006B0AC6" w:rsidRPr="006B0AC6" w:rsidRDefault="006B0AC6" w:rsidP="006B0AC6">
            <w:pPr>
              <w:pStyle w:val="TableParagraph"/>
              <w:jc w:val="center"/>
              <w:rPr>
                <w:sz w:val="24"/>
                <w:szCs w:val="24"/>
                <w:lang w:val="uk-UA"/>
              </w:rPr>
            </w:pPr>
            <w:r w:rsidRPr="006B0AC6">
              <w:rPr>
                <w:sz w:val="24"/>
                <w:szCs w:val="24"/>
                <w:lang w:val="uk-UA"/>
              </w:rPr>
              <w:t>53,1</w:t>
            </w:r>
          </w:p>
        </w:tc>
        <w:tc>
          <w:tcPr>
            <w:tcW w:w="1066" w:type="dxa"/>
          </w:tcPr>
          <w:p w:rsidR="006B0AC6" w:rsidRPr="006B0AC6" w:rsidRDefault="006B0AC6" w:rsidP="006B0AC6">
            <w:pPr>
              <w:pStyle w:val="TableParagraph"/>
              <w:jc w:val="center"/>
              <w:rPr>
                <w:sz w:val="24"/>
                <w:szCs w:val="24"/>
                <w:lang w:val="uk-UA"/>
              </w:rPr>
            </w:pPr>
            <w:r w:rsidRPr="006B0AC6">
              <w:rPr>
                <w:sz w:val="24"/>
                <w:szCs w:val="24"/>
                <w:lang w:val="uk-UA"/>
              </w:rPr>
              <w:t>1,9</w:t>
            </w:r>
          </w:p>
        </w:tc>
        <w:tc>
          <w:tcPr>
            <w:tcW w:w="1063" w:type="dxa"/>
          </w:tcPr>
          <w:p w:rsidR="006B0AC6" w:rsidRPr="006B0AC6" w:rsidRDefault="006B0AC6" w:rsidP="006B0AC6">
            <w:pPr>
              <w:pStyle w:val="TableParagraph"/>
              <w:jc w:val="center"/>
              <w:rPr>
                <w:sz w:val="24"/>
                <w:szCs w:val="24"/>
                <w:lang w:val="uk-UA"/>
              </w:rPr>
            </w:pPr>
            <w:r w:rsidRPr="006B0AC6">
              <w:rPr>
                <w:sz w:val="24"/>
                <w:szCs w:val="24"/>
                <w:lang w:val="uk-UA"/>
              </w:rPr>
              <w:t>1,4</w:t>
            </w:r>
          </w:p>
        </w:tc>
        <w:tc>
          <w:tcPr>
            <w:tcW w:w="1064" w:type="dxa"/>
          </w:tcPr>
          <w:p w:rsidR="006B0AC6" w:rsidRPr="006B0AC6" w:rsidRDefault="006B0AC6" w:rsidP="006B0AC6">
            <w:pPr>
              <w:pStyle w:val="TableParagraph"/>
              <w:jc w:val="center"/>
              <w:rPr>
                <w:sz w:val="24"/>
                <w:szCs w:val="24"/>
                <w:lang w:val="uk-UA"/>
              </w:rPr>
            </w:pPr>
            <w:r w:rsidRPr="006B0AC6">
              <w:rPr>
                <w:sz w:val="24"/>
                <w:szCs w:val="24"/>
                <w:lang w:val="uk-UA"/>
              </w:rPr>
              <w:t>0,04</w:t>
            </w:r>
          </w:p>
        </w:tc>
      </w:tr>
      <w:tr w:rsidR="006B0AC6" w:rsidRPr="006B0AC6" w:rsidTr="006B0AC6">
        <w:trPr>
          <w:trHeight w:val="230"/>
        </w:trPr>
        <w:tc>
          <w:tcPr>
            <w:tcW w:w="2589" w:type="dxa"/>
          </w:tcPr>
          <w:p w:rsidR="006B0AC6" w:rsidRPr="006B0AC6" w:rsidRDefault="006B0AC6" w:rsidP="006B0AC6">
            <w:pPr>
              <w:pStyle w:val="TableParagraph"/>
              <w:jc w:val="center"/>
              <w:rPr>
                <w:sz w:val="24"/>
                <w:szCs w:val="24"/>
              </w:rPr>
            </w:pPr>
            <w:r w:rsidRPr="006B0AC6">
              <w:rPr>
                <w:sz w:val="24"/>
                <w:szCs w:val="24"/>
              </w:rPr>
              <w:t>Разом</w:t>
            </w:r>
          </w:p>
        </w:tc>
        <w:tc>
          <w:tcPr>
            <w:tcW w:w="1063" w:type="dxa"/>
          </w:tcPr>
          <w:p w:rsidR="006B0AC6" w:rsidRPr="006B0AC6" w:rsidRDefault="006B0AC6" w:rsidP="006B0AC6">
            <w:pPr>
              <w:pStyle w:val="TableParagraph"/>
              <w:jc w:val="center"/>
              <w:rPr>
                <w:sz w:val="24"/>
                <w:szCs w:val="24"/>
                <w:lang w:val="uk-UA"/>
              </w:rPr>
            </w:pPr>
            <w:r w:rsidRPr="006B0AC6">
              <w:rPr>
                <w:sz w:val="24"/>
                <w:szCs w:val="24"/>
                <w:lang w:val="uk-UA"/>
              </w:rPr>
              <w:t>3245,88</w:t>
            </w:r>
          </w:p>
        </w:tc>
        <w:tc>
          <w:tcPr>
            <w:tcW w:w="920" w:type="dxa"/>
          </w:tcPr>
          <w:p w:rsidR="006B0AC6" w:rsidRPr="006B0AC6" w:rsidRDefault="006B0AC6" w:rsidP="006B0AC6">
            <w:pPr>
              <w:pStyle w:val="TableParagraph"/>
              <w:jc w:val="center"/>
              <w:rPr>
                <w:sz w:val="24"/>
                <w:szCs w:val="24"/>
                <w:lang w:val="uk-UA"/>
              </w:rPr>
            </w:pPr>
            <w:r>
              <w:rPr>
                <w:sz w:val="24"/>
                <w:szCs w:val="24"/>
                <w:lang w:val="uk-UA"/>
              </w:rPr>
              <w:t>100</w:t>
            </w:r>
          </w:p>
        </w:tc>
        <w:tc>
          <w:tcPr>
            <w:tcW w:w="1061" w:type="dxa"/>
          </w:tcPr>
          <w:p w:rsidR="006B0AC6" w:rsidRPr="006B0AC6" w:rsidRDefault="006B0AC6" w:rsidP="006B0AC6">
            <w:pPr>
              <w:pStyle w:val="TableParagraph"/>
              <w:jc w:val="center"/>
              <w:rPr>
                <w:sz w:val="24"/>
                <w:szCs w:val="24"/>
                <w:lang w:val="uk-UA"/>
              </w:rPr>
            </w:pPr>
            <w:r w:rsidRPr="006B0AC6">
              <w:rPr>
                <w:sz w:val="24"/>
                <w:szCs w:val="24"/>
                <w:lang w:val="uk-UA"/>
              </w:rPr>
              <w:t>2805,4</w:t>
            </w:r>
          </w:p>
        </w:tc>
        <w:tc>
          <w:tcPr>
            <w:tcW w:w="1066" w:type="dxa"/>
          </w:tcPr>
          <w:p w:rsidR="006B0AC6" w:rsidRPr="006B0AC6" w:rsidRDefault="006B0AC6" w:rsidP="006B0AC6">
            <w:pPr>
              <w:pStyle w:val="TableParagraph"/>
              <w:jc w:val="center"/>
              <w:rPr>
                <w:sz w:val="24"/>
                <w:szCs w:val="24"/>
                <w:lang w:val="uk-UA"/>
              </w:rPr>
            </w:pPr>
            <w:r w:rsidRPr="006B0AC6">
              <w:rPr>
                <w:sz w:val="24"/>
                <w:szCs w:val="24"/>
                <w:lang w:val="uk-UA"/>
              </w:rPr>
              <w:t>100</w:t>
            </w:r>
          </w:p>
        </w:tc>
        <w:tc>
          <w:tcPr>
            <w:tcW w:w="1063" w:type="dxa"/>
          </w:tcPr>
          <w:p w:rsidR="006B0AC6" w:rsidRPr="006B0AC6" w:rsidRDefault="006B0AC6" w:rsidP="006B0AC6">
            <w:pPr>
              <w:pStyle w:val="TableParagraph"/>
              <w:jc w:val="center"/>
              <w:rPr>
                <w:sz w:val="24"/>
                <w:szCs w:val="24"/>
                <w:lang w:val="uk-UA"/>
              </w:rPr>
            </w:pPr>
            <w:r w:rsidRPr="006B0AC6">
              <w:rPr>
                <w:sz w:val="24"/>
                <w:szCs w:val="24"/>
                <w:lang w:val="uk-UA"/>
              </w:rPr>
              <w:t>2857,7</w:t>
            </w:r>
          </w:p>
        </w:tc>
        <w:tc>
          <w:tcPr>
            <w:tcW w:w="1064" w:type="dxa"/>
          </w:tcPr>
          <w:p w:rsidR="006B0AC6" w:rsidRPr="006B0AC6" w:rsidRDefault="006B0AC6" w:rsidP="006B0AC6">
            <w:pPr>
              <w:pStyle w:val="TableParagraph"/>
              <w:jc w:val="center"/>
              <w:rPr>
                <w:sz w:val="24"/>
                <w:szCs w:val="24"/>
                <w:lang w:val="uk-UA"/>
              </w:rPr>
            </w:pPr>
            <w:r w:rsidRPr="006B0AC6">
              <w:rPr>
                <w:sz w:val="24"/>
                <w:szCs w:val="24"/>
                <w:lang w:val="uk-UA"/>
              </w:rPr>
              <w:t>100</w:t>
            </w:r>
          </w:p>
        </w:tc>
      </w:tr>
    </w:tbl>
    <w:p w:rsidR="005415E3" w:rsidRDefault="005415E3" w:rsidP="005415E3">
      <w:pPr>
        <w:pStyle w:val="a4"/>
        <w:spacing w:line="360" w:lineRule="auto"/>
        <w:ind w:firstLine="709"/>
        <w:jc w:val="both"/>
        <w:rPr>
          <w:rFonts w:ascii="Times New Roman" w:hAnsi="Times New Roman"/>
          <w:i/>
          <w:sz w:val="24"/>
          <w:szCs w:val="24"/>
        </w:rPr>
      </w:pPr>
      <w:r w:rsidRPr="00637001">
        <w:rPr>
          <w:rFonts w:ascii="Times New Roman" w:hAnsi="Times New Roman"/>
          <w:i/>
          <w:sz w:val="24"/>
          <w:szCs w:val="24"/>
        </w:rPr>
        <w:t xml:space="preserve">Джерело: розраховано автором на основі </w:t>
      </w:r>
      <w:r>
        <w:rPr>
          <w:rFonts w:ascii="Times New Roman" w:hAnsi="Times New Roman"/>
          <w:i/>
          <w:sz w:val="24"/>
          <w:szCs w:val="24"/>
        </w:rPr>
        <w:t xml:space="preserve">внутрішньої документації                               </w:t>
      </w:r>
      <w:r w:rsidRPr="00637001">
        <w:rPr>
          <w:rFonts w:ascii="Times New Roman" w:hAnsi="Times New Roman"/>
          <w:i/>
          <w:sz w:val="24"/>
          <w:szCs w:val="24"/>
        </w:rPr>
        <w:t xml:space="preserve"> ТОВ «ПівденьВ</w:t>
      </w:r>
      <w:r w:rsidRPr="00637001">
        <w:rPr>
          <w:rFonts w:ascii="Times New Roman" w:hAnsi="Times New Roman"/>
          <w:i/>
          <w:sz w:val="24"/>
          <w:szCs w:val="24"/>
          <w:lang w:val="en-US"/>
        </w:rPr>
        <w:t>ruk</w:t>
      </w:r>
      <w:r w:rsidRPr="00637001">
        <w:rPr>
          <w:rFonts w:ascii="Times New Roman" w:hAnsi="Times New Roman"/>
          <w:i/>
          <w:sz w:val="24"/>
          <w:szCs w:val="24"/>
        </w:rPr>
        <w:t xml:space="preserve">» за 2018-2020 роки </w:t>
      </w:r>
    </w:p>
    <w:p w:rsidR="000E7211" w:rsidRPr="00C82E43" w:rsidRDefault="000E7211" w:rsidP="000E7211">
      <w:pPr>
        <w:spacing w:after="0" w:line="360" w:lineRule="auto"/>
        <w:ind w:firstLine="567"/>
        <w:jc w:val="both"/>
        <w:rPr>
          <w:rFonts w:ascii="Times New Roman" w:hAnsi="Times New Roman"/>
          <w:b/>
          <w:i/>
          <w:sz w:val="28"/>
          <w:szCs w:val="28"/>
          <w:lang w:val="uk-UA"/>
        </w:rPr>
      </w:pPr>
    </w:p>
    <w:p w:rsidR="000E7211" w:rsidRDefault="005415E3" w:rsidP="00FA06E8">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Аналізуючи, отримані результати, бачимо, що питома вага витрат на </w:t>
      </w:r>
      <w:r>
        <w:rPr>
          <w:rFonts w:ascii="Times New Roman" w:hAnsi="Times New Roman"/>
          <w:sz w:val="28"/>
          <w:szCs w:val="28"/>
        </w:rPr>
        <w:lastRenderedPageBreak/>
        <w:t xml:space="preserve">оплату праці та соціальні заходи протягом досліджуваного періоду зросла у 2019 році до 70,15% порівняно з 63,43% у 2018 році та знову зменшилася до 67,82% у 2020 році. Зміни в витратах на соціальні заходи відбувалися прямо-пропорційно витратам на оплату праці. </w:t>
      </w:r>
    </w:p>
    <w:p w:rsidR="00236CE3" w:rsidRDefault="00236CE3" w:rsidP="00FA06E8">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Провівши аналіз розрахунків з оплати праці на ТОВ </w:t>
      </w:r>
      <w:r w:rsidRPr="00236CE3">
        <w:rPr>
          <w:rFonts w:ascii="Times New Roman" w:hAnsi="Times New Roman"/>
          <w:sz w:val="28"/>
          <w:szCs w:val="28"/>
        </w:rPr>
        <w:t>«ПівденьВ</w:t>
      </w:r>
      <w:r w:rsidRPr="00236CE3">
        <w:rPr>
          <w:rFonts w:ascii="Times New Roman" w:hAnsi="Times New Roman"/>
          <w:sz w:val="28"/>
          <w:szCs w:val="28"/>
          <w:lang w:val="en-US"/>
        </w:rPr>
        <w:t>ruk</w:t>
      </w:r>
      <w:r w:rsidRPr="00236CE3">
        <w:rPr>
          <w:rFonts w:ascii="Times New Roman" w:hAnsi="Times New Roman"/>
          <w:sz w:val="28"/>
          <w:szCs w:val="28"/>
        </w:rPr>
        <w:t>»</w:t>
      </w:r>
      <w:r>
        <w:rPr>
          <w:rFonts w:ascii="Times New Roman" w:hAnsi="Times New Roman"/>
          <w:sz w:val="28"/>
          <w:szCs w:val="28"/>
        </w:rPr>
        <w:t xml:space="preserve"> за останні три календарні роки,  було встановлено, що на розрахунки з персоналом впливає значна кількість факторів, які варті уваги аналітиків. Плинність кадрів на підприємстві відіграє важливу роль при розрахунках з персоналом. Аналіз заробітної плати вважаємо важливим напрямом роботи аналітичної служби, з метою забезпечення підвищення продуктивності праці, повного використання робочого часу, правильного обчислення чисельності працівників для обліку заробітної плати з метою оподаткування. </w:t>
      </w:r>
    </w:p>
    <w:p w:rsidR="00236CE3" w:rsidRDefault="00236CE3" w:rsidP="00FA06E8">
      <w:pPr>
        <w:pStyle w:val="a4"/>
        <w:spacing w:line="360" w:lineRule="auto"/>
        <w:ind w:firstLine="709"/>
        <w:jc w:val="both"/>
        <w:rPr>
          <w:rFonts w:ascii="Times New Roman" w:hAnsi="Times New Roman"/>
          <w:sz w:val="28"/>
          <w:szCs w:val="28"/>
        </w:rPr>
      </w:pPr>
    </w:p>
    <w:p w:rsidR="000B12AB" w:rsidRDefault="000B12AB" w:rsidP="00FA06E8">
      <w:pPr>
        <w:pStyle w:val="a4"/>
        <w:spacing w:line="360" w:lineRule="auto"/>
        <w:ind w:firstLine="709"/>
        <w:jc w:val="both"/>
        <w:rPr>
          <w:rFonts w:ascii="Times New Roman" w:hAnsi="Times New Roman"/>
          <w:sz w:val="28"/>
          <w:szCs w:val="28"/>
        </w:rPr>
      </w:pPr>
    </w:p>
    <w:p w:rsidR="000B12AB" w:rsidRDefault="000B12AB" w:rsidP="000B12A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Висновки за розділом </w:t>
      </w:r>
      <w:r w:rsidR="00807BF1">
        <w:rPr>
          <w:rFonts w:ascii="Times New Roman" w:hAnsi="Times New Roman"/>
          <w:sz w:val="28"/>
          <w:szCs w:val="28"/>
          <w:lang w:val="uk-UA"/>
        </w:rPr>
        <w:t>3</w:t>
      </w:r>
      <w:r>
        <w:rPr>
          <w:rFonts w:ascii="Times New Roman" w:hAnsi="Times New Roman"/>
          <w:sz w:val="28"/>
          <w:szCs w:val="28"/>
          <w:lang w:val="uk-UA"/>
        </w:rPr>
        <w:t xml:space="preserve">. </w:t>
      </w:r>
    </w:p>
    <w:p w:rsidR="00807BF1" w:rsidRPr="00807BF1" w:rsidRDefault="00807BF1" w:rsidP="00807BF1">
      <w:pPr>
        <w:pStyle w:val="a4"/>
        <w:numPr>
          <w:ilvl w:val="0"/>
          <w:numId w:val="37"/>
        </w:numPr>
        <w:tabs>
          <w:tab w:val="left" w:pos="851"/>
          <w:tab w:val="left" w:pos="993"/>
        </w:tabs>
        <w:spacing w:line="360" w:lineRule="auto"/>
        <w:ind w:left="0" w:firstLine="709"/>
        <w:jc w:val="both"/>
        <w:rPr>
          <w:rFonts w:ascii="Times New Roman" w:hAnsi="Times New Roman"/>
          <w:sz w:val="28"/>
          <w:szCs w:val="28"/>
        </w:rPr>
      </w:pPr>
      <w:r w:rsidRPr="00807BF1">
        <w:rPr>
          <w:rFonts w:ascii="Times New Roman" w:hAnsi="Times New Roman"/>
          <w:sz w:val="28"/>
          <w:szCs w:val="28"/>
        </w:rPr>
        <w:t>Організація бухгалтерського обліку у ТОВ «ПівденьВ</w:t>
      </w:r>
      <w:r w:rsidRPr="00807BF1">
        <w:rPr>
          <w:rFonts w:ascii="Times New Roman" w:hAnsi="Times New Roman"/>
          <w:sz w:val="28"/>
          <w:szCs w:val="28"/>
          <w:lang w:val="en-US"/>
        </w:rPr>
        <w:t>ruk</w:t>
      </w:r>
      <w:r w:rsidRPr="00807BF1">
        <w:rPr>
          <w:rFonts w:ascii="Times New Roman" w:hAnsi="Times New Roman"/>
          <w:sz w:val="28"/>
          <w:szCs w:val="28"/>
        </w:rPr>
        <w:t>» здійснюється на підставі Закону України «Про бухгалтерський облік і фінансову звітність в Україні», Національних положень (стандартів) бухгалтерського обліку, Податкового Кодексу та Наказу про облікову політику.</w:t>
      </w:r>
    </w:p>
    <w:p w:rsidR="00807BF1" w:rsidRPr="00807BF1" w:rsidRDefault="00807BF1" w:rsidP="00807BF1">
      <w:pPr>
        <w:pStyle w:val="a7"/>
        <w:spacing w:before="0" w:beforeAutospacing="0" w:after="0" w:afterAutospacing="0" w:line="360" w:lineRule="auto"/>
        <w:ind w:firstLine="709"/>
        <w:jc w:val="both"/>
        <w:rPr>
          <w:sz w:val="28"/>
          <w:szCs w:val="28"/>
          <w:lang w:val="uk-UA"/>
        </w:rPr>
      </w:pPr>
      <w:r w:rsidRPr="00807BF1">
        <w:rPr>
          <w:sz w:val="28"/>
          <w:szCs w:val="28"/>
          <w:lang w:val="uk-UA"/>
        </w:rPr>
        <w:t>ТОВ «ПівденьВ</w:t>
      </w:r>
      <w:r w:rsidRPr="00807BF1">
        <w:rPr>
          <w:sz w:val="28"/>
          <w:szCs w:val="28"/>
          <w:lang w:val="en-US"/>
        </w:rPr>
        <w:t>ruk</w:t>
      </w:r>
      <w:r w:rsidRPr="00807BF1">
        <w:rPr>
          <w:sz w:val="28"/>
          <w:szCs w:val="28"/>
          <w:lang w:val="uk-UA"/>
        </w:rPr>
        <w:t xml:space="preserve">» використовує  автоматизовану форму бухгалтерського обліку, є суб’єктом малого підприємництва – складає спрощену фінансову звітність, платником податку на додану вартість та знаходиться на загальній системі оподаткування. </w:t>
      </w:r>
    </w:p>
    <w:p w:rsidR="00807BF1" w:rsidRPr="00807BF1" w:rsidRDefault="00807BF1" w:rsidP="00807BF1">
      <w:pPr>
        <w:pStyle w:val="a7"/>
        <w:numPr>
          <w:ilvl w:val="0"/>
          <w:numId w:val="37"/>
        </w:numPr>
        <w:tabs>
          <w:tab w:val="left" w:pos="993"/>
        </w:tabs>
        <w:spacing w:before="0" w:beforeAutospacing="0" w:after="0" w:afterAutospacing="0" w:line="360" w:lineRule="auto"/>
        <w:ind w:left="0" w:firstLine="709"/>
        <w:jc w:val="both"/>
        <w:rPr>
          <w:sz w:val="28"/>
          <w:szCs w:val="28"/>
          <w:lang w:val="uk-UA"/>
        </w:rPr>
      </w:pPr>
      <w:r w:rsidRPr="00807BF1">
        <w:rPr>
          <w:sz w:val="28"/>
          <w:szCs w:val="28"/>
          <w:lang w:val="uk-UA"/>
        </w:rPr>
        <w:t xml:space="preserve">Зважаючи на те, що ведення бухгалтерського обліку має галузеві особливості, вважаємо за доцільне виокремити галузеві фактори впливу, які мають знайти своє відображення в Наказі про облікову політику. До них віднесемо: наявність різних категорій персоналу, особливості преміювання працівників, специфіка і завершення технологічного процесу, способи виплати заробітної плати.  На нашу думку, в Наказі про облікову політику, в частині виплат працівникам, необхідно відображати всі принципові питання, що </w:t>
      </w:r>
      <w:r w:rsidRPr="00807BF1">
        <w:rPr>
          <w:sz w:val="28"/>
          <w:szCs w:val="28"/>
          <w:lang w:val="uk-UA"/>
        </w:rPr>
        <w:lastRenderedPageBreak/>
        <w:t xml:space="preserve">стосуються особливостей їх обліку, і вказувати осіб, на яких покладено відповідальність за ведення обліку на цій ділянці. </w:t>
      </w:r>
    </w:p>
    <w:p w:rsidR="00807BF1" w:rsidRPr="00807BF1" w:rsidRDefault="00807BF1" w:rsidP="00807BF1">
      <w:pPr>
        <w:pStyle w:val="a7"/>
        <w:spacing w:before="0" w:beforeAutospacing="0" w:after="0" w:afterAutospacing="0" w:line="360" w:lineRule="auto"/>
        <w:ind w:firstLine="709"/>
        <w:jc w:val="both"/>
        <w:rPr>
          <w:sz w:val="28"/>
          <w:szCs w:val="28"/>
          <w:lang w:val="uk-UA"/>
        </w:rPr>
      </w:pPr>
      <w:r w:rsidRPr="00807BF1">
        <w:rPr>
          <w:sz w:val="28"/>
          <w:szCs w:val="28"/>
          <w:lang w:val="uk-UA"/>
        </w:rPr>
        <w:t>3. Нарахування заробітної плати у досліджуваному товаристві здійснюється за двома формами: адміністративному, загальновиробничому та обслуговуючому персоналу за погодинною, а виробничому – за відрядною. Для  нарахування та обліку заробітної плати застосовують  програмний продукт  «</w:t>
      </w:r>
      <w:r w:rsidRPr="00807BF1">
        <w:rPr>
          <w:sz w:val="28"/>
          <w:szCs w:val="28"/>
          <w:lang w:val="en-US"/>
        </w:rPr>
        <w:t>MASTER</w:t>
      </w:r>
      <w:r w:rsidRPr="00807BF1">
        <w:rPr>
          <w:sz w:val="28"/>
          <w:szCs w:val="28"/>
          <w:lang w:val="uk-UA"/>
        </w:rPr>
        <w:t xml:space="preserve">: Бухгалтерія», який відповідає всім вимогам чинного законодавства України та є повністю адаптованою до українського ринку. </w:t>
      </w:r>
    </w:p>
    <w:p w:rsidR="00807BF1" w:rsidRPr="00807BF1" w:rsidRDefault="00807BF1" w:rsidP="00807BF1">
      <w:pPr>
        <w:pStyle w:val="a7"/>
        <w:spacing w:before="0" w:beforeAutospacing="0" w:after="0" w:afterAutospacing="0" w:line="360" w:lineRule="auto"/>
        <w:ind w:firstLine="709"/>
        <w:jc w:val="both"/>
        <w:rPr>
          <w:sz w:val="28"/>
          <w:szCs w:val="28"/>
          <w:lang w:val="uk-UA"/>
        </w:rPr>
      </w:pPr>
      <w:r w:rsidRPr="00807BF1">
        <w:rPr>
          <w:sz w:val="28"/>
          <w:szCs w:val="28"/>
          <w:lang w:val="uk-UA"/>
        </w:rPr>
        <w:t>4. Під час дослідження тематики кваліфікаційної роботи було виявлено, що у ТОВ «ПівденьВ</w:t>
      </w:r>
      <w:r w:rsidRPr="00807BF1">
        <w:rPr>
          <w:sz w:val="28"/>
          <w:szCs w:val="28"/>
          <w:lang w:val="en-US"/>
        </w:rPr>
        <w:t>ruk</w:t>
      </w:r>
      <w:r w:rsidRPr="00807BF1">
        <w:rPr>
          <w:sz w:val="28"/>
          <w:szCs w:val="28"/>
          <w:lang w:val="uk-UA"/>
        </w:rPr>
        <w:t xml:space="preserve">»  протягом 2017 року не здійснювалися забезпечення на оплату відпусток.  Вважаємо даний факт порушенням норм чинного законодавства. Адже, відповідно до п.12 НП(С)БО 11 «Забезпечення», забезпечення створюються для відшкодування наступних (майбутніх) операційних витрат на виплату відпусток працівникам. Норма імперативна та жодних послаблень не містить. </w:t>
      </w:r>
    </w:p>
    <w:p w:rsidR="00807BF1" w:rsidRPr="00807BF1" w:rsidRDefault="00807BF1" w:rsidP="00807BF1">
      <w:pPr>
        <w:pStyle w:val="a7"/>
        <w:spacing w:before="0" w:beforeAutospacing="0" w:after="0" w:afterAutospacing="0" w:line="360" w:lineRule="auto"/>
        <w:ind w:firstLine="709"/>
        <w:jc w:val="both"/>
        <w:rPr>
          <w:sz w:val="28"/>
          <w:szCs w:val="28"/>
          <w:lang w:val="uk-UA"/>
        </w:rPr>
      </w:pPr>
      <w:r w:rsidRPr="00807BF1">
        <w:rPr>
          <w:sz w:val="28"/>
          <w:szCs w:val="28"/>
          <w:lang w:val="uk-UA"/>
        </w:rPr>
        <w:t>Позитивним моментом є виправлення даної ситуації у 2018 році. Саме з цього періоду і до нині, резерв на майбутню оплату відпусток нараховується окремо за видами персоналу. В бухгалтерському обліку відображається на рахунку 47 «Забезпечення майбутніх витрат і платежів».</w:t>
      </w:r>
    </w:p>
    <w:p w:rsidR="00807BF1" w:rsidRPr="00807BF1" w:rsidRDefault="00807BF1" w:rsidP="00807BF1">
      <w:pPr>
        <w:pStyle w:val="a7"/>
        <w:spacing w:before="0" w:beforeAutospacing="0" w:after="0" w:afterAutospacing="0" w:line="360" w:lineRule="auto"/>
        <w:ind w:firstLine="709"/>
        <w:jc w:val="both"/>
        <w:rPr>
          <w:sz w:val="28"/>
          <w:szCs w:val="28"/>
          <w:lang w:val="uk-UA"/>
        </w:rPr>
      </w:pPr>
      <w:r w:rsidRPr="00807BF1">
        <w:rPr>
          <w:sz w:val="28"/>
          <w:szCs w:val="28"/>
          <w:lang w:val="uk-UA"/>
        </w:rPr>
        <w:t xml:space="preserve">5. Враховуючи те, що в даний час у всьому світі продовжується пандемія </w:t>
      </w:r>
      <w:r w:rsidRPr="00807BF1">
        <w:rPr>
          <w:sz w:val="28"/>
          <w:szCs w:val="28"/>
          <w:lang w:val="en-US"/>
        </w:rPr>
        <w:t>COVID</w:t>
      </w:r>
      <w:r w:rsidRPr="00807BF1">
        <w:rPr>
          <w:sz w:val="28"/>
          <w:szCs w:val="28"/>
          <w:lang w:val="uk-UA"/>
        </w:rPr>
        <w:t xml:space="preserve">-19, в роботі рекомендовано створити резерв виплат лікарняних на період пандемії на окремому субрахунку рахунку </w:t>
      </w:r>
      <w:r w:rsidR="005D7636">
        <w:rPr>
          <w:sz w:val="28"/>
          <w:szCs w:val="28"/>
          <w:lang w:val="uk-UA"/>
        </w:rPr>
        <w:t xml:space="preserve"> </w:t>
      </w:r>
      <w:r w:rsidRPr="00807BF1">
        <w:rPr>
          <w:sz w:val="28"/>
          <w:szCs w:val="28"/>
          <w:lang w:val="uk-UA"/>
        </w:rPr>
        <w:t>47 «Забезпечення майбутніх витрат та платежів».</w:t>
      </w:r>
    </w:p>
    <w:p w:rsidR="00807BF1" w:rsidRPr="00807BF1" w:rsidRDefault="00807BF1" w:rsidP="00807BF1">
      <w:pPr>
        <w:pStyle w:val="a7"/>
        <w:spacing w:before="0" w:beforeAutospacing="0" w:after="0" w:afterAutospacing="0" w:line="360" w:lineRule="auto"/>
        <w:ind w:firstLine="709"/>
        <w:jc w:val="both"/>
        <w:rPr>
          <w:sz w:val="28"/>
          <w:szCs w:val="28"/>
          <w:lang w:val="uk-UA"/>
        </w:rPr>
      </w:pPr>
      <w:r w:rsidRPr="00807BF1">
        <w:rPr>
          <w:sz w:val="28"/>
          <w:szCs w:val="28"/>
          <w:lang w:val="uk-UA"/>
        </w:rPr>
        <w:t>6. В обліковій  документації за 2018 рік спостерігаються помилки при обрахунках середнього розміру заробітної плати при нарахування відпускних секретарю керівника, що призвело до викривлення сум нарахованих відпускних. Причиною цього є тимчасовий, нетривалий період нарахування заробітної плати ручним способом в момент переходу до програми  «</w:t>
      </w:r>
      <w:r w:rsidRPr="00807BF1">
        <w:rPr>
          <w:sz w:val="28"/>
          <w:szCs w:val="28"/>
          <w:lang w:val="en-US"/>
        </w:rPr>
        <w:t>MASTER</w:t>
      </w:r>
      <w:r w:rsidRPr="00807BF1">
        <w:rPr>
          <w:sz w:val="28"/>
          <w:szCs w:val="28"/>
          <w:lang w:val="uk-UA"/>
        </w:rPr>
        <w:t xml:space="preserve">: Бухгалтерія».  Адже до травня 2017 року, до введення Указу Президента </w:t>
      </w:r>
      <w:r w:rsidRPr="00807BF1">
        <w:rPr>
          <w:sz w:val="28"/>
          <w:szCs w:val="28"/>
          <w:lang w:val="uk-UA"/>
        </w:rPr>
        <w:lastRenderedPageBreak/>
        <w:t>України щодо введення санкцій для російського софтера, у ТОВ «ПівденьВ</w:t>
      </w:r>
      <w:r w:rsidRPr="00807BF1">
        <w:rPr>
          <w:sz w:val="28"/>
          <w:szCs w:val="28"/>
          <w:lang w:val="en-US"/>
        </w:rPr>
        <w:t>ruk</w:t>
      </w:r>
      <w:r w:rsidRPr="00807BF1">
        <w:rPr>
          <w:sz w:val="28"/>
          <w:szCs w:val="28"/>
          <w:lang w:val="uk-UA"/>
        </w:rPr>
        <w:t>»  застосовували програмний продукт «1С:Бухгалтерія».</w:t>
      </w:r>
    </w:p>
    <w:p w:rsidR="00807BF1" w:rsidRPr="00807BF1" w:rsidRDefault="00807BF1" w:rsidP="00807BF1">
      <w:pPr>
        <w:spacing w:after="0" w:line="360" w:lineRule="auto"/>
        <w:ind w:firstLine="709"/>
        <w:jc w:val="both"/>
        <w:rPr>
          <w:rFonts w:ascii="Times New Roman" w:hAnsi="Times New Roman"/>
          <w:sz w:val="28"/>
          <w:szCs w:val="28"/>
          <w:lang w:val="uk-UA"/>
        </w:rPr>
      </w:pPr>
      <w:r w:rsidRPr="00807BF1">
        <w:rPr>
          <w:rFonts w:ascii="Times New Roman" w:hAnsi="Times New Roman"/>
          <w:sz w:val="28"/>
          <w:szCs w:val="28"/>
          <w:lang w:val="uk-UA"/>
        </w:rPr>
        <w:t>7. Незважаючи на те, що  ТОВ «ПівденьВ</w:t>
      </w:r>
      <w:r w:rsidRPr="00807BF1">
        <w:rPr>
          <w:rFonts w:ascii="Times New Roman" w:hAnsi="Times New Roman"/>
          <w:sz w:val="28"/>
          <w:szCs w:val="28"/>
          <w:lang w:val="en-US"/>
        </w:rPr>
        <w:t>ruk</w:t>
      </w:r>
      <w:r w:rsidRPr="00807BF1">
        <w:rPr>
          <w:rFonts w:ascii="Times New Roman" w:hAnsi="Times New Roman"/>
          <w:sz w:val="28"/>
          <w:szCs w:val="28"/>
          <w:lang w:val="uk-UA"/>
        </w:rPr>
        <w:t>» віднесено до малих підприємств, воно застосовує загальний План рахунків бухгалтерського обліку активів, капіталу, зобов’язань і господарських операцій підприємств і організацій, але без використання субрахунків. Це не є порушенням норм вітчизняного законодавства, в той же час, дані аналітичного обліку відіграють вирішальну роль у зборі обліково-аналітичної інформації про відпрацьований та невідпрацьований час, склад працівників, виконання норм, структуру фонду оплати праці тощо. Вважаємо доречним, рекомендувати обліковому персоналу ТОВ «ПівденьВ</w:t>
      </w:r>
      <w:r w:rsidRPr="00807BF1">
        <w:rPr>
          <w:rFonts w:ascii="Times New Roman" w:hAnsi="Times New Roman"/>
          <w:sz w:val="28"/>
          <w:szCs w:val="28"/>
          <w:lang w:val="en-US"/>
        </w:rPr>
        <w:t>ruk</w:t>
      </w:r>
      <w:r w:rsidRPr="00807BF1">
        <w:rPr>
          <w:rFonts w:ascii="Times New Roman" w:hAnsi="Times New Roman"/>
          <w:sz w:val="28"/>
          <w:szCs w:val="28"/>
          <w:lang w:val="uk-UA"/>
        </w:rPr>
        <w:t>» використовувати рахунки другого та третього порядків. Це призведе до швидкого пошуку необхідної обліково-аналітичної інформації, стосовно заробітної плати, нарахувань та проведених з неї утримань по кожному працівнику і скоротить втрати часу облікового працівника. А також ведення рахунків другого та третього порядку сприятиме можливості отримання управлінським персоналом оперативної інформації конкретних ситуацій.</w:t>
      </w:r>
    </w:p>
    <w:p w:rsidR="00807BF1" w:rsidRPr="00807BF1" w:rsidRDefault="00807BF1" w:rsidP="00807BF1">
      <w:pPr>
        <w:pStyle w:val="a4"/>
        <w:spacing w:line="360" w:lineRule="auto"/>
        <w:ind w:firstLine="709"/>
        <w:jc w:val="both"/>
        <w:rPr>
          <w:rFonts w:ascii="Times New Roman" w:hAnsi="Times New Roman"/>
          <w:sz w:val="28"/>
          <w:szCs w:val="28"/>
        </w:rPr>
      </w:pPr>
      <w:r w:rsidRPr="00807BF1">
        <w:rPr>
          <w:rFonts w:ascii="Times New Roman" w:hAnsi="Times New Roman"/>
          <w:sz w:val="28"/>
          <w:szCs w:val="28"/>
        </w:rPr>
        <w:t>8. Результати аналізу фонду оплати праці ТОВ «ПівденьВ</w:t>
      </w:r>
      <w:r w:rsidRPr="00807BF1">
        <w:rPr>
          <w:rFonts w:ascii="Times New Roman" w:hAnsi="Times New Roman"/>
          <w:sz w:val="28"/>
          <w:szCs w:val="28"/>
          <w:lang w:val="en-US"/>
        </w:rPr>
        <w:t>ruk</w:t>
      </w:r>
      <w:r w:rsidRPr="00807BF1">
        <w:rPr>
          <w:rFonts w:ascii="Times New Roman" w:hAnsi="Times New Roman"/>
          <w:sz w:val="28"/>
          <w:szCs w:val="28"/>
        </w:rPr>
        <w:t xml:space="preserve">», демонструють зменшення його розміру на 4,4% у 2019 році та 1,52% у  2020 році. Спричинена така ситуація зменшенням чисельності персоналу на 4 особи у 2019 році та 1 особу у 2020 році. </w:t>
      </w:r>
    </w:p>
    <w:p w:rsidR="00807BF1" w:rsidRPr="00807BF1" w:rsidRDefault="00807BF1" w:rsidP="00807BF1">
      <w:pPr>
        <w:pStyle w:val="a7"/>
        <w:spacing w:before="0" w:beforeAutospacing="0" w:after="0" w:afterAutospacing="0" w:line="360" w:lineRule="auto"/>
        <w:ind w:firstLine="709"/>
        <w:jc w:val="both"/>
        <w:rPr>
          <w:sz w:val="28"/>
          <w:szCs w:val="28"/>
          <w:lang w:val="uk-UA"/>
        </w:rPr>
      </w:pPr>
      <w:r w:rsidRPr="00807BF1">
        <w:rPr>
          <w:sz w:val="28"/>
          <w:szCs w:val="28"/>
        </w:rPr>
        <w:t>У 2018 році середньомісячна заробітна плата у розрахунку на одного працівника складала 8579 грн. при мінімально встановленій державою 3723 грн.; у 2019 році – 10250 грн. проти 4173 грн. мінімальної і у 2020 році – 10770 проти 5000 грн. мінімально встановленої.</w:t>
      </w:r>
    </w:p>
    <w:p w:rsidR="00807BF1" w:rsidRPr="00807BF1" w:rsidRDefault="00807BF1" w:rsidP="00807BF1">
      <w:pPr>
        <w:pStyle w:val="a7"/>
        <w:spacing w:before="0" w:beforeAutospacing="0" w:after="0" w:afterAutospacing="0" w:line="360" w:lineRule="auto"/>
        <w:ind w:firstLine="709"/>
        <w:jc w:val="both"/>
        <w:rPr>
          <w:sz w:val="28"/>
          <w:szCs w:val="28"/>
          <w:lang w:val="uk-UA"/>
        </w:rPr>
      </w:pPr>
      <w:r w:rsidRPr="00807BF1">
        <w:rPr>
          <w:sz w:val="28"/>
          <w:szCs w:val="28"/>
          <w:lang w:val="uk-UA"/>
        </w:rPr>
        <w:t>9.</w:t>
      </w:r>
      <w:r w:rsidRPr="00807BF1">
        <w:rPr>
          <w:sz w:val="28"/>
          <w:szCs w:val="28"/>
        </w:rPr>
        <w:t xml:space="preserve"> Аналіз структури фонду оплати праці ТОВ «ПівденьВ</w:t>
      </w:r>
      <w:r w:rsidRPr="00807BF1">
        <w:rPr>
          <w:sz w:val="28"/>
          <w:szCs w:val="28"/>
          <w:lang w:val="en-US"/>
        </w:rPr>
        <w:t>ruk</w:t>
      </w:r>
      <w:r w:rsidRPr="00807BF1">
        <w:rPr>
          <w:sz w:val="28"/>
          <w:szCs w:val="28"/>
        </w:rPr>
        <w:t xml:space="preserve">» за 2018-2020 роки показав, що протягом досліджуваного періоду левову частку у складі загального фонду оплати праці займає основна заробітна плата: 90% у 2018 році, 88% у 2019 році та 93,6% у 2020 році. Відповідно, додаткова заробітна плата, що включає преміальні та інші компенсаційні виплати складає: 10% у </w:t>
      </w:r>
      <w:r w:rsidRPr="00807BF1">
        <w:rPr>
          <w:sz w:val="28"/>
          <w:szCs w:val="28"/>
        </w:rPr>
        <w:lastRenderedPageBreak/>
        <w:t>структурі у 2018 році, 12% у 2019 році та 6,4% у 2020 році. У зв’язку із поступовим, щорічним зменшенням розміру фонду оплати праці, зменшується і розмір додаткової заробітної плати (наприклад премія за результатами роботи цеху у 2020 році взагалі не виплачувалася)</w:t>
      </w:r>
      <w:r w:rsidRPr="00807BF1">
        <w:rPr>
          <w:sz w:val="28"/>
          <w:szCs w:val="28"/>
          <w:lang w:val="uk-UA"/>
        </w:rPr>
        <w:t>.</w:t>
      </w:r>
    </w:p>
    <w:p w:rsidR="00807BF1" w:rsidRPr="00807BF1" w:rsidRDefault="00807BF1" w:rsidP="00807BF1">
      <w:pPr>
        <w:pStyle w:val="a4"/>
        <w:spacing w:line="360" w:lineRule="auto"/>
        <w:ind w:firstLine="709"/>
        <w:jc w:val="both"/>
        <w:rPr>
          <w:rFonts w:ascii="Times New Roman" w:hAnsi="Times New Roman"/>
          <w:sz w:val="28"/>
          <w:szCs w:val="28"/>
        </w:rPr>
      </w:pPr>
      <w:r w:rsidRPr="00807BF1">
        <w:rPr>
          <w:rFonts w:ascii="Times New Roman" w:hAnsi="Times New Roman"/>
          <w:sz w:val="28"/>
          <w:szCs w:val="28"/>
        </w:rPr>
        <w:t>10. Факторний аналіз розрахунків з оплати праці на ТОВ «ПівденьВ</w:t>
      </w:r>
      <w:r w:rsidRPr="00807BF1">
        <w:rPr>
          <w:rFonts w:ascii="Times New Roman" w:hAnsi="Times New Roman"/>
          <w:sz w:val="28"/>
          <w:szCs w:val="28"/>
          <w:lang w:val="en-US"/>
        </w:rPr>
        <w:t>ruk</w:t>
      </w:r>
      <w:r w:rsidRPr="00807BF1">
        <w:rPr>
          <w:rFonts w:ascii="Times New Roman" w:hAnsi="Times New Roman"/>
          <w:sz w:val="28"/>
          <w:szCs w:val="28"/>
        </w:rPr>
        <w:t xml:space="preserve">» за останні три календарні роки,  показав, що на розрахунки з персоналом впливає значна кількість факторів, які варті уваги аналітиків. Плинність кадрів на підприємстві відіграє важливу роль при розрахунках з персоналом. Аналіз заробітної плати вважаємо важливим напрямом роботи аналітичної служби, з метою забезпечення підвищення продуктивності праці, повного використання робочого часу, правильного обчислення чисельності працівників для обліку заробітної плати з метою оподаткування. </w:t>
      </w:r>
    </w:p>
    <w:p w:rsidR="00807BF1" w:rsidRPr="00637001" w:rsidRDefault="00807BF1" w:rsidP="000B12AB">
      <w:pPr>
        <w:spacing w:after="0" w:line="360" w:lineRule="auto"/>
        <w:ind w:firstLine="709"/>
        <w:jc w:val="both"/>
        <w:rPr>
          <w:rFonts w:ascii="Times New Roman" w:hAnsi="Times New Roman"/>
          <w:sz w:val="28"/>
          <w:szCs w:val="28"/>
          <w:lang w:val="uk-UA"/>
        </w:rPr>
      </w:pPr>
    </w:p>
    <w:p w:rsidR="000B12AB" w:rsidRDefault="000B12AB" w:rsidP="00FA06E8">
      <w:pPr>
        <w:pStyle w:val="a4"/>
        <w:spacing w:line="360" w:lineRule="auto"/>
        <w:ind w:firstLine="709"/>
        <w:jc w:val="both"/>
        <w:rPr>
          <w:rFonts w:ascii="Times New Roman" w:hAnsi="Times New Roman"/>
          <w:sz w:val="28"/>
          <w:szCs w:val="28"/>
        </w:rPr>
      </w:pPr>
    </w:p>
    <w:p w:rsidR="001555E3" w:rsidRDefault="001555E3" w:rsidP="003B0BD3">
      <w:pPr>
        <w:spacing w:after="0" w:line="360" w:lineRule="auto"/>
        <w:ind w:firstLine="567"/>
        <w:jc w:val="center"/>
        <w:rPr>
          <w:rFonts w:ascii="Times New Roman" w:hAnsi="Times New Roman"/>
          <w:b/>
          <w:sz w:val="28"/>
          <w:szCs w:val="28"/>
          <w:lang w:val="uk-UA"/>
        </w:rPr>
      </w:pPr>
    </w:p>
    <w:p w:rsidR="00A433DD" w:rsidRDefault="00A433DD" w:rsidP="003B0BD3">
      <w:pPr>
        <w:spacing w:after="0" w:line="360" w:lineRule="auto"/>
        <w:ind w:firstLine="567"/>
        <w:jc w:val="center"/>
        <w:rPr>
          <w:rFonts w:ascii="Times New Roman" w:hAnsi="Times New Roman"/>
          <w:b/>
          <w:sz w:val="28"/>
          <w:szCs w:val="28"/>
          <w:lang w:val="uk-UA"/>
        </w:rPr>
      </w:pPr>
    </w:p>
    <w:p w:rsidR="00A433DD" w:rsidRDefault="00A433DD" w:rsidP="003B0BD3">
      <w:pPr>
        <w:spacing w:after="0" w:line="360" w:lineRule="auto"/>
        <w:ind w:firstLine="567"/>
        <w:jc w:val="center"/>
        <w:rPr>
          <w:rFonts w:ascii="Times New Roman" w:hAnsi="Times New Roman"/>
          <w:b/>
          <w:sz w:val="28"/>
          <w:szCs w:val="28"/>
          <w:lang w:val="uk-UA"/>
        </w:rPr>
      </w:pPr>
    </w:p>
    <w:p w:rsidR="00A433DD" w:rsidRDefault="00A433DD" w:rsidP="003B0BD3">
      <w:pPr>
        <w:spacing w:after="0" w:line="360" w:lineRule="auto"/>
        <w:ind w:firstLine="567"/>
        <w:jc w:val="center"/>
        <w:rPr>
          <w:rFonts w:ascii="Times New Roman" w:hAnsi="Times New Roman"/>
          <w:b/>
          <w:sz w:val="28"/>
          <w:szCs w:val="28"/>
          <w:lang w:val="uk-UA"/>
        </w:rPr>
      </w:pPr>
    </w:p>
    <w:p w:rsidR="00A433DD" w:rsidRDefault="00A433DD" w:rsidP="003B0BD3">
      <w:pPr>
        <w:spacing w:after="0" w:line="360" w:lineRule="auto"/>
        <w:ind w:firstLine="567"/>
        <w:jc w:val="center"/>
        <w:rPr>
          <w:rFonts w:ascii="Times New Roman" w:hAnsi="Times New Roman"/>
          <w:b/>
          <w:sz w:val="28"/>
          <w:szCs w:val="28"/>
          <w:lang w:val="uk-UA"/>
        </w:rPr>
      </w:pPr>
    </w:p>
    <w:p w:rsidR="00A433DD" w:rsidRDefault="00A433DD" w:rsidP="003B0BD3">
      <w:pPr>
        <w:spacing w:after="0" w:line="360" w:lineRule="auto"/>
        <w:ind w:firstLine="567"/>
        <w:jc w:val="center"/>
        <w:rPr>
          <w:rFonts w:ascii="Times New Roman" w:hAnsi="Times New Roman"/>
          <w:b/>
          <w:sz w:val="28"/>
          <w:szCs w:val="28"/>
          <w:lang w:val="uk-UA"/>
        </w:rPr>
      </w:pPr>
    </w:p>
    <w:p w:rsidR="00A433DD" w:rsidRDefault="00A433DD" w:rsidP="003B0BD3">
      <w:pPr>
        <w:spacing w:after="0" w:line="360" w:lineRule="auto"/>
        <w:ind w:firstLine="567"/>
        <w:jc w:val="center"/>
        <w:rPr>
          <w:rFonts w:ascii="Times New Roman" w:hAnsi="Times New Roman"/>
          <w:b/>
          <w:sz w:val="28"/>
          <w:szCs w:val="28"/>
          <w:lang w:val="uk-UA"/>
        </w:rPr>
      </w:pPr>
    </w:p>
    <w:p w:rsidR="00B34040" w:rsidRDefault="00B34040" w:rsidP="003B0BD3">
      <w:pPr>
        <w:spacing w:after="0" w:line="360" w:lineRule="auto"/>
        <w:ind w:firstLine="567"/>
        <w:jc w:val="center"/>
        <w:rPr>
          <w:rFonts w:ascii="Times New Roman" w:hAnsi="Times New Roman"/>
          <w:b/>
          <w:sz w:val="28"/>
          <w:szCs w:val="28"/>
          <w:lang w:val="uk-UA"/>
        </w:rPr>
      </w:pPr>
    </w:p>
    <w:p w:rsidR="00B34040" w:rsidRDefault="00B34040" w:rsidP="003B0BD3">
      <w:pPr>
        <w:spacing w:after="0" w:line="360" w:lineRule="auto"/>
        <w:ind w:firstLine="567"/>
        <w:jc w:val="center"/>
        <w:rPr>
          <w:rFonts w:ascii="Times New Roman" w:hAnsi="Times New Roman"/>
          <w:b/>
          <w:sz w:val="28"/>
          <w:szCs w:val="28"/>
          <w:lang w:val="uk-UA"/>
        </w:rPr>
      </w:pPr>
    </w:p>
    <w:p w:rsidR="00E13ECE" w:rsidRPr="009875D4" w:rsidRDefault="00E13ECE" w:rsidP="00E13ECE">
      <w:pPr>
        <w:pStyle w:val="a"/>
        <w:numPr>
          <w:ilvl w:val="0"/>
          <w:numId w:val="0"/>
        </w:numPr>
        <w:ind w:left="927"/>
        <w:rPr>
          <w:lang w:val="uk-UA"/>
        </w:rPr>
      </w:pPr>
    </w:p>
    <w:p w:rsidR="00E13ECE" w:rsidRPr="00DF5F03" w:rsidRDefault="00E13ECE" w:rsidP="00E13ECE">
      <w:pPr>
        <w:pStyle w:val="a9"/>
        <w:tabs>
          <w:tab w:val="left" w:pos="993"/>
        </w:tabs>
        <w:spacing w:after="0" w:line="360" w:lineRule="auto"/>
        <w:ind w:left="709"/>
        <w:jc w:val="both"/>
        <w:rPr>
          <w:rFonts w:ascii="Times New Roman" w:hAnsi="Times New Roman"/>
          <w:i/>
          <w:sz w:val="28"/>
          <w:szCs w:val="28"/>
          <w:lang w:val="uk-UA"/>
        </w:rPr>
      </w:pPr>
    </w:p>
    <w:p w:rsidR="00B70A45" w:rsidRPr="00A00A1B" w:rsidRDefault="00B70A45" w:rsidP="00A00A1B">
      <w:pPr>
        <w:tabs>
          <w:tab w:val="left" w:pos="993"/>
        </w:tabs>
        <w:spacing w:after="0" w:line="360" w:lineRule="auto"/>
        <w:jc w:val="both"/>
        <w:rPr>
          <w:rFonts w:ascii="Times New Roman" w:hAnsi="Times New Roman"/>
          <w:i/>
          <w:sz w:val="28"/>
          <w:szCs w:val="28"/>
          <w:lang w:val="uk-UA"/>
        </w:rPr>
      </w:pPr>
    </w:p>
    <w:p w:rsidR="00637389" w:rsidRDefault="00637389" w:rsidP="004A46F8">
      <w:pPr>
        <w:spacing w:after="0" w:line="360" w:lineRule="auto"/>
        <w:ind w:firstLine="567"/>
        <w:jc w:val="both"/>
        <w:rPr>
          <w:rFonts w:ascii="Times New Roman" w:hAnsi="Times New Roman"/>
          <w:sz w:val="28"/>
          <w:szCs w:val="28"/>
          <w:lang w:val="uk-UA"/>
        </w:rPr>
      </w:pPr>
    </w:p>
    <w:p w:rsidR="00637389" w:rsidRDefault="00637389" w:rsidP="004A46F8">
      <w:pPr>
        <w:spacing w:after="0" w:line="360" w:lineRule="auto"/>
        <w:ind w:firstLine="567"/>
        <w:jc w:val="both"/>
        <w:rPr>
          <w:rFonts w:ascii="Times New Roman" w:hAnsi="Times New Roman"/>
          <w:sz w:val="28"/>
          <w:szCs w:val="28"/>
          <w:lang w:val="uk-UA"/>
        </w:rPr>
      </w:pPr>
    </w:p>
    <w:p w:rsidR="005D7636" w:rsidRPr="003A19FB" w:rsidRDefault="005D7636" w:rsidP="0008735A">
      <w:pPr>
        <w:pStyle w:val="a4"/>
        <w:spacing w:line="360" w:lineRule="auto"/>
        <w:ind w:firstLine="709"/>
        <w:jc w:val="center"/>
        <w:rPr>
          <w:rFonts w:ascii="Times New Roman" w:hAnsi="Times New Roman"/>
          <w:b/>
          <w:sz w:val="28"/>
          <w:szCs w:val="28"/>
        </w:rPr>
      </w:pPr>
    </w:p>
    <w:p w:rsidR="005D7636" w:rsidRPr="003A19FB" w:rsidRDefault="005D7636" w:rsidP="0008735A">
      <w:pPr>
        <w:pStyle w:val="a4"/>
        <w:spacing w:line="360" w:lineRule="auto"/>
        <w:ind w:firstLine="709"/>
        <w:jc w:val="center"/>
        <w:rPr>
          <w:rFonts w:ascii="Times New Roman" w:hAnsi="Times New Roman"/>
          <w:b/>
          <w:sz w:val="28"/>
          <w:szCs w:val="28"/>
        </w:rPr>
      </w:pPr>
    </w:p>
    <w:p w:rsidR="005D7636" w:rsidRDefault="005D7636" w:rsidP="0008735A">
      <w:pPr>
        <w:pStyle w:val="a4"/>
        <w:spacing w:line="360" w:lineRule="auto"/>
        <w:ind w:firstLine="709"/>
        <w:jc w:val="center"/>
        <w:rPr>
          <w:rFonts w:ascii="Times New Roman" w:hAnsi="Times New Roman"/>
          <w:b/>
          <w:sz w:val="28"/>
          <w:szCs w:val="28"/>
          <w:lang w:val="ru-RU"/>
        </w:rPr>
      </w:pPr>
      <w:r>
        <w:rPr>
          <w:rFonts w:ascii="Times New Roman" w:hAnsi="Times New Roman"/>
          <w:b/>
          <w:sz w:val="28"/>
          <w:szCs w:val="28"/>
          <w:lang w:val="ru-RU"/>
        </w:rPr>
        <w:lastRenderedPageBreak/>
        <w:t>ВИСНОВКИ</w:t>
      </w:r>
    </w:p>
    <w:p w:rsidR="005D7636" w:rsidRDefault="005D7636" w:rsidP="0008735A">
      <w:pPr>
        <w:pStyle w:val="a4"/>
        <w:spacing w:line="360" w:lineRule="auto"/>
        <w:ind w:firstLine="709"/>
        <w:jc w:val="center"/>
        <w:rPr>
          <w:rFonts w:ascii="Times New Roman" w:hAnsi="Times New Roman"/>
          <w:b/>
          <w:sz w:val="28"/>
          <w:szCs w:val="28"/>
          <w:lang w:val="ru-RU"/>
        </w:rPr>
      </w:pPr>
    </w:p>
    <w:p w:rsidR="005D7636" w:rsidRPr="00850474" w:rsidRDefault="005D7636" w:rsidP="00850474">
      <w:pPr>
        <w:pStyle w:val="a4"/>
        <w:spacing w:line="360" w:lineRule="auto"/>
        <w:ind w:firstLine="709"/>
        <w:jc w:val="center"/>
        <w:rPr>
          <w:rFonts w:ascii="Times New Roman" w:hAnsi="Times New Roman"/>
          <w:b/>
          <w:sz w:val="28"/>
          <w:szCs w:val="28"/>
          <w:lang w:val="ru-RU"/>
        </w:rPr>
      </w:pPr>
    </w:p>
    <w:p w:rsidR="005D7636" w:rsidRPr="00850474" w:rsidRDefault="005D7636" w:rsidP="00850474">
      <w:pPr>
        <w:pStyle w:val="a4"/>
        <w:spacing w:line="360" w:lineRule="auto"/>
        <w:ind w:firstLine="709"/>
        <w:jc w:val="both"/>
        <w:rPr>
          <w:rFonts w:ascii="Times New Roman" w:hAnsi="Times New Roman"/>
          <w:sz w:val="28"/>
          <w:szCs w:val="28"/>
          <w:lang w:val="ru-RU"/>
        </w:rPr>
      </w:pPr>
      <w:r w:rsidRPr="00850474">
        <w:rPr>
          <w:rFonts w:ascii="Times New Roman" w:hAnsi="Times New Roman"/>
          <w:sz w:val="28"/>
          <w:szCs w:val="28"/>
          <w:lang w:val="ru-RU"/>
        </w:rPr>
        <w:t>Проведене в кваліфікаційній роботі дослідження дає право сформувати наступні висновки:</w:t>
      </w:r>
    </w:p>
    <w:p w:rsidR="00850474" w:rsidRPr="00850474" w:rsidRDefault="00850474" w:rsidP="00850474">
      <w:pPr>
        <w:pStyle w:val="a7"/>
        <w:spacing w:before="0" w:beforeAutospacing="0" w:after="0" w:afterAutospacing="0" w:line="360" w:lineRule="auto"/>
        <w:ind w:firstLine="709"/>
        <w:jc w:val="both"/>
        <w:rPr>
          <w:bCs/>
          <w:sz w:val="28"/>
          <w:szCs w:val="28"/>
          <w:lang w:val="uk-UA"/>
        </w:rPr>
      </w:pPr>
      <w:r w:rsidRPr="00850474">
        <w:rPr>
          <w:bCs/>
          <w:sz w:val="28"/>
          <w:szCs w:val="28"/>
          <w:lang w:val="uk-UA"/>
        </w:rPr>
        <w:t xml:space="preserve">1. Проведені дослідження економічної сутності поняття «заробітна плата» дозволяють стверджувати, що заробітна плата як соціально-економічна категорія, належить до найскладніших категорій економічної науки, аналіз якої вимагає комплексного підходу. Відмінності у визначеннях сутності заробітної плати обумовлені специфікою соціально-трудових і соціально-економічних відносин на кожному етапі розвитку суспільства. </w:t>
      </w:r>
    </w:p>
    <w:p w:rsidR="00850474" w:rsidRPr="00850474" w:rsidRDefault="00850474" w:rsidP="00850474">
      <w:pPr>
        <w:pStyle w:val="a7"/>
        <w:spacing w:before="0" w:beforeAutospacing="0" w:after="0" w:afterAutospacing="0" w:line="360" w:lineRule="auto"/>
        <w:ind w:firstLine="709"/>
        <w:jc w:val="both"/>
        <w:rPr>
          <w:bCs/>
          <w:sz w:val="28"/>
          <w:szCs w:val="28"/>
          <w:lang w:val="uk-UA"/>
        </w:rPr>
      </w:pPr>
      <w:r w:rsidRPr="00850474">
        <w:rPr>
          <w:bCs/>
          <w:sz w:val="28"/>
          <w:szCs w:val="28"/>
          <w:lang w:val="uk-UA"/>
        </w:rPr>
        <w:t xml:space="preserve">Заробітна плата є дуже складною соціально-економічною категорією, що одночасно відображає вартість відтворення робочої сили та витрати на залучення найманої праці до суспільного виробництва. Відносно господарюючого суб’єкта, заробітна плата залежить від зовнішніх та внутрішніх факторів, а її конкретна величина  від економічних можливостей господарюючого суб’єкта. </w:t>
      </w:r>
    </w:p>
    <w:p w:rsidR="00850474" w:rsidRPr="00850474" w:rsidRDefault="00850474" w:rsidP="00850474">
      <w:pPr>
        <w:pStyle w:val="a7"/>
        <w:spacing w:before="0" w:beforeAutospacing="0" w:after="0" w:afterAutospacing="0" w:line="360" w:lineRule="auto"/>
        <w:ind w:firstLine="709"/>
        <w:jc w:val="both"/>
        <w:rPr>
          <w:bCs/>
          <w:sz w:val="28"/>
          <w:szCs w:val="28"/>
          <w:lang w:val="uk-UA"/>
        </w:rPr>
      </w:pPr>
      <w:r w:rsidRPr="00850474">
        <w:rPr>
          <w:bCs/>
          <w:sz w:val="28"/>
          <w:szCs w:val="28"/>
          <w:lang w:val="uk-UA"/>
        </w:rPr>
        <w:t>2. Механізм розрахунків за заробітною платою на підприємстві визначається нормативно-правовим забезпеченням, яке можна структурувати на нормативно-правові акти правовстановлюючі, методологічно-розрахункові та обліково-розрахункові. Важливим компонентом механізму розрахунків з оплати праці на підприємстві є організація бухгалтерського обліку та первинний облік праці та розрахунків з оплати праці. Організація бухгалтерського обліку прямо пропорційно впливає на якість, повноту та своєчасність розрахунків з персоналом.</w:t>
      </w:r>
    </w:p>
    <w:p w:rsidR="00850474" w:rsidRPr="00850474" w:rsidRDefault="00850474" w:rsidP="00850474">
      <w:pPr>
        <w:pStyle w:val="a7"/>
        <w:spacing w:before="0" w:beforeAutospacing="0" w:after="0" w:afterAutospacing="0" w:line="360" w:lineRule="auto"/>
        <w:ind w:firstLine="709"/>
        <w:jc w:val="both"/>
        <w:rPr>
          <w:bCs/>
          <w:sz w:val="28"/>
          <w:szCs w:val="28"/>
          <w:lang w:val="uk-UA"/>
        </w:rPr>
      </w:pPr>
      <w:r w:rsidRPr="00850474">
        <w:rPr>
          <w:bCs/>
          <w:sz w:val="28"/>
          <w:szCs w:val="28"/>
          <w:lang w:val="uk-UA"/>
        </w:rPr>
        <w:t xml:space="preserve">3. Організація обліку праці та її оплати, а також розрахунків з фондами соціального страхування є складною ділянкою роботи від якої залежить якість, правдивість, справедливість, повнота і своєчасність розрахунків з персоналом з оплати праці, формування собівартості продукції та кінцевого фінансового результату діяльності суб’єкта господарювання. Тому надзвичайно важливим є </w:t>
      </w:r>
      <w:r w:rsidRPr="00850474">
        <w:rPr>
          <w:bCs/>
          <w:sz w:val="28"/>
          <w:szCs w:val="28"/>
          <w:lang w:val="uk-UA"/>
        </w:rPr>
        <w:lastRenderedPageBreak/>
        <w:t>обґрунтований підхід до формування облікової політики щодо витрат на оплату праці. У Наказі про облікову політику мають бути відображені такі основні елементи як: форми і системи оплати праці; порядок створення резервів на виплату відпусток; методи стимулювання; форми кадрової документації та документування операцій з оплати праці; субрахунки та аналітичні рахунки.</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bCs/>
          <w:sz w:val="28"/>
          <w:szCs w:val="28"/>
          <w:lang w:val="uk-UA"/>
        </w:rPr>
        <w:t xml:space="preserve">4. </w:t>
      </w:r>
      <w:r w:rsidRPr="00850474">
        <w:rPr>
          <w:sz w:val="28"/>
          <w:szCs w:val="28"/>
          <w:lang w:val="uk-UA"/>
        </w:rPr>
        <w:t>Економічний аналіз оплати праці, в тому числі і розрахунків з фондами соціального страхування, є однією з найважливіших і складних ділянок роботи, оскільки зачіпає економічні інтереси усіх без винятку працівників.  Це безпосередньо пов’язане з тим, що облік заробітної плати є трудомістким, потребує уважності, оскільки пов'язаний з обробкою великої кількості первинної інформації, має багато однотипних операцій, здійснення яких потребує багато часу та сконцентрованості. В процесі здійснення економічного аналізу теоретики та практики радять дотримуватися таких основних напрямів економічного аналізу по виплатам працівникам та розрахункам з фондами соціального страхування:</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 аналіз забезпеченості трудовими ресурсами;</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 оцінка ефективності використання людського капіталу;</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 аналіз витрат на оплату праці та соціальне страхування працівників;</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 xml:space="preserve"> - стратегічний аналіз виплат працівникам.</w:t>
      </w:r>
    </w:p>
    <w:p w:rsidR="00850474" w:rsidRPr="00850474" w:rsidRDefault="00850474" w:rsidP="00850474">
      <w:pPr>
        <w:spacing w:after="0" w:line="360" w:lineRule="auto"/>
        <w:ind w:firstLine="709"/>
        <w:jc w:val="both"/>
        <w:rPr>
          <w:rFonts w:ascii="Times New Roman" w:hAnsi="Times New Roman"/>
          <w:sz w:val="28"/>
          <w:szCs w:val="28"/>
          <w:lang w:val="uk-UA"/>
        </w:rPr>
      </w:pPr>
      <w:r w:rsidRPr="00850474">
        <w:rPr>
          <w:rFonts w:ascii="Times New Roman" w:hAnsi="Times New Roman"/>
          <w:bCs/>
          <w:sz w:val="28"/>
          <w:szCs w:val="28"/>
        </w:rPr>
        <w:t xml:space="preserve">5. </w:t>
      </w:r>
      <w:r w:rsidRPr="00850474">
        <w:rPr>
          <w:rFonts w:ascii="Times New Roman" w:hAnsi="Times New Roman"/>
          <w:bCs/>
          <w:sz w:val="28"/>
          <w:szCs w:val="28"/>
          <w:lang w:val="uk-UA"/>
        </w:rPr>
        <w:t xml:space="preserve">Дослідження проведене в кваліфікаційній роботі виконувалося на матеріалах товариства з обмеженою відповідальністю </w:t>
      </w:r>
      <w:r w:rsidRPr="00850474">
        <w:rPr>
          <w:rFonts w:ascii="Times New Roman" w:hAnsi="Times New Roman"/>
          <w:sz w:val="28"/>
          <w:szCs w:val="28"/>
          <w:lang w:val="uk-UA"/>
        </w:rPr>
        <w:t>«ПівденьВ</w:t>
      </w:r>
      <w:r w:rsidRPr="00850474">
        <w:rPr>
          <w:rFonts w:ascii="Times New Roman" w:hAnsi="Times New Roman"/>
          <w:sz w:val="28"/>
          <w:szCs w:val="28"/>
          <w:lang w:val="en-US"/>
        </w:rPr>
        <w:t>ruk</w:t>
      </w:r>
      <w:r w:rsidRPr="00850474">
        <w:rPr>
          <w:rFonts w:ascii="Times New Roman" w:hAnsi="Times New Roman"/>
          <w:sz w:val="28"/>
          <w:szCs w:val="28"/>
          <w:lang w:val="uk-UA"/>
        </w:rPr>
        <w:t>», відомого на півдні України як надійний виробник якісного, декоративного шляхового покриття. ТОВ «ПівденьВ</w:t>
      </w:r>
      <w:r w:rsidRPr="00850474">
        <w:rPr>
          <w:rFonts w:ascii="Times New Roman" w:hAnsi="Times New Roman"/>
          <w:sz w:val="28"/>
          <w:szCs w:val="28"/>
          <w:lang w:val="en-US"/>
        </w:rPr>
        <w:t>ruk</w:t>
      </w:r>
      <w:r w:rsidRPr="00850474">
        <w:rPr>
          <w:rFonts w:ascii="Times New Roman" w:hAnsi="Times New Roman"/>
          <w:sz w:val="28"/>
          <w:szCs w:val="28"/>
          <w:lang w:val="uk-UA"/>
        </w:rPr>
        <w:t xml:space="preserve">» у порядку, встановленому чинним законодавством, </w:t>
      </w:r>
      <w:r w:rsidRPr="00850474">
        <w:rPr>
          <w:rFonts w:ascii="Times New Roman" w:hAnsi="Times New Roman"/>
          <w:sz w:val="28"/>
          <w:szCs w:val="28"/>
        </w:rPr>
        <w:t>виготовляє</w:t>
      </w:r>
      <w:r w:rsidRPr="00850474">
        <w:rPr>
          <w:rFonts w:ascii="Times New Roman" w:hAnsi="Times New Roman"/>
          <w:sz w:val="28"/>
          <w:szCs w:val="28"/>
          <w:lang w:val="uk-UA"/>
        </w:rPr>
        <w:t xml:space="preserve"> продукці</w:t>
      </w:r>
      <w:r w:rsidRPr="00850474">
        <w:rPr>
          <w:rFonts w:ascii="Times New Roman" w:hAnsi="Times New Roman"/>
          <w:sz w:val="28"/>
          <w:szCs w:val="28"/>
        </w:rPr>
        <w:t>ю</w:t>
      </w:r>
      <w:r w:rsidRPr="00850474">
        <w:rPr>
          <w:rFonts w:ascii="Times New Roman" w:hAnsi="Times New Roman"/>
          <w:sz w:val="28"/>
          <w:szCs w:val="28"/>
          <w:lang w:val="uk-UA"/>
        </w:rPr>
        <w:t xml:space="preserve"> для тротуарного покриття (бордюри, тротуарна плитка)</w:t>
      </w:r>
      <w:r w:rsidRPr="00850474">
        <w:rPr>
          <w:rFonts w:ascii="Times New Roman" w:hAnsi="Times New Roman"/>
          <w:sz w:val="28"/>
          <w:szCs w:val="28"/>
        </w:rPr>
        <w:t xml:space="preserve">, а також надає </w:t>
      </w:r>
      <w:r w:rsidRPr="00850474">
        <w:rPr>
          <w:rFonts w:ascii="Times New Roman" w:hAnsi="Times New Roman"/>
          <w:sz w:val="28"/>
          <w:szCs w:val="28"/>
          <w:lang w:val="uk-UA"/>
        </w:rPr>
        <w:t>послуг</w:t>
      </w:r>
      <w:r w:rsidRPr="00850474">
        <w:rPr>
          <w:rFonts w:ascii="Times New Roman" w:hAnsi="Times New Roman"/>
          <w:sz w:val="28"/>
          <w:szCs w:val="28"/>
        </w:rPr>
        <w:t>и з укладання тротуарної плитки.</w:t>
      </w:r>
    </w:p>
    <w:p w:rsidR="00850474" w:rsidRPr="00850474" w:rsidRDefault="00850474" w:rsidP="00850474">
      <w:pPr>
        <w:spacing w:after="0" w:line="360" w:lineRule="auto"/>
        <w:ind w:firstLine="709"/>
        <w:jc w:val="both"/>
        <w:rPr>
          <w:rFonts w:ascii="Times New Roman" w:hAnsi="Times New Roman"/>
          <w:sz w:val="28"/>
          <w:szCs w:val="28"/>
        </w:rPr>
      </w:pPr>
      <w:r w:rsidRPr="00850474">
        <w:rPr>
          <w:rFonts w:ascii="Times New Roman" w:hAnsi="Times New Roman"/>
          <w:bCs/>
          <w:sz w:val="28"/>
          <w:szCs w:val="28"/>
        </w:rPr>
        <w:t>6</w:t>
      </w:r>
      <w:r w:rsidRPr="00850474">
        <w:rPr>
          <w:rFonts w:ascii="Times New Roman" w:hAnsi="Times New Roman"/>
          <w:bCs/>
          <w:sz w:val="28"/>
          <w:szCs w:val="28"/>
          <w:lang w:val="uk-UA"/>
        </w:rPr>
        <w:t xml:space="preserve">. </w:t>
      </w:r>
      <w:r w:rsidRPr="00850474">
        <w:rPr>
          <w:rFonts w:ascii="Times New Roman" w:hAnsi="Times New Roman"/>
          <w:sz w:val="28"/>
          <w:szCs w:val="28"/>
        </w:rPr>
        <w:t>А</w:t>
      </w:r>
      <w:r w:rsidRPr="00850474">
        <w:rPr>
          <w:rFonts w:ascii="Times New Roman" w:hAnsi="Times New Roman"/>
          <w:sz w:val="28"/>
          <w:szCs w:val="28"/>
          <w:lang w:val="uk-UA"/>
        </w:rPr>
        <w:t>наліз</w:t>
      </w:r>
      <w:r w:rsidRPr="00850474">
        <w:rPr>
          <w:rFonts w:ascii="Times New Roman" w:hAnsi="Times New Roman"/>
          <w:sz w:val="28"/>
          <w:szCs w:val="28"/>
        </w:rPr>
        <w:t xml:space="preserve"> </w:t>
      </w:r>
      <w:r w:rsidRPr="00850474">
        <w:rPr>
          <w:rFonts w:ascii="Times New Roman" w:hAnsi="Times New Roman"/>
          <w:sz w:val="28"/>
          <w:szCs w:val="28"/>
          <w:lang w:val="uk-UA"/>
        </w:rPr>
        <w:t>економічн</w:t>
      </w:r>
      <w:r w:rsidRPr="00850474">
        <w:rPr>
          <w:rFonts w:ascii="Times New Roman" w:hAnsi="Times New Roman"/>
          <w:sz w:val="28"/>
          <w:szCs w:val="28"/>
        </w:rPr>
        <w:t>ого</w:t>
      </w:r>
      <w:r w:rsidRPr="00850474">
        <w:rPr>
          <w:rFonts w:ascii="Times New Roman" w:hAnsi="Times New Roman"/>
          <w:sz w:val="28"/>
          <w:szCs w:val="28"/>
          <w:lang w:val="uk-UA"/>
        </w:rPr>
        <w:t xml:space="preserve"> становищ</w:t>
      </w:r>
      <w:r w:rsidRPr="00850474">
        <w:rPr>
          <w:rFonts w:ascii="Times New Roman" w:hAnsi="Times New Roman"/>
          <w:sz w:val="28"/>
          <w:szCs w:val="28"/>
        </w:rPr>
        <w:t>а</w:t>
      </w:r>
      <w:r w:rsidRPr="00850474">
        <w:rPr>
          <w:rFonts w:ascii="Times New Roman" w:hAnsi="Times New Roman"/>
          <w:sz w:val="28"/>
          <w:szCs w:val="28"/>
          <w:lang w:val="uk-UA"/>
        </w:rPr>
        <w:t xml:space="preserve"> ТОВ «ПівденьВ</w:t>
      </w:r>
      <w:r w:rsidRPr="00850474">
        <w:rPr>
          <w:rFonts w:ascii="Times New Roman" w:hAnsi="Times New Roman"/>
          <w:sz w:val="28"/>
          <w:szCs w:val="28"/>
          <w:lang w:val="en-US"/>
        </w:rPr>
        <w:t>ruk</w:t>
      </w:r>
      <w:r w:rsidRPr="00850474">
        <w:rPr>
          <w:rFonts w:ascii="Times New Roman" w:hAnsi="Times New Roman"/>
          <w:sz w:val="28"/>
          <w:szCs w:val="28"/>
          <w:lang w:val="uk-UA"/>
        </w:rPr>
        <w:t xml:space="preserve">», </w:t>
      </w:r>
      <w:r w:rsidRPr="00850474">
        <w:rPr>
          <w:rFonts w:ascii="Times New Roman" w:hAnsi="Times New Roman"/>
          <w:sz w:val="28"/>
          <w:szCs w:val="28"/>
        </w:rPr>
        <w:t>свідчить</w:t>
      </w:r>
      <w:r w:rsidRPr="00850474">
        <w:rPr>
          <w:rFonts w:ascii="Times New Roman" w:hAnsi="Times New Roman"/>
          <w:sz w:val="28"/>
          <w:szCs w:val="28"/>
          <w:lang w:val="uk-UA"/>
        </w:rPr>
        <w:t xml:space="preserve"> про те, що товариство протягом останніх трьох років є прибутковим. </w:t>
      </w:r>
    </w:p>
    <w:p w:rsidR="00850474" w:rsidRPr="00850474" w:rsidRDefault="00850474" w:rsidP="00850474">
      <w:pPr>
        <w:spacing w:after="0" w:line="360" w:lineRule="auto"/>
        <w:ind w:firstLine="709"/>
        <w:jc w:val="both"/>
        <w:rPr>
          <w:rFonts w:ascii="Times New Roman" w:hAnsi="Times New Roman"/>
          <w:sz w:val="28"/>
          <w:szCs w:val="28"/>
          <w:lang w:val="uk-UA"/>
        </w:rPr>
      </w:pPr>
      <w:r w:rsidRPr="00850474">
        <w:rPr>
          <w:rFonts w:ascii="Times New Roman" w:hAnsi="Times New Roman"/>
          <w:sz w:val="28"/>
          <w:szCs w:val="28"/>
        </w:rPr>
        <w:t xml:space="preserve">6.1. </w:t>
      </w:r>
      <w:r w:rsidRPr="00850474">
        <w:rPr>
          <w:rFonts w:ascii="Times New Roman" w:hAnsi="Times New Roman"/>
          <w:sz w:val="28"/>
          <w:szCs w:val="28"/>
          <w:lang w:val="uk-UA"/>
        </w:rPr>
        <w:t xml:space="preserve">Аналіз показників ліквідності демонструє перевищення фактичного їх значення над нормативно-встановленим. Така тенденція спостерігається </w:t>
      </w:r>
      <w:r w:rsidRPr="00850474">
        <w:rPr>
          <w:rFonts w:ascii="Times New Roman" w:hAnsi="Times New Roman"/>
          <w:sz w:val="28"/>
          <w:szCs w:val="28"/>
          <w:lang w:val="uk-UA"/>
        </w:rPr>
        <w:lastRenderedPageBreak/>
        <w:t>абсолютно по всім показникам. До того ж, протягом трьох досліджуваних років коефіцієнт покриття та коефіцієнт швидкої ліквідності щороку збільшувалися.</w:t>
      </w:r>
    </w:p>
    <w:p w:rsidR="00850474" w:rsidRPr="00850474" w:rsidRDefault="00850474" w:rsidP="00850474">
      <w:pPr>
        <w:spacing w:after="0" w:line="360" w:lineRule="auto"/>
        <w:ind w:firstLine="709"/>
        <w:jc w:val="both"/>
        <w:rPr>
          <w:rFonts w:ascii="Times New Roman" w:hAnsi="Times New Roman"/>
          <w:sz w:val="28"/>
          <w:szCs w:val="28"/>
          <w:lang w:val="uk-UA"/>
        </w:rPr>
      </w:pPr>
      <w:r w:rsidRPr="00850474">
        <w:rPr>
          <w:rFonts w:ascii="Times New Roman" w:hAnsi="Times New Roman"/>
          <w:bCs/>
          <w:sz w:val="28"/>
          <w:szCs w:val="28"/>
        </w:rPr>
        <w:t>6</w:t>
      </w:r>
      <w:r w:rsidRPr="00850474">
        <w:rPr>
          <w:rFonts w:ascii="Times New Roman" w:hAnsi="Times New Roman"/>
          <w:bCs/>
          <w:sz w:val="28"/>
          <w:szCs w:val="28"/>
          <w:lang w:val="uk-UA"/>
        </w:rPr>
        <w:t xml:space="preserve">.2. </w:t>
      </w:r>
      <w:r w:rsidRPr="00850474">
        <w:rPr>
          <w:rFonts w:ascii="Times New Roman" w:hAnsi="Times New Roman"/>
          <w:sz w:val="28"/>
          <w:szCs w:val="28"/>
          <w:lang w:val="uk-UA"/>
        </w:rPr>
        <w:t xml:space="preserve">Така ситуація свідчить про те, що досліджуване товариство є платоспроможним та має в наявності достатню кількість власних ресурсів для погашення поточних зобов’язань. А також досліджуване товариство є платоспроможним, оскільки його оборотні активи перевищують короткострокові зобов’язання відповідно його власне майно може швидко трансформуватися у грошові кошти. </w:t>
      </w:r>
    </w:p>
    <w:p w:rsidR="00850474" w:rsidRPr="00850474" w:rsidRDefault="00850474" w:rsidP="00850474">
      <w:pPr>
        <w:spacing w:after="0" w:line="360" w:lineRule="auto"/>
        <w:ind w:firstLine="709"/>
        <w:jc w:val="both"/>
        <w:rPr>
          <w:rFonts w:ascii="Times New Roman" w:hAnsi="Times New Roman"/>
          <w:sz w:val="28"/>
          <w:szCs w:val="28"/>
        </w:rPr>
      </w:pPr>
      <w:r w:rsidRPr="00850474">
        <w:rPr>
          <w:rFonts w:ascii="Times New Roman" w:hAnsi="Times New Roman"/>
          <w:bCs/>
          <w:sz w:val="28"/>
          <w:szCs w:val="28"/>
          <w:lang w:val="uk-UA"/>
        </w:rPr>
        <w:t xml:space="preserve">6.3. </w:t>
      </w:r>
      <w:r w:rsidRPr="00850474">
        <w:rPr>
          <w:rFonts w:ascii="Times New Roman" w:hAnsi="Times New Roman"/>
          <w:sz w:val="28"/>
          <w:szCs w:val="28"/>
          <w:lang w:val="uk-UA"/>
        </w:rPr>
        <w:t>Коефіцієнти, що демонструють стан ділової активності ТОВ «ПівденьВ</w:t>
      </w:r>
      <w:r w:rsidRPr="00850474">
        <w:rPr>
          <w:rFonts w:ascii="Times New Roman" w:hAnsi="Times New Roman"/>
          <w:sz w:val="28"/>
          <w:szCs w:val="28"/>
          <w:lang w:val="en-US"/>
        </w:rPr>
        <w:t>ruk</w:t>
      </w:r>
      <w:r w:rsidRPr="00850474">
        <w:rPr>
          <w:rFonts w:ascii="Times New Roman" w:hAnsi="Times New Roman"/>
          <w:sz w:val="28"/>
          <w:szCs w:val="28"/>
          <w:lang w:val="uk-UA"/>
        </w:rPr>
        <w:t>» свідчать про зниження рівня оборотності активів та зобов’язань досліджуваного товариства у 2019 році. Ц</w:t>
      </w:r>
      <w:r w:rsidRPr="00850474">
        <w:rPr>
          <w:rFonts w:ascii="Times New Roman" w:hAnsi="Times New Roman"/>
          <w:sz w:val="28"/>
          <w:szCs w:val="28"/>
        </w:rPr>
        <w:t xml:space="preserve">е </w:t>
      </w:r>
      <w:r w:rsidRPr="00850474">
        <w:rPr>
          <w:rFonts w:ascii="Times New Roman" w:hAnsi="Times New Roman"/>
          <w:sz w:val="28"/>
          <w:szCs w:val="28"/>
          <w:lang w:val="uk-UA"/>
        </w:rPr>
        <w:t xml:space="preserve">пояснюється зниженням  рівня замовлень, а відповідно і обсягів виробництва, обсягів продаж та загальної платоспроможності товариства. </w:t>
      </w:r>
      <w:r w:rsidRPr="00850474">
        <w:rPr>
          <w:rFonts w:ascii="Times New Roman" w:hAnsi="Times New Roman"/>
          <w:sz w:val="28"/>
          <w:szCs w:val="28"/>
        </w:rPr>
        <w:t xml:space="preserve"> </w:t>
      </w:r>
      <w:r w:rsidRPr="00850474">
        <w:rPr>
          <w:rFonts w:ascii="Times New Roman" w:hAnsi="Times New Roman"/>
          <w:sz w:val="28"/>
          <w:szCs w:val="28"/>
          <w:lang w:val="uk-UA"/>
        </w:rPr>
        <w:t xml:space="preserve">У 2020 році відбуається незначне але підвищення значень вищеперерахованих показників, що говорить про стабілізацію фінансового стану товариства. </w:t>
      </w:r>
    </w:p>
    <w:p w:rsidR="00850474" w:rsidRPr="00850474" w:rsidRDefault="00850474" w:rsidP="00850474">
      <w:pPr>
        <w:pStyle w:val="a4"/>
        <w:spacing w:line="360" w:lineRule="auto"/>
        <w:ind w:firstLine="709"/>
        <w:jc w:val="both"/>
        <w:rPr>
          <w:rFonts w:ascii="Times New Roman" w:hAnsi="Times New Roman"/>
          <w:sz w:val="28"/>
          <w:szCs w:val="28"/>
        </w:rPr>
      </w:pPr>
      <w:r w:rsidRPr="00850474">
        <w:rPr>
          <w:rFonts w:ascii="Times New Roman" w:hAnsi="Times New Roman"/>
          <w:sz w:val="28"/>
          <w:szCs w:val="28"/>
        </w:rPr>
        <w:t>6.4. Результати аналізу фінансової стійкості ТОВ «ПівденьВ</w:t>
      </w:r>
      <w:r w:rsidRPr="00850474">
        <w:rPr>
          <w:rFonts w:ascii="Times New Roman" w:hAnsi="Times New Roman"/>
          <w:sz w:val="28"/>
          <w:szCs w:val="28"/>
          <w:lang w:val="en-US"/>
        </w:rPr>
        <w:t>ruk</w:t>
      </w:r>
      <w:r w:rsidRPr="00850474">
        <w:rPr>
          <w:rFonts w:ascii="Times New Roman" w:hAnsi="Times New Roman"/>
          <w:sz w:val="28"/>
          <w:szCs w:val="28"/>
        </w:rPr>
        <w:t xml:space="preserve">», свідчать про те, що дане товариство протягом 2018-2020 років характеризується фінансовою стійкістю, незалежністю від зовнішніх кредиторів, фінансуванням за рахунок власного капіталу та низьким рівнем фінансових ризиків. Незважаючи на незначне зменшення рівня коефіцієнтів фінансової залежності та співвідношення залученого і власного капіталу вони знаходяться на нормативному рівні. </w:t>
      </w:r>
    </w:p>
    <w:p w:rsidR="00850474" w:rsidRPr="00850474" w:rsidRDefault="00850474" w:rsidP="00850474">
      <w:pPr>
        <w:spacing w:after="0" w:line="360" w:lineRule="auto"/>
        <w:ind w:firstLine="709"/>
        <w:jc w:val="both"/>
        <w:rPr>
          <w:rFonts w:ascii="Times New Roman" w:hAnsi="Times New Roman"/>
          <w:sz w:val="28"/>
          <w:szCs w:val="28"/>
        </w:rPr>
      </w:pPr>
      <w:r w:rsidRPr="00850474">
        <w:rPr>
          <w:rFonts w:ascii="Times New Roman" w:hAnsi="Times New Roman"/>
          <w:sz w:val="28"/>
          <w:szCs w:val="28"/>
        </w:rPr>
        <w:t xml:space="preserve">6.5. </w:t>
      </w:r>
      <w:r w:rsidRPr="00850474">
        <w:rPr>
          <w:rFonts w:ascii="Times New Roman" w:hAnsi="Times New Roman"/>
          <w:sz w:val="28"/>
          <w:szCs w:val="28"/>
          <w:lang w:val="uk-UA"/>
        </w:rPr>
        <w:t>Результати розрахунку показників рентабельності</w:t>
      </w:r>
      <w:r w:rsidRPr="00850474">
        <w:rPr>
          <w:rFonts w:ascii="Times New Roman" w:hAnsi="Times New Roman"/>
          <w:sz w:val="28"/>
          <w:szCs w:val="28"/>
        </w:rPr>
        <w:t xml:space="preserve"> </w:t>
      </w:r>
      <w:r w:rsidRPr="00850474">
        <w:rPr>
          <w:rFonts w:ascii="Times New Roman" w:hAnsi="Times New Roman"/>
          <w:sz w:val="28"/>
          <w:szCs w:val="28"/>
          <w:lang w:val="uk-UA"/>
        </w:rPr>
        <w:t xml:space="preserve">демонструють </w:t>
      </w:r>
      <w:r w:rsidRPr="00850474">
        <w:rPr>
          <w:rFonts w:ascii="Times New Roman" w:hAnsi="Times New Roman"/>
          <w:sz w:val="28"/>
          <w:szCs w:val="28"/>
        </w:rPr>
        <w:t>тенденцію їх</w:t>
      </w:r>
      <w:r w:rsidRPr="00850474">
        <w:rPr>
          <w:rFonts w:ascii="Times New Roman" w:hAnsi="Times New Roman"/>
          <w:sz w:val="28"/>
          <w:szCs w:val="28"/>
          <w:lang w:val="uk-UA"/>
        </w:rPr>
        <w:t xml:space="preserve"> зниження як у 2019 так і в 2020 роках, окрім коефіцієнту рентабельності власного капіталу, значення якого зросло на 13,33% у 2020 році порівняно з 2019 роком. Зменшення рівня показників рентабельності говорить про зниження ефективності господарської діяльності товариства ПівденьВ</w:t>
      </w:r>
      <w:r w:rsidRPr="00850474">
        <w:rPr>
          <w:rFonts w:ascii="Times New Roman" w:hAnsi="Times New Roman"/>
          <w:sz w:val="28"/>
          <w:szCs w:val="28"/>
          <w:lang w:val="en-US"/>
        </w:rPr>
        <w:t>ruk</w:t>
      </w:r>
      <w:r w:rsidRPr="00850474">
        <w:rPr>
          <w:rFonts w:ascii="Times New Roman" w:hAnsi="Times New Roman"/>
          <w:sz w:val="28"/>
          <w:szCs w:val="28"/>
          <w:lang w:val="uk-UA"/>
        </w:rPr>
        <w:t xml:space="preserve">. </w:t>
      </w:r>
      <w:r w:rsidRPr="00850474">
        <w:rPr>
          <w:rFonts w:ascii="Times New Roman" w:hAnsi="Times New Roman"/>
          <w:sz w:val="28"/>
          <w:szCs w:val="28"/>
        </w:rPr>
        <w:t>Пояснюється це тим</w:t>
      </w:r>
      <w:r w:rsidRPr="00850474">
        <w:rPr>
          <w:rFonts w:ascii="Times New Roman" w:hAnsi="Times New Roman"/>
          <w:sz w:val="28"/>
          <w:szCs w:val="28"/>
          <w:lang w:val="uk-UA"/>
        </w:rPr>
        <w:t>, що у 2019 році у товариства стрімко знизилися замовлення на його готову продукцію, відповідно і впав рівень показників рентабельності.</w:t>
      </w:r>
    </w:p>
    <w:p w:rsidR="00850474" w:rsidRPr="00850474" w:rsidRDefault="00850474" w:rsidP="00850474">
      <w:pPr>
        <w:spacing w:after="0" w:line="360" w:lineRule="auto"/>
        <w:ind w:firstLine="709"/>
        <w:jc w:val="both"/>
        <w:rPr>
          <w:rFonts w:ascii="Times New Roman" w:hAnsi="Times New Roman"/>
          <w:sz w:val="28"/>
          <w:szCs w:val="28"/>
        </w:rPr>
      </w:pPr>
      <w:r w:rsidRPr="00850474">
        <w:rPr>
          <w:rFonts w:ascii="Times New Roman" w:hAnsi="Times New Roman"/>
          <w:sz w:val="28"/>
          <w:szCs w:val="28"/>
        </w:rPr>
        <w:lastRenderedPageBreak/>
        <w:t xml:space="preserve">7. </w:t>
      </w:r>
      <w:r w:rsidRPr="00850474">
        <w:rPr>
          <w:rFonts w:ascii="Times New Roman" w:hAnsi="Times New Roman"/>
          <w:sz w:val="28"/>
          <w:szCs w:val="28"/>
          <w:lang w:val="uk-UA"/>
        </w:rPr>
        <w:t>Орга</w:t>
      </w:r>
      <w:r w:rsidRPr="00850474">
        <w:rPr>
          <w:rFonts w:ascii="Times New Roman" w:hAnsi="Times New Roman"/>
          <w:sz w:val="28"/>
          <w:szCs w:val="28"/>
        </w:rPr>
        <w:t>нізація бухгалтерського обліку у ТОВ «ПівденьВ</w:t>
      </w:r>
      <w:r w:rsidRPr="00850474">
        <w:rPr>
          <w:rFonts w:ascii="Times New Roman" w:hAnsi="Times New Roman"/>
          <w:sz w:val="28"/>
          <w:szCs w:val="28"/>
          <w:lang w:val="en-US"/>
        </w:rPr>
        <w:t>ruk</w:t>
      </w:r>
      <w:r w:rsidRPr="00850474">
        <w:rPr>
          <w:rFonts w:ascii="Times New Roman" w:hAnsi="Times New Roman"/>
          <w:sz w:val="28"/>
          <w:szCs w:val="28"/>
        </w:rPr>
        <w:t>» здійснюється на підставі Закону України «Про бухгалтерський облік і фінансову звітність в Україні», Національних положень (стандартів) бухгалтерського обліку, Податкового Кодексу та Наказу про облікову політику.</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ТОВ «ПівденьВ</w:t>
      </w:r>
      <w:r w:rsidRPr="00850474">
        <w:rPr>
          <w:sz w:val="28"/>
          <w:szCs w:val="28"/>
          <w:lang w:val="en-US"/>
        </w:rPr>
        <w:t>ruk</w:t>
      </w:r>
      <w:r w:rsidRPr="00850474">
        <w:rPr>
          <w:sz w:val="28"/>
          <w:szCs w:val="28"/>
          <w:lang w:val="uk-UA"/>
        </w:rPr>
        <w:t xml:space="preserve">» використовує  автоматизовану форму бухгалтерського обліку, є суб’єктом малого підприємництва – складає спрощену фінансову звітність, платником податку на додану вартість та знаходиться на загальній системі оподаткування. </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 xml:space="preserve">8. Зважаючи на те, що ведення бухгалтерського обліку має галузеві особливості, вважаємо за доцільне виокремити галузеві фактори впливу, які мають знайти своє відображення в Наказі про облікову політику. До них віднесемо: наявність різних категорій персоналу, особливості преміювання працівників, специфіка і завершення технологічного процесу, способи виплати заробітної плати.  На нашу думку, в Наказі про облікову політику, в частині виплат працівникам, необхідно відображати всі принципові питання, що стосуються особливостей їх обліку, і вказувати осіб, на яких покладено відповідальність за ведення обліку на цій ділянці. </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9. Нарахування заробітної плати у досліджуваному товаристві здійснюється за двома формами: адміністративному, загальновиробничому та обслуговуючому персоналу за погодинною, а виробничому – за відрядною. Для  нарахування та обліку заробітної плати застосовують  програмний продукт  «</w:t>
      </w:r>
      <w:r w:rsidRPr="00850474">
        <w:rPr>
          <w:sz w:val="28"/>
          <w:szCs w:val="28"/>
          <w:lang w:val="en-US"/>
        </w:rPr>
        <w:t>MASTER</w:t>
      </w:r>
      <w:r w:rsidRPr="00850474">
        <w:rPr>
          <w:sz w:val="28"/>
          <w:szCs w:val="28"/>
          <w:lang w:val="uk-UA"/>
        </w:rPr>
        <w:t>: Бухгалтерія», який відповідає всім вимогам чинного законодавства України та є повністю адаптованою до українського ринку.</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10. Під час дослідження тематики кваліфікаційної роботи було виявлено, що у ТОВ «ПівденьВ</w:t>
      </w:r>
      <w:r w:rsidRPr="00850474">
        <w:rPr>
          <w:sz w:val="28"/>
          <w:szCs w:val="28"/>
          <w:lang w:val="en-US"/>
        </w:rPr>
        <w:t>ruk</w:t>
      </w:r>
      <w:r w:rsidRPr="00850474">
        <w:rPr>
          <w:sz w:val="28"/>
          <w:szCs w:val="28"/>
          <w:lang w:val="uk-UA"/>
        </w:rPr>
        <w:t xml:space="preserve">»  протягом 2017 року не здійснювалися забезпечення на оплату відпусток.  Вважаємо даний факт порушенням норм чинного законодавства. Адже, відповідно до п.12 НП(С)БО 11 «Забезпечення», забезпечення створюються для відшкодування наступних (майбутніх) операційних витрат на виплату відпусток працівникам. Норма імперативна та жодних послаблень не містить. </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lastRenderedPageBreak/>
        <w:t>Позитивним моментом є виправлення даної ситуації у 2018 році. Саме з цього періоду і до нині, резерв на майбутню оплату відпусток нараховується окремо за видами персоналу. В бухгалтерському обліку відображається на рахунку 47 «Забезпечення майбутніх витрат і платежів».</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 xml:space="preserve">11. Враховуючи те, що в даний час у всьому світі продовжується пандемія </w:t>
      </w:r>
      <w:r w:rsidRPr="00850474">
        <w:rPr>
          <w:sz w:val="28"/>
          <w:szCs w:val="28"/>
          <w:lang w:val="en-US"/>
        </w:rPr>
        <w:t>COVID</w:t>
      </w:r>
      <w:r w:rsidRPr="00850474">
        <w:rPr>
          <w:sz w:val="28"/>
          <w:szCs w:val="28"/>
          <w:lang w:val="uk-UA"/>
        </w:rPr>
        <w:t>-19, в роботі рекомендовано створити резерв виплат лікарняних на період пандемії на окремому субрахунку рахунку                           47 «Забезпечення майбутніх витрат та платежів».</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12. В обліковій  документації за 2018 рік спостерігаються помилки при обрахунках середнього розміру заробітної плати при нарахування відпускних секретарю керівника, що призвело до викривлення сум нарахованих відпускних. Причиною цього є тимчасовий, нетривалий період нарахування заробітної плати ручним способом в момент переходу до програми  «</w:t>
      </w:r>
      <w:r w:rsidRPr="00850474">
        <w:rPr>
          <w:sz w:val="28"/>
          <w:szCs w:val="28"/>
          <w:lang w:val="en-US"/>
        </w:rPr>
        <w:t>MASTER</w:t>
      </w:r>
      <w:r w:rsidRPr="00850474">
        <w:rPr>
          <w:sz w:val="28"/>
          <w:szCs w:val="28"/>
          <w:lang w:val="uk-UA"/>
        </w:rPr>
        <w:t>: Бухгалтерія».  Адже до травня 2017 року, до введення Указу Президента України щодо введення санкцій для російського софтера, у ТОВ «ПівденьВ</w:t>
      </w:r>
      <w:r w:rsidRPr="00850474">
        <w:rPr>
          <w:sz w:val="28"/>
          <w:szCs w:val="28"/>
          <w:lang w:val="en-US"/>
        </w:rPr>
        <w:t>ruk</w:t>
      </w:r>
      <w:r w:rsidRPr="00850474">
        <w:rPr>
          <w:sz w:val="28"/>
          <w:szCs w:val="28"/>
          <w:lang w:val="uk-UA"/>
        </w:rPr>
        <w:t>»  застосовували програмний продукт «1С:Бухгалтерія».</w:t>
      </w:r>
    </w:p>
    <w:p w:rsidR="00850474" w:rsidRPr="00850474" w:rsidRDefault="00850474" w:rsidP="00850474">
      <w:pPr>
        <w:spacing w:after="0" w:line="360" w:lineRule="auto"/>
        <w:ind w:firstLine="709"/>
        <w:jc w:val="both"/>
        <w:rPr>
          <w:rFonts w:ascii="Times New Roman" w:hAnsi="Times New Roman"/>
          <w:sz w:val="28"/>
          <w:szCs w:val="28"/>
          <w:lang w:val="uk-UA"/>
        </w:rPr>
      </w:pPr>
      <w:r w:rsidRPr="00850474">
        <w:rPr>
          <w:rFonts w:ascii="Times New Roman" w:hAnsi="Times New Roman"/>
          <w:sz w:val="28"/>
          <w:szCs w:val="28"/>
          <w:lang w:val="uk-UA"/>
        </w:rPr>
        <w:t>13. Незважаючи на те, що  ТОВ «ПівденьВ</w:t>
      </w:r>
      <w:r w:rsidRPr="00850474">
        <w:rPr>
          <w:rFonts w:ascii="Times New Roman" w:hAnsi="Times New Roman"/>
          <w:sz w:val="28"/>
          <w:szCs w:val="28"/>
          <w:lang w:val="en-US"/>
        </w:rPr>
        <w:t>ruk</w:t>
      </w:r>
      <w:r w:rsidRPr="00850474">
        <w:rPr>
          <w:rFonts w:ascii="Times New Roman" w:hAnsi="Times New Roman"/>
          <w:sz w:val="28"/>
          <w:szCs w:val="28"/>
          <w:lang w:val="uk-UA"/>
        </w:rPr>
        <w:t>» віднесено до малих підприємств, воно застосовує загальний План рахунків бухгалтерського обліку активів, капіталу, зобов’язань і господарських операцій підприємств і організацій, але без використання субрахунків. Це не є порушенням норм вітчизняного законодавства, в той же час, дані аналітичного обліку відіграють вирішальну роль у зборі обліково-аналітичної інформації про відпрацьований та невідпрацьований час, склад працівників, виконання норм, структуру фонду оплати праці тощо. Вважаємо доречним, рекомендувати обліковому персоналу ТОВ «ПівденьВ</w:t>
      </w:r>
      <w:r w:rsidRPr="00850474">
        <w:rPr>
          <w:rFonts w:ascii="Times New Roman" w:hAnsi="Times New Roman"/>
          <w:sz w:val="28"/>
          <w:szCs w:val="28"/>
          <w:lang w:val="en-US"/>
        </w:rPr>
        <w:t>ruk</w:t>
      </w:r>
      <w:r w:rsidRPr="00850474">
        <w:rPr>
          <w:rFonts w:ascii="Times New Roman" w:hAnsi="Times New Roman"/>
          <w:sz w:val="28"/>
          <w:szCs w:val="28"/>
          <w:lang w:val="uk-UA"/>
        </w:rPr>
        <w:t xml:space="preserve">» використовувати рахунки другого та третього порядків. Це призведе до швидкого пошуку необхідної обліково-аналітичної інформації, стосовно заробітної плати, нарахувань та проведених з неї утримань по кожному працівнику і скоротить втрати часу облікового працівника. А також ведення рахунків другого та третього порядку сприятиме можливості </w:t>
      </w:r>
      <w:r w:rsidRPr="00850474">
        <w:rPr>
          <w:rFonts w:ascii="Times New Roman" w:hAnsi="Times New Roman"/>
          <w:sz w:val="28"/>
          <w:szCs w:val="28"/>
          <w:lang w:val="uk-UA"/>
        </w:rPr>
        <w:lastRenderedPageBreak/>
        <w:t>отримання управлінським персоналом оперативної інформації конкретних ситуацій.</w:t>
      </w:r>
    </w:p>
    <w:p w:rsidR="00850474" w:rsidRPr="00850474" w:rsidRDefault="00850474" w:rsidP="00850474">
      <w:pPr>
        <w:pStyle w:val="a4"/>
        <w:spacing w:line="360" w:lineRule="auto"/>
        <w:ind w:firstLine="709"/>
        <w:jc w:val="both"/>
        <w:rPr>
          <w:rFonts w:ascii="Times New Roman" w:hAnsi="Times New Roman"/>
          <w:sz w:val="28"/>
          <w:szCs w:val="28"/>
        </w:rPr>
      </w:pPr>
      <w:r w:rsidRPr="00850474">
        <w:rPr>
          <w:rFonts w:ascii="Times New Roman" w:hAnsi="Times New Roman"/>
          <w:sz w:val="28"/>
          <w:szCs w:val="28"/>
        </w:rPr>
        <w:t>14. Результати аналізу фонду оплати праці ТОВ «ПівденьВ</w:t>
      </w:r>
      <w:r w:rsidRPr="00850474">
        <w:rPr>
          <w:rFonts w:ascii="Times New Roman" w:hAnsi="Times New Roman"/>
          <w:sz w:val="28"/>
          <w:szCs w:val="28"/>
          <w:lang w:val="en-US"/>
        </w:rPr>
        <w:t>ruk</w:t>
      </w:r>
      <w:r w:rsidRPr="00850474">
        <w:rPr>
          <w:rFonts w:ascii="Times New Roman" w:hAnsi="Times New Roman"/>
          <w:sz w:val="28"/>
          <w:szCs w:val="28"/>
        </w:rPr>
        <w:t xml:space="preserve">», демонструють зменшення його розміру на 4,4% у 2019 році та 1,52% у  2020 році. Спричинена така ситуація зменшенням чисельності персоналу на 4 особи у 2019 році та 1 особу у 2020 році. </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rPr>
        <w:t>У 2018 році середньомісячна заробітна плата у розрахунку на одного працівника складала 8579 грн. при мінімально встановленій державою 3723 грн.; у 2019 році – 10250 грн. проти 4173 грн. мінімальної і у 2020 році – 10770 проти 5000 грн. мінімально встановленої.</w:t>
      </w:r>
    </w:p>
    <w:p w:rsidR="00850474" w:rsidRPr="00850474" w:rsidRDefault="00850474" w:rsidP="00850474">
      <w:pPr>
        <w:pStyle w:val="a7"/>
        <w:spacing w:before="0" w:beforeAutospacing="0" w:after="0" w:afterAutospacing="0" w:line="360" w:lineRule="auto"/>
        <w:ind w:firstLine="709"/>
        <w:jc w:val="both"/>
        <w:rPr>
          <w:sz w:val="28"/>
          <w:szCs w:val="28"/>
          <w:lang w:val="uk-UA"/>
        </w:rPr>
      </w:pPr>
      <w:r w:rsidRPr="00850474">
        <w:rPr>
          <w:sz w:val="28"/>
          <w:szCs w:val="28"/>
          <w:lang w:val="uk-UA"/>
        </w:rPr>
        <w:t>15.</w:t>
      </w:r>
      <w:r w:rsidRPr="00850474">
        <w:rPr>
          <w:sz w:val="28"/>
          <w:szCs w:val="28"/>
        </w:rPr>
        <w:t xml:space="preserve"> Аналіз структури фонду оплати праці ТОВ «ПівденьВ</w:t>
      </w:r>
      <w:r w:rsidRPr="00850474">
        <w:rPr>
          <w:sz w:val="28"/>
          <w:szCs w:val="28"/>
          <w:lang w:val="en-US"/>
        </w:rPr>
        <w:t>ruk</w:t>
      </w:r>
      <w:r w:rsidRPr="00850474">
        <w:rPr>
          <w:sz w:val="28"/>
          <w:szCs w:val="28"/>
        </w:rPr>
        <w:t>» за 2018-2020 роки показав, що протягом досліджуваного періоду левову частку у складі загального фонду оплати праці займає основна заробітна плата: 90% у 2018 році, 88% у 2019 році та 93,6% у 2020 році. Відповідно, додаткова заробітна плата, що включає преміальні та інші компенсаційні виплати складає: 10% у структурі у 2018 році, 12% у 2019 році та 6,4% у 2020 році. У зв’язку із поступовим, щорічним зменшенням розміру фонду оплати праці, зменшується і розмір додаткової заробітної плати (наприклад премія за результатами роботи цеху у 2020 році взагалі не виплачувалася)</w:t>
      </w:r>
      <w:r w:rsidRPr="00850474">
        <w:rPr>
          <w:sz w:val="28"/>
          <w:szCs w:val="28"/>
          <w:lang w:val="uk-UA"/>
        </w:rPr>
        <w:t>.</w:t>
      </w:r>
    </w:p>
    <w:p w:rsidR="00850474" w:rsidRPr="00850474" w:rsidRDefault="00850474" w:rsidP="00850474">
      <w:pPr>
        <w:pStyle w:val="a4"/>
        <w:spacing w:line="360" w:lineRule="auto"/>
        <w:ind w:firstLine="709"/>
        <w:jc w:val="both"/>
        <w:rPr>
          <w:rFonts w:ascii="Times New Roman" w:hAnsi="Times New Roman"/>
          <w:sz w:val="28"/>
          <w:szCs w:val="28"/>
        </w:rPr>
      </w:pPr>
      <w:r w:rsidRPr="00850474">
        <w:rPr>
          <w:rFonts w:ascii="Times New Roman" w:hAnsi="Times New Roman"/>
          <w:sz w:val="28"/>
          <w:szCs w:val="28"/>
        </w:rPr>
        <w:t>16. Факторний аналіз розрахунків з оплати праці на ТОВ «ПівденьВ</w:t>
      </w:r>
      <w:r w:rsidRPr="00850474">
        <w:rPr>
          <w:rFonts w:ascii="Times New Roman" w:hAnsi="Times New Roman"/>
          <w:sz w:val="28"/>
          <w:szCs w:val="28"/>
          <w:lang w:val="en-US"/>
        </w:rPr>
        <w:t>ruk</w:t>
      </w:r>
      <w:r w:rsidRPr="00850474">
        <w:rPr>
          <w:rFonts w:ascii="Times New Roman" w:hAnsi="Times New Roman"/>
          <w:sz w:val="28"/>
          <w:szCs w:val="28"/>
        </w:rPr>
        <w:t xml:space="preserve">» за останні три календарні роки,  показав, що на розрахунки з персоналом впливає значна кількість факторів, які варті уваги аналітиків. Плинність кадрів на підприємстві відіграє важливу роль при розрахунках з персоналом. Аналіз заробітної плати вважаємо важливим напрямом роботи аналітичної служби, з метою забезпечення підвищення продуктивності праці, повного використання робочого часу, правильного обчислення чисельності працівників для обліку заробітної плати з метою оподаткування. </w:t>
      </w:r>
    </w:p>
    <w:p w:rsidR="00850474" w:rsidRPr="00850474" w:rsidRDefault="00850474" w:rsidP="005D7636">
      <w:pPr>
        <w:pStyle w:val="a4"/>
        <w:spacing w:line="360" w:lineRule="auto"/>
        <w:ind w:firstLine="709"/>
        <w:jc w:val="both"/>
        <w:rPr>
          <w:rFonts w:ascii="Times New Roman" w:hAnsi="Times New Roman"/>
          <w:sz w:val="28"/>
          <w:szCs w:val="28"/>
        </w:rPr>
      </w:pPr>
    </w:p>
    <w:p w:rsidR="005D7636" w:rsidRPr="00850474" w:rsidRDefault="005D7636" w:rsidP="0008735A">
      <w:pPr>
        <w:pStyle w:val="a4"/>
        <w:spacing w:line="360" w:lineRule="auto"/>
        <w:ind w:firstLine="709"/>
        <w:jc w:val="center"/>
        <w:rPr>
          <w:rFonts w:ascii="Times New Roman" w:hAnsi="Times New Roman"/>
          <w:b/>
          <w:sz w:val="28"/>
          <w:szCs w:val="28"/>
        </w:rPr>
      </w:pPr>
    </w:p>
    <w:p w:rsidR="005D7636" w:rsidRPr="00850474" w:rsidRDefault="005D7636" w:rsidP="0008735A">
      <w:pPr>
        <w:pStyle w:val="a4"/>
        <w:spacing w:line="360" w:lineRule="auto"/>
        <w:ind w:firstLine="709"/>
        <w:jc w:val="center"/>
        <w:rPr>
          <w:rFonts w:ascii="Times New Roman" w:hAnsi="Times New Roman"/>
          <w:b/>
          <w:sz w:val="28"/>
          <w:szCs w:val="28"/>
        </w:rPr>
      </w:pPr>
    </w:p>
    <w:p w:rsidR="00452688" w:rsidRPr="0008735A" w:rsidRDefault="0008735A" w:rsidP="0008735A">
      <w:pPr>
        <w:pStyle w:val="a4"/>
        <w:spacing w:line="360" w:lineRule="auto"/>
        <w:ind w:firstLine="709"/>
        <w:jc w:val="center"/>
        <w:rPr>
          <w:rFonts w:ascii="Times New Roman" w:hAnsi="Times New Roman"/>
          <w:b/>
          <w:sz w:val="28"/>
          <w:szCs w:val="28"/>
          <w:lang w:val="ru-RU"/>
        </w:rPr>
      </w:pPr>
      <w:r w:rsidRPr="0008735A">
        <w:rPr>
          <w:rFonts w:ascii="Times New Roman" w:hAnsi="Times New Roman"/>
          <w:b/>
          <w:sz w:val="28"/>
          <w:szCs w:val="28"/>
          <w:lang w:val="ru-RU"/>
        </w:rPr>
        <w:lastRenderedPageBreak/>
        <w:t>СПИСОК ВИКОРИСТАНИХ ДЖЕРЕЛ</w:t>
      </w:r>
    </w:p>
    <w:p w:rsidR="0008735A" w:rsidRDefault="0008735A" w:rsidP="00B25A80">
      <w:pPr>
        <w:pStyle w:val="a4"/>
        <w:spacing w:line="360" w:lineRule="auto"/>
        <w:ind w:firstLine="709"/>
        <w:jc w:val="both"/>
        <w:rPr>
          <w:rFonts w:ascii="Times New Roman" w:hAnsi="Times New Roman"/>
          <w:sz w:val="28"/>
          <w:szCs w:val="28"/>
          <w:lang w:val="ru-RU"/>
        </w:rPr>
      </w:pPr>
    </w:p>
    <w:p w:rsidR="0008735A" w:rsidRPr="00BD4F89" w:rsidRDefault="0008735A" w:rsidP="00BD4F89">
      <w:pPr>
        <w:pStyle w:val="a4"/>
        <w:spacing w:line="360" w:lineRule="auto"/>
        <w:ind w:firstLine="709"/>
        <w:jc w:val="both"/>
        <w:rPr>
          <w:rFonts w:ascii="Times New Roman" w:hAnsi="Times New Roman"/>
          <w:sz w:val="28"/>
          <w:szCs w:val="28"/>
          <w:lang w:val="ru-RU"/>
        </w:rPr>
      </w:pPr>
    </w:p>
    <w:p w:rsidR="00BD4F89" w:rsidRPr="00BD4F89" w:rsidRDefault="00087AE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Pr>
          <w:rFonts w:ascii="Times New Roman" w:hAnsi="Times New Roman"/>
          <w:sz w:val="28"/>
          <w:szCs w:val="28"/>
          <w:lang w:val="uk-UA"/>
        </w:rPr>
        <w:t xml:space="preserve"> </w:t>
      </w:r>
      <w:r w:rsidR="00BD4F89" w:rsidRPr="00BD4F89">
        <w:rPr>
          <w:rFonts w:ascii="Times New Roman" w:hAnsi="Times New Roman"/>
          <w:sz w:val="28"/>
          <w:szCs w:val="28"/>
          <w:lang w:val="uk-UA"/>
        </w:rPr>
        <w:t xml:space="preserve">Анісімова О.М. Аналіз ділової активності підприємства як системна оцінка ефективності використання власних ресурсів. </w:t>
      </w:r>
      <w:r w:rsidR="00BD4F89" w:rsidRPr="00BD4F89">
        <w:rPr>
          <w:rFonts w:ascii="Times New Roman" w:hAnsi="Times New Roman"/>
          <w:i/>
          <w:sz w:val="28"/>
          <w:szCs w:val="28"/>
          <w:lang w:val="uk-UA"/>
        </w:rPr>
        <w:t xml:space="preserve">Проблеми і перспективи розвитку підприємництва. </w:t>
      </w:r>
      <w:r w:rsidR="00BD4F89" w:rsidRPr="00BD4F89">
        <w:rPr>
          <w:rFonts w:ascii="Times New Roman" w:hAnsi="Times New Roman"/>
          <w:sz w:val="28"/>
          <w:szCs w:val="28"/>
          <w:lang w:val="uk-UA"/>
        </w:rPr>
        <w:t>2013. № 2. С. 19-24.</w:t>
      </w:r>
    </w:p>
    <w:p w:rsidR="00BD4F89" w:rsidRPr="00BD4F89" w:rsidRDefault="00087AE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Pr>
          <w:rFonts w:ascii="Times New Roman" w:hAnsi="Times New Roman"/>
          <w:sz w:val="28"/>
          <w:szCs w:val="28"/>
          <w:lang w:val="uk-UA"/>
        </w:rPr>
        <w:t xml:space="preserve"> </w:t>
      </w:r>
      <w:r w:rsidR="00BD4F89" w:rsidRPr="00BD4F89">
        <w:rPr>
          <w:rFonts w:ascii="Times New Roman" w:hAnsi="Times New Roman"/>
          <w:sz w:val="28"/>
          <w:szCs w:val="28"/>
          <w:lang w:val="uk-UA"/>
        </w:rPr>
        <w:t>Бержанір І.А., Гвоздєй Н.І., Улянич Ю.В. рентабельність як основний показник оцінки діяльності підприємства.</w:t>
      </w:r>
      <w:r w:rsidR="00BD4F89" w:rsidRPr="00BD4F89">
        <w:rPr>
          <w:rFonts w:ascii="Times New Roman" w:hAnsi="Times New Roman"/>
          <w:i/>
          <w:sz w:val="28"/>
          <w:szCs w:val="28"/>
          <w:lang w:val="uk-UA"/>
        </w:rPr>
        <w:t xml:space="preserve"> Проблеми і перспективи розвитку підприємництва. </w:t>
      </w:r>
      <w:r w:rsidR="00BD4F89" w:rsidRPr="00BD4F89">
        <w:rPr>
          <w:rFonts w:ascii="Times New Roman" w:hAnsi="Times New Roman"/>
          <w:sz w:val="28"/>
          <w:szCs w:val="28"/>
          <w:lang w:val="uk-UA"/>
        </w:rPr>
        <w:t>2015. № 1 (2). С. 58-62.</w:t>
      </w:r>
    </w:p>
    <w:p w:rsidR="00BD4F89" w:rsidRPr="00BD4F89" w:rsidRDefault="00087AE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Pr>
          <w:rFonts w:ascii="Times New Roman" w:hAnsi="Times New Roman"/>
          <w:sz w:val="28"/>
          <w:szCs w:val="28"/>
          <w:lang w:val="uk-UA"/>
        </w:rPr>
        <w:t xml:space="preserve"> </w:t>
      </w:r>
      <w:r w:rsidR="00BD4F89" w:rsidRPr="00BD4F89">
        <w:rPr>
          <w:rFonts w:ascii="Times New Roman" w:hAnsi="Times New Roman"/>
          <w:sz w:val="28"/>
          <w:szCs w:val="28"/>
          <w:lang w:val="uk-UA"/>
        </w:rPr>
        <w:t xml:space="preserve">Борзих А.Л. Використання основних методів та прийомів аналізу розрахунків з оплати праці. 2019. </w:t>
      </w:r>
      <w:r w:rsidR="00BD4F89" w:rsidRPr="00BD4F89">
        <w:rPr>
          <w:rFonts w:ascii="Times New Roman" w:hAnsi="Times New Roman"/>
          <w:sz w:val="28"/>
          <w:szCs w:val="28"/>
          <w:lang w:eastAsia="ru-RU"/>
        </w:rPr>
        <w:t>URL</w:t>
      </w:r>
      <w:r w:rsidR="00BD4F89" w:rsidRPr="00BD4F89">
        <w:rPr>
          <w:rFonts w:ascii="Times New Roman" w:hAnsi="Times New Roman"/>
          <w:sz w:val="28"/>
          <w:szCs w:val="28"/>
          <w:lang w:val="ru-RU" w:eastAsia="ru-RU"/>
        </w:rPr>
        <w:t>:</w:t>
      </w:r>
      <w:r w:rsidR="00BD4F89" w:rsidRPr="00BD4F89">
        <w:rPr>
          <w:rFonts w:ascii="Times New Roman" w:hAnsi="Times New Roman"/>
          <w:sz w:val="28"/>
          <w:szCs w:val="28"/>
          <w:lang w:val="uk-UA"/>
        </w:rPr>
        <w:t xml:space="preserve"> </w:t>
      </w:r>
      <w:hyperlink r:id="rId21" w:history="1">
        <w:r w:rsidR="00BD4F89" w:rsidRPr="00BD4F89">
          <w:rPr>
            <w:rStyle w:val="aa"/>
            <w:rFonts w:ascii="Times New Roman" w:hAnsi="Times New Roman"/>
            <w:color w:val="auto"/>
            <w:sz w:val="28"/>
            <w:szCs w:val="28"/>
            <w:u w:val="none"/>
            <w:lang w:val="uk-UA"/>
          </w:rPr>
          <w:t>http://www.vtei.com.ua/konfa/27_03/3/3.pdf</w:t>
        </w:r>
      </w:hyperlink>
      <w:r w:rsidR="00BD4F89" w:rsidRPr="00BD4F89">
        <w:rPr>
          <w:rFonts w:ascii="Times New Roman" w:hAnsi="Times New Roman"/>
          <w:sz w:val="28"/>
          <w:szCs w:val="28"/>
          <w:lang w:val="uk-UA"/>
        </w:rPr>
        <w:t xml:space="preserve"> </w:t>
      </w:r>
      <w:r w:rsidR="00BD4F89" w:rsidRPr="00BD4F89">
        <w:rPr>
          <w:rFonts w:ascii="Times New Roman" w:hAnsi="Times New Roman"/>
          <w:sz w:val="28"/>
          <w:szCs w:val="28"/>
          <w:lang w:val="ru-RU" w:eastAsia="ru-RU"/>
        </w:rPr>
        <w:t xml:space="preserve">(дата звернення: </w:t>
      </w:r>
      <w:r w:rsidR="00BD4F89" w:rsidRPr="00BD4F89">
        <w:rPr>
          <w:rFonts w:ascii="Times New Roman" w:hAnsi="Times New Roman"/>
          <w:sz w:val="28"/>
          <w:szCs w:val="28"/>
          <w:lang w:val="uk-UA" w:eastAsia="ru-RU"/>
        </w:rPr>
        <w:t>17</w:t>
      </w:r>
      <w:r w:rsidR="00BD4F89" w:rsidRPr="00BD4F89">
        <w:rPr>
          <w:rFonts w:ascii="Times New Roman" w:hAnsi="Times New Roman"/>
          <w:sz w:val="28"/>
          <w:szCs w:val="28"/>
          <w:lang w:val="ru-RU" w:eastAsia="ru-RU"/>
        </w:rPr>
        <w:t>.1</w:t>
      </w:r>
      <w:r w:rsidR="00BD4F89" w:rsidRPr="00BD4F89">
        <w:rPr>
          <w:rFonts w:ascii="Times New Roman" w:hAnsi="Times New Roman"/>
          <w:sz w:val="28"/>
          <w:szCs w:val="28"/>
          <w:lang w:val="uk-UA" w:eastAsia="ru-RU"/>
        </w:rPr>
        <w:t>2</w:t>
      </w:r>
      <w:r w:rsidR="00BD4F89" w:rsidRPr="00BD4F89">
        <w:rPr>
          <w:rFonts w:ascii="Times New Roman" w:hAnsi="Times New Roman"/>
          <w:sz w:val="28"/>
          <w:szCs w:val="28"/>
          <w:lang w:val="ru-RU" w:eastAsia="ru-RU"/>
        </w:rPr>
        <w:t>.2021).</w:t>
      </w:r>
    </w:p>
    <w:p w:rsidR="00BD4F89" w:rsidRPr="00BD4F89" w:rsidRDefault="00087AE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Pr>
          <w:rFonts w:ascii="Times New Roman" w:hAnsi="Times New Roman"/>
          <w:sz w:val="28"/>
          <w:szCs w:val="28"/>
          <w:lang w:val="uk-UA" w:eastAsia="ru-RU"/>
        </w:rPr>
        <w:t xml:space="preserve"> </w:t>
      </w:r>
      <w:r w:rsidR="00BD4F89" w:rsidRPr="00BD4F89">
        <w:rPr>
          <w:rFonts w:ascii="Times New Roman" w:hAnsi="Times New Roman"/>
          <w:sz w:val="28"/>
          <w:szCs w:val="28"/>
          <w:lang w:val="uk-UA" w:eastAsia="ru-RU"/>
        </w:rPr>
        <w:t>Будько О.В., Лобас І.С. Удосконалення організації обліку праці та розрахунків з персоналом на підприємстві. Вісник Хмельницького Національного університету. 2020. № 2. С. 37-41.</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lang w:eastAsia="ru-RU"/>
        </w:rPr>
        <w:t xml:space="preserve">Бурко К.В., Буткалюк А.М. Облікова політика щодо витрат на оплату праці. </w:t>
      </w:r>
      <w:r w:rsidRPr="00BD4F89">
        <w:rPr>
          <w:rFonts w:ascii="Times New Roman" w:hAnsi="Times New Roman"/>
          <w:i/>
          <w:sz w:val="28"/>
          <w:szCs w:val="28"/>
          <w:lang w:eastAsia="ru-RU"/>
        </w:rPr>
        <w:t>Міжнародний науковий журнал «Інтер-наука». Серія: «Економічні науки».</w:t>
      </w:r>
      <w:r w:rsidRPr="00BD4F89">
        <w:rPr>
          <w:rFonts w:ascii="Times New Roman" w:hAnsi="Times New Roman"/>
          <w:sz w:val="28"/>
          <w:szCs w:val="28"/>
          <w:lang w:eastAsia="ru-RU"/>
        </w:rPr>
        <w:t xml:space="preserve">  U</w:t>
      </w:r>
      <w:r w:rsidRPr="00BD4F89">
        <w:rPr>
          <w:rFonts w:ascii="Times New Roman" w:hAnsi="Times New Roman"/>
          <w:sz w:val="28"/>
          <w:szCs w:val="28"/>
          <w:lang w:val="en-US" w:eastAsia="ru-RU"/>
        </w:rPr>
        <w:t>RL</w:t>
      </w:r>
      <w:r w:rsidRPr="00BD4F89">
        <w:rPr>
          <w:rFonts w:ascii="Times New Roman" w:hAnsi="Times New Roman"/>
          <w:sz w:val="28"/>
          <w:szCs w:val="28"/>
          <w:lang w:eastAsia="ru-RU"/>
        </w:rPr>
        <w:t xml:space="preserve">: </w:t>
      </w:r>
      <w:hyperlink r:id="rId22" w:history="1">
        <w:r w:rsidRPr="00BD4F89">
          <w:rPr>
            <w:rStyle w:val="aa"/>
            <w:rFonts w:ascii="Times New Roman" w:hAnsi="Times New Roman"/>
            <w:color w:val="auto"/>
            <w:sz w:val="28"/>
            <w:szCs w:val="28"/>
            <w:u w:val="none"/>
            <w:lang w:val="en-US" w:eastAsia="ru-RU"/>
          </w:rPr>
          <w:t>http</w:t>
        </w:r>
        <w:r w:rsidRPr="00BD4F89">
          <w:rPr>
            <w:rStyle w:val="aa"/>
            <w:rFonts w:ascii="Times New Roman" w:hAnsi="Times New Roman"/>
            <w:color w:val="auto"/>
            <w:sz w:val="28"/>
            <w:szCs w:val="28"/>
            <w:u w:val="none"/>
            <w:lang w:eastAsia="ru-RU"/>
          </w:rPr>
          <w:t>://</w:t>
        </w:r>
        <w:r w:rsidRPr="00BD4F89">
          <w:rPr>
            <w:rStyle w:val="aa"/>
            <w:rFonts w:ascii="Times New Roman" w:hAnsi="Times New Roman"/>
            <w:color w:val="auto"/>
            <w:sz w:val="28"/>
            <w:szCs w:val="28"/>
            <w:u w:val="none"/>
            <w:lang w:val="en-US" w:eastAsia="ru-RU"/>
          </w:rPr>
          <w:t>zakon</w:t>
        </w:r>
        <w:r w:rsidRPr="00BD4F89">
          <w:rPr>
            <w:rStyle w:val="aa"/>
            <w:rFonts w:ascii="Times New Roman" w:hAnsi="Times New Roman"/>
            <w:color w:val="auto"/>
            <w:sz w:val="28"/>
            <w:szCs w:val="28"/>
            <w:u w:val="none"/>
            <w:lang w:eastAsia="ru-RU"/>
          </w:rPr>
          <w:t>.</w:t>
        </w:r>
        <w:r w:rsidRPr="00BD4F89">
          <w:rPr>
            <w:rStyle w:val="aa"/>
            <w:rFonts w:ascii="Times New Roman" w:hAnsi="Times New Roman"/>
            <w:color w:val="auto"/>
            <w:sz w:val="28"/>
            <w:szCs w:val="28"/>
            <w:u w:val="none"/>
            <w:lang w:val="en-US" w:eastAsia="ru-RU"/>
          </w:rPr>
          <w:t>rada</w:t>
        </w:r>
      </w:hyperlink>
      <w:r w:rsidRPr="00BD4F89">
        <w:rPr>
          <w:rFonts w:ascii="Times New Roman" w:hAnsi="Times New Roman"/>
          <w:sz w:val="28"/>
          <w:szCs w:val="28"/>
          <w:lang w:eastAsia="ru-RU"/>
        </w:rPr>
        <w:t xml:space="preserve">. </w:t>
      </w:r>
      <w:hyperlink r:id="rId23" w:history="1">
        <w:r w:rsidRPr="00BD4F89">
          <w:rPr>
            <w:rStyle w:val="aa"/>
            <w:rFonts w:ascii="Times New Roman" w:hAnsi="Times New Roman"/>
            <w:color w:val="auto"/>
            <w:sz w:val="28"/>
            <w:szCs w:val="28"/>
            <w:u w:val="none"/>
          </w:rPr>
          <w:t>https://www.inter-nauka.com/magazine/ekonomicheskiy-nauchnyy-zhurnal/</w:t>
        </w:r>
      </w:hyperlink>
      <w:r w:rsidRPr="00BD4F89">
        <w:rPr>
          <w:rFonts w:ascii="Times New Roman" w:hAnsi="Times New Roman"/>
          <w:sz w:val="28"/>
          <w:szCs w:val="28"/>
          <w:lang w:eastAsia="ru-RU"/>
        </w:rPr>
        <w:t xml:space="preserve"> (дата звернення: 25.10.2021).</w:t>
      </w:r>
    </w:p>
    <w:p w:rsidR="00BD4F89" w:rsidRPr="00BD4F89" w:rsidRDefault="00087AE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lang w:val="uk-UA"/>
        </w:rPr>
        <w:t xml:space="preserve"> </w:t>
      </w:r>
      <w:r w:rsidR="00BD4F89" w:rsidRPr="00BD4F89">
        <w:rPr>
          <w:rFonts w:ascii="Times New Roman" w:hAnsi="Times New Roman"/>
          <w:sz w:val="28"/>
          <w:szCs w:val="28"/>
        </w:rPr>
        <w:t xml:space="preserve">Вачевська Н.Л. Теоретичні аспекти заробітної плати в умовах ринкової економіки. </w:t>
      </w:r>
      <w:r w:rsidR="00BD4F89" w:rsidRPr="00BD4F89">
        <w:rPr>
          <w:rFonts w:ascii="Times New Roman" w:hAnsi="Times New Roman"/>
          <w:i/>
          <w:sz w:val="28"/>
          <w:szCs w:val="28"/>
        </w:rPr>
        <w:t>Актуальні проблеми економіки</w:t>
      </w:r>
      <w:r w:rsidR="00BD4F89" w:rsidRPr="00BD4F89">
        <w:rPr>
          <w:rFonts w:ascii="Times New Roman" w:hAnsi="Times New Roman"/>
          <w:sz w:val="28"/>
          <w:szCs w:val="28"/>
        </w:rPr>
        <w:t>.  2005.  №1 (43).  С. 177–187.</w:t>
      </w:r>
    </w:p>
    <w:p w:rsidR="00BD4F89" w:rsidRPr="00BD4F89" w:rsidRDefault="00087AE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Pr>
          <w:rFonts w:ascii="Times New Roman" w:hAnsi="Times New Roman"/>
          <w:sz w:val="28"/>
          <w:szCs w:val="28"/>
          <w:lang w:val="ru-RU"/>
        </w:rPr>
        <w:t xml:space="preserve"> </w:t>
      </w:r>
      <w:r w:rsidR="00BD4F89" w:rsidRPr="00BD4F89">
        <w:rPr>
          <w:rFonts w:ascii="Times New Roman" w:hAnsi="Times New Roman"/>
          <w:sz w:val="28"/>
          <w:szCs w:val="28"/>
          <w:lang w:val="uk-UA"/>
        </w:rPr>
        <w:t xml:space="preserve"> Волощук Н.Ю. Формування комплексного фінансового аналізу та діагностики діяльності підприємства. </w:t>
      </w:r>
      <w:r w:rsidR="00BD4F89" w:rsidRPr="00BD4F89">
        <w:rPr>
          <w:rFonts w:ascii="Times New Roman" w:hAnsi="Times New Roman"/>
          <w:i/>
          <w:sz w:val="28"/>
          <w:szCs w:val="28"/>
          <w:lang w:val="uk-UA"/>
        </w:rPr>
        <w:t xml:space="preserve">Науковий вісник Ужгородського університету. </w:t>
      </w:r>
      <w:r w:rsidR="00BD4F89" w:rsidRPr="00BD4F89">
        <w:rPr>
          <w:rFonts w:ascii="Times New Roman" w:hAnsi="Times New Roman"/>
          <w:sz w:val="28"/>
          <w:szCs w:val="28"/>
          <w:lang w:val="uk-UA"/>
        </w:rPr>
        <w:t>2017. Випуск 1 (49). Т. 2.  С. 242-248.</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t xml:space="preserve"> </w:t>
      </w:r>
      <w:r w:rsidR="00087AE9">
        <w:rPr>
          <w:rFonts w:ascii="Times New Roman" w:hAnsi="Times New Roman"/>
          <w:sz w:val="28"/>
          <w:szCs w:val="28"/>
          <w:lang w:val="uk-UA"/>
        </w:rPr>
        <w:t xml:space="preserve"> </w:t>
      </w:r>
      <w:r w:rsidRPr="00BD4F89">
        <w:rPr>
          <w:rFonts w:ascii="Times New Roman" w:hAnsi="Times New Roman"/>
          <w:sz w:val="28"/>
          <w:szCs w:val="28"/>
          <w:lang w:val="uk-UA"/>
        </w:rPr>
        <w:t xml:space="preserve">Воронко Р.М., Воронко О.С. Аналіз ділової активності в системі управління розвитком підприємства. </w:t>
      </w:r>
      <w:r w:rsidRPr="00BD4F89">
        <w:rPr>
          <w:rFonts w:ascii="Times New Roman" w:hAnsi="Times New Roman"/>
          <w:i/>
          <w:sz w:val="28"/>
          <w:szCs w:val="28"/>
          <w:lang w:val="uk-UA"/>
        </w:rPr>
        <w:t>Підприємництво і торгівля.</w:t>
      </w:r>
      <w:r w:rsidRPr="00BD4F89">
        <w:rPr>
          <w:rFonts w:ascii="Times New Roman" w:hAnsi="Times New Roman"/>
          <w:sz w:val="28"/>
          <w:szCs w:val="28"/>
          <w:lang w:val="uk-UA"/>
        </w:rPr>
        <w:t xml:space="preserve"> 2018. Вип. 23. С. 64-69.</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lastRenderedPageBreak/>
        <w:t xml:space="preserve"> Гайдаржийська О.М., Степанюк А.О. Відображення інформації про виплати працівникам у звітності підприємства. </w:t>
      </w:r>
      <w:r w:rsidRPr="00BD4F89">
        <w:rPr>
          <w:rFonts w:ascii="Times New Roman" w:hAnsi="Times New Roman"/>
          <w:i/>
          <w:sz w:val="28"/>
          <w:szCs w:val="28"/>
          <w:lang w:val="uk-UA"/>
        </w:rPr>
        <w:t>Науковий вісник Ужгородського Національного університету.</w:t>
      </w:r>
      <w:r w:rsidRPr="00BD4F89">
        <w:rPr>
          <w:rFonts w:ascii="Times New Roman" w:hAnsi="Times New Roman"/>
          <w:sz w:val="28"/>
          <w:szCs w:val="28"/>
          <w:lang w:val="uk-UA"/>
        </w:rPr>
        <w:t xml:space="preserve"> 2018. Випуск 21. Частина 1. С. 41-45.</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t xml:space="preserve"> Гуцаленко Л.В., Каправа О.С. Облік оплати праці: проблеми та напрями вдосконалення. </w:t>
      </w:r>
      <w:r w:rsidRPr="00BD4F89">
        <w:rPr>
          <w:rFonts w:ascii="Times New Roman" w:hAnsi="Times New Roman"/>
          <w:i/>
          <w:sz w:val="28"/>
          <w:szCs w:val="28"/>
          <w:lang w:val="uk-UA"/>
        </w:rPr>
        <w:t>Економіка і суспільство.</w:t>
      </w:r>
      <w:r w:rsidRPr="00BD4F89">
        <w:rPr>
          <w:rFonts w:ascii="Times New Roman" w:hAnsi="Times New Roman"/>
          <w:sz w:val="28"/>
          <w:szCs w:val="28"/>
          <w:lang w:val="uk-UA"/>
        </w:rPr>
        <w:t xml:space="preserve"> 2018. Випуск 18. С. 894-899. </w:t>
      </w:r>
      <w:r w:rsidRPr="00BD4F89">
        <w:rPr>
          <w:rFonts w:ascii="Times New Roman" w:hAnsi="Times New Roman"/>
          <w:sz w:val="28"/>
          <w:szCs w:val="28"/>
          <w:lang w:val="ru-RU" w:eastAsia="ru-RU"/>
        </w:rPr>
        <w:t>DOI: https://doi.org/10.32782/2524-0072/2018-18-124</w:t>
      </w:r>
      <w:r w:rsidRPr="00BD4F89">
        <w:rPr>
          <w:rFonts w:ascii="Times New Roman" w:hAnsi="Times New Roman"/>
          <w:sz w:val="28"/>
          <w:szCs w:val="28"/>
          <w:lang w:val="uk-UA" w:eastAsia="ru-RU"/>
        </w:rPr>
        <w:t>.</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t xml:space="preserve"> Дацюк М.П. Формування показників звітності за розрахунками з оплати праці суб’єктів державного сектору. матеріали IV Міжнародної науково-практичної інтернет-конференції  «Облік, оподаткування і контроль: теорія та методологія»: Тернопіль. 2018. С. 78-80.</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i/>
          <w:sz w:val="28"/>
          <w:szCs w:val="28"/>
          <w:lang w:eastAsia="ru-RU"/>
        </w:rPr>
      </w:pPr>
      <w:r w:rsidRPr="00BD4F89">
        <w:rPr>
          <w:rFonts w:ascii="Times New Roman" w:hAnsi="Times New Roman"/>
          <w:sz w:val="28"/>
          <w:szCs w:val="28"/>
          <w:lang w:val="uk-UA"/>
        </w:rPr>
        <w:t xml:space="preserve">Дубовська О.В. Теоретичні засади заробітної плати  як соціально-економічної категорії та її специфіка у галузі освіти. </w:t>
      </w:r>
      <w:r w:rsidRPr="00BD4F89">
        <w:rPr>
          <w:rFonts w:ascii="Times New Roman" w:hAnsi="Times New Roman"/>
          <w:sz w:val="28"/>
          <w:szCs w:val="28"/>
        </w:rPr>
        <w:t xml:space="preserve">URL: </w:t>
      </w:r>
      <w:hyperlink r:id="rId24" w:history="1">
        <w:r w:rsidRPr="00BD4F89">
          <w:rPr>
            <w:rStyle w:val="aa"/>
            <w:rFonts w:ascii="Times New Roman" w:hAnsi="Times New Roman"/>
            <w:color w:val="auto"/>
            <w:sz w:val="28"/>
            <w:szCs w:val="28"/>
            <w:u w:val="none"/>
          </w:rPr>
          <w:t>https://www.pdau.edu.ua/sites/default/files/nppdaa/4.1/110.pdf</w:t>
        </w:r>
      </w:hyperlink>
      <w:r w:rsidRPr="00BD4F89">
        <w:rPr>
          <w:rFonts w:ascii="Times New Roman" w:hAnsi="Times New Roman"/>
          <w:sz w:val="28"/>
          <w:szCs w:val="28"/>
        </w:rPr>
        <w:t xml:space="preserve"> (дата звернення: 15.12.2021).</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i/>
          <w:sz w:val="28"/>
          <w:szCs w:val="28"/>
          <w:lang w:eastAsia="ru-RU"/>
        </w:rPr>
      </w:pPr>
      <w:r w:rsidRPr="00BD4F89">
        <w:rPr>
          <w:rFonts w:ascii="Times New Roman" w:hAnsi="Times New Roman"/>
          <w:sz w:val="28"/>
          <w:szCs w:val="28"/>
        </w:rPr>
        <w:t xml:space="preserve">Ілляшенко К.В. Облікові аспекти формування показників статистичної звітності. </w:t>
      </w:r>
      <w:r w:rsidRPr="00BD4F89">
        <w:rPr>
          <w:rFonts w:ascii="Times New Roman" w:hAnsi="Times New Roman"/>
          <w:i/>
          <w:sz w:val="28"/>
          <w:szCs w:val="28"/>
        </w:rPr>
        <w:t>Економіка і суспільство</w:t>
      </w:r>
      <w:r w:rsidRPr="00BD4F89">
        <w:rPr>
          <w:rFonts w:ascii="Times New Roman" w:hAnsi="Times New Roman"/>
          <w:sz w:val="28"/>
          <w:szCs w:val="28"/>
        </w:rPr>
        <w:t>. 2018. Випуск 15. С. 833-836.</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 291. URL: </w:t>
      </w:r>
      <w:hyperlink r:id="rId25" w:history="1">
        <w:r w:rsidRPr="00BD4F89">
          <w:rPr>
            <w:rStyle w:val="aa"/>
            <w:rFonts w:ascii="Times New Roman" w:hAnsi="Times New Roman"/>
            <w:color w:val="auto"/>
            <w:sz w:val="28"/>
            <w:szCs w:val="28"/>
            <w:u w:val="none"/>
          </w:rPr>
          <w:t>http://zakon.rada.gov.ua/laws/show/z0893-99</w:t>
        </w:r>
      </w:hyperlink>
      <w:r w:rsidRPr="00BD4F89">
        <w:rPr>
          <w:rFonts w:ascii="Times New Roman" w:hAnsi="Times New Roman"/>
          <w:sz w:val="28"/>
          <w:szCs w:val="28"/>
        </w:rPr>
        <w:t xml:space="preserve"> </w:t>
      </w:r>
      <w:r w:rsidRPr="00BD4F89">
        <w:rPr>
          <w:rFonts w:ascii="Times New Roman" w:hAnsi="Times New Roman"/>
          <w:sz w:val="28"/>
          <w:szCs w:val="28"/>
          <w:lang w:eastAsia="ru-RU"/>
        </w:rPr>
        <w:t>(дата звернення: 16.10.2021).</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t xml:space="preserve">Іскра В.В. Аналіз рентабельності українських агрохолдингів на основі показника  </w:t>
      </w:r>
      <w:r w:rsidRPr="00BD4F89">
        <w:rPr>
          <w:rFonts w:ascii="Times New Roman" w:hAnsi="Times New Roman"/>
          <w:sz w:val="28"/>
          <w:szCs w:val="28"/>
        </w:rPr>
        <w:t>EBITDA</w:t>
      </w:r>
      <w:r w:rsidRPr="00BD4F89">
        <w:rPr>
          <w:rFonts w:ascii="Times New Roman" w:hAnsi="Times New Roman"/>
          <w:sz w:val="28"/>
          <w:szCs w:val="28"/>
          <w:lang w:val="uk-UA"/>
        </w:rPr>
        <w:t xml:space="preserve">. </w:t>
      </w:r>
      <w:r w:rsidRPr="00BD4F89">
        <w:rPr>
          <w:rFonts w:ascii="Times New Roman" w:hAnsi="Times New Roman"/>
          <w:i/>
          <w:sz w:val="28"/>
          <w:szCs w:val="28"/>
          <w:lang w:val="uk-UA"/>
        </w:rPr>
        <w:t>Глобальні та національні проблеми економіки.</w:t>
      </w:r>
      <w:r w:rsidRPr="00BD4F89">
        <w:rPr>
          <w:rFonts w:ascii="Times New Roman" w:hAnsi="Times New Roman"/>
          <w:sz w:val="28"/>
          <w:szCs w:val="28"/>
          <w:lang w:val="uk-UA"/>
        </w:rPr>
        <w:t xml:space="preserve">  2015. Випуск 8. С. 412-416.</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i/>
          <w:sz w:val="28"/>
          <w:szCs w:val="28"/>
          <w:lang w:eastAsia="ru-RU"/>
        </w:rPr>
      </w:pPr>
      <w:r w:rsidRPr="00BD4F89">
        <w:rPr>
          <w:rFonts w:ascii="Times New Roman" w:hAnsi="Times New Roman"/>
          <w:sz w:val="28"/>
          <w:szCs w:val="28"/>
          <w:lang w:eastAsia="ru-RU"/>
        </w:rPr>
        <w:t xml:space="preserve">Калина А.В. Розвиток соціально-економічної категорії «заробітна плата» та передумови для формування її гідного рівня.  </w:t>
      </w:r>
      <w:r w:rsidRPr="00BD4F89">
        <w:rPr>
          <w:rFonts w:ascii="Times New Roman" w:hAnsi="Times New Roman"/>
          <w:i/>
          <w:sz w:val="28"/>
          <w:szCs w:val="28"/>
          <w:lang w:eastAsia="ru-RU"/>
        </w:rPr>
        <w:t xml:space="preserve">Соціально-трудові відносини: теорія і практика.  </w:t>
      </w:r>
      <w:r w:rsidRPr="00BD4F89">
        <w:rPr>
          <w:rFonts w:ascii="Times New Roman" w:hAnsi="Times New Roman"/>
          <w:sz w:val="28"/>
          <w:szCs w:val="28"/>
          <w:lang w:eastAsia="ru-RU"/>
        </w:rPr>
        <w:t>2017.  №1. С. 212-223.</w:t>
      </w:r>
    </w:p>
    <w:p w:rsidR="00BD4F89" w:rsidRPr="00BD4F89" w:rsidRDefault="00BD4F89" w:rsidP="00BD4F89">
      <w:pPr>
        <w:pStyle w:val="a4"/>
        <w:numPr>
          <w:ilvl w:val="0"/>
          <w:numId w:val="32"/>
        </w:numPr>
        <w:tabs>
          <w:tab w:val="left" w:pos="993"/>
          <w:tab w:val="left" w:pos="1276"/>
        </w:tabs>
        <w:spacing w:line="360" w:lineRule="auto"/>
        <w:ind w:left="0" w:firstLine="709"/>
        <w:jc w:val="both"/>
        <w:rPr>
          <w:rFonts w:ascii="Times New Roman" w:hAnsi="Times New Roman"/>
          <w:sz w:val="28"/>
          <w:szCs w:val="28"/>
        </w:rPr>
      </w:pPr>
      <w:r w:rsidRPr="00BD4F89">
        <w:rPr>
          <w:rFonts w:ascii="Times New Roman" w:hAnsi="Times New Roman"/>
          <w:sz w:val="28"/>
          <w:szCs w:val="28"/>
        </w:rPr>
        <w:t xml:space="preserve">Киш Л.М., Курило Н.Ф. Матеріальне стимулювання та  аналіз фонду оплати праці у фермерських господарствах. </w:t>
      </w:r>
      <w:r w:rsidRPr="00BD4F89">
        <w:rPr>
          <w:rFonts w:ascii="Times New Roman" w:hAnsi="Times New Roman"/>
          <w:i/>
          <w:sz w:val="28"/>
          <w:szCs w:val="28"/>
        </w:rPr>
        <w:t>Причорноморські економічні студії.</w:t>
      </w:r>
      <w:r w:rsidRPr="00BD4F89">
        <w:rPr>
          <w:rFonts w:ascii="Times New Roman" w:hAnsi="Times New Roman"/>
          <w:sz w:val="28"/>
          <w:szCs w:val="28"/>
        </w:rPr>
        <w:t xml:space="preserve"> 2017. Випуск 13-2. С. 89-94.</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ru-RU"/>
        </w:rPr>
        <w:lastRenderedPageBreak/>
        <w:t>Коваль О. А., Літус П. Р. Управління фінансовою стійкістю підприємства.</w:t>
      </w:r>
      <w:r w:rsidRPr="00BD4F89">
        <w:rPr>
          <w:rFonts w:ascii="Times New Roman" w:hAnsi="Times New Roman"/>
          <w:sz w:val="28"/>
          <w:szCs w:val="28"/>
        </w:rPr>
        <w:t> </w:t>
      </w:r>
      <w:r w:rsidRPr="00BD4F89">
        <w:rPr>
          <w:rFonts w:ascii="Times New Roman" w:hAnsi="Times New Roman"/>
          <w:i/>
          <w:iCs/>
          <w:sz w:val="28"/>
          <w:szCs w:val="28"/>
          <w:lang w:val="ru-RU"/>
        </w:rPr>
        <w:t>Ефективна економіка</w:t>
      </w:r>
      <w:r w:rsidRPr="00BD4F89">
        <w:rPr>
          <w:rFonts w:ascii="Times New Roman" w:hAnsi="Times New Roman"/>
          <w:sz w:val="28"/>
          <w:szCs w:val="28"/>
          <w:lang w:val="ru-RU"/>
        </w:rPr>
        <w:t xml:space="preserve">. 2020. № 12. – </w:t>
      </w:r>
      <w:r w:rsidRPr="00BD4F89">
        <w:rPr>
          <w:rFonts w:ascii="Times New Roman" w:hAnsi="Times New Roman"/>
          <w:sz w:val="28"/>
          <w:szCs w:val="28"/>
        </w:rPr>
        <w:t>URL</w:t>
      </w:r>
      <w:r w:rsidRPr="00BD4F89">
        <w:rPr>
          <w:rFonts w:ascii="Times New Roman" w:hAnsi="Times New Roman"/>
          <w:sz w:val="28"/>
          <w:szCs w:val="28"/>
          <w:lang w:val="ru-RU"/>
        </w:rPr>
        <w:t xml:space="preserve">: </w:t>
      </w:r>
      <w:r w:rsidRPr="00BD4F89">
        <w:rPr>
          <w:rFonts w:ascii="Times New Roman" w:hAnsi="Times New Roman"/>
          <w:sz w:val="28"/>
          <w:szCs w:val="28"/>
        </w:rPr>
        <w:t>http</w:t>
      </w:r>
      <w:r w:rsidRPr="00BD4F89">
        <w:rPr>
          <w:rFonts w:ascii="Times New Roman" w:hAnsi="Times New Roman"/>
          <w:sz w:val="28"/>
          <w:szCs w:val="28"/>
          <w:lang w:val="ru-RU"/>
        </w:rPr>
        <w:t>://</w:t>
      </w:r>
      <w:r w:rsidRPr="00BD4F89">
        <w:rPr>
          <w:rFonts w:ascii="Times New Roman" w:hAnsi="Times New Roman"/>
          <w:sz w:val="28"/>
          <w:szCs w:val="28"/>
        </w:rPr>
        <w:t>www</w:t>
      </w:r>
      <w:r w:rsidRPr="00BD4F89">
        <w:rPr>
          <w:rFonts w:ascii="Times New Roman" w:hAnsi="Times New Roman"/>
          <w:sz w:val="28"/>
          <w:szCs w:val="28"/>
          <w:lang w:val="ru-RU"/>
        </w:rPr>
        <w:t>.</w:t>
      </w:r>
      <w:r w:rsidRPr="00BD4F89">
        <w:rPr>
          <w:rFonts w:ascii="Times New Roman" w:hAnsi="Times New Roman"/>
          <w:sz w:val="28"/>
          <w:szCs w:val="28"/>
        </w:rPr>
        <w:t>economy</w:t>
      </w:r>
      <w:r w:rsidRPr="00BD4F89">
        <w:rPr>
          <w:rFonts w:ascii="Times New Roman" w:hAnsi="Times New Roman"/>
          <w:sz w:val="28"/>
          <w:szCs w:val="28"/>
          <w:lang w:val="ru-RU"/>
        </w:rPr>
        <w:t>.</w:t>
      </w:r>
      <w:r w:rsidRPr="00BD4F89">
        <w:rPr>
          <w:rFonts w:ascii="Times New Roman" w:hAnsi="Times New Roman"/>
          <w:sz w:val="28"/>
          <w:szCs w:val="28"/>
        </w:rPr>
        <w:t>nayka</w:t>
      </w:r>
      <w:r w:rsidRPr="00BD4F89">
        <w:rPr>
          <w:rFonts w:ascii="Times New Roman" w:hAnsi="Times New Roman"/>
          <w:sz w:val="28"/>
          <w:szCs w:val="28"/>
          <w:lang w:val="ru-RU"/>
        </w:rPr>
        <w:t>.</w:t>
      </w:r>
      <w:r w:rsidRPr="00BD4F89">
        <w:rPr>
          <w:rFonts w:ascii="Times New Roman" w:hAnsi="Times New Roman"/>
          <w:sz w:val="28"/>
          <w:szCs w:val="28"/>
        </w:rPr>
        <w:t>com</w:t>
      </w:r>
      <w:r w:rsidRPr="00BD4F89">
        <w:rPr>
          <w:rFonts w:ascii="Times New Roman" w:hAnsi="Times New Roman"/>
          <w:sz w:val="28"/>
          <w:szCs w:val="28"/>
          <w:lang w:val="ru-RU"/>
        </w:rPr>
        <w:t>.</w:t>
      </w:r>
      <w:r w:rsidRPr="00BD4F89">
        <w:rPr>
          <w:rFonts w:ascii="Times New Roman" w:hAnsi="Times New Roman"/>
          <w:sz w:val="28"/>
          <w:szCs w:val="28"/>
        </w:rPr>
        <w:t>ua</w:t>
      </w:r>
      <w:r w:rsidRPr="00BD4F89">
        <w:rPr>
          <w:rFonts w:ascii="Times New Roman" w:hAnsi="Times New Roman"/>
          <w:sz w:val="28"/>
          <w:szCs w:val="28"/>
          <w:lang w:val="ru-RU"/>
        </w:rPr>
        <w:t>/?</w:t>
      </w:r>
      <w:r w:rsidRPr="00BD4F89">
        <w:rPr>
          <w:rFonts w:ascii="Times New Roman" w:hAnsi="Times New Roman"/>
          <w:sz w:val="28"/>
          <w:szCs w:val="28"/>
        </w:rPr>
        <w:t>op</w:t>
      </w:r>
      <w:r w:rsidRPr="00BD4F89">
        <w:rPr>
          <w:rFonts w:ascii="Times New Roman" w:hAnsi="Times New Roman"/>
          <w:sz w:val="28"/>
          <w:szCs w:val="28"/>
          <w:lang w:val="ru-RU"/>
        </w:rPr>
        <w:t>=1&amp;</w:t>
      </w:r>
      <w:r w:rsidRPr="00BD4F89">
        <w:rPr>
          <w:rFonts w:ascii="Times New Roman" w:hAnsi="Times New Roman"/>
          <w:sz w:val="28"/>
          <w:szCs w:val="28"/>
        </w:rPr>
        <w:t>z</w:t>
      </w:r>
      <w:r w:rsidRPr="00BD4F89">
        <w:rPr>
          <w:rFonts w:ascii="Times New Roman" w:hAnsi="Times New Roman"/>
          <w:sz w:val="28"/>
          <w:szCs w:val="28"/>
          <w:lang w:val="ru-RU"/>
        </w:rPr>
        <w:t>=8402 (дата звернення:</w:t>
      </w:r>
      <w:r w:rsidRPr="00BD4F89">
        <w:rPr>
          <w:rFonts w:ascii="Times New Roman" w:hAnsi="Times New Roman"/>
          <w:sz w:val="28"/>
          <w:szCs w:val="28"/>
          <w:shd w:val="clear" w:color="auto" w:fill="FFFFFF"/>
          <w:lang w:val="ru-RU"/>
        </w:rPr>
        <w:t xml:space="preserve"> </w:t>
      </w:r>
      <w:r w:rsidRPr="00BD4F89">
        <w:rPr>
          <w:rFonts w:ascii="Times New Roman" w:hAnsi="Times New Roman"/>
          <w:sz w:val="28"/>
          <w:szCs w:val="28"/>
          <w:lang w:val="ru-RU"/>
        </w:rPr>
        <w:t xml:space="preserve">04.01.2022). </w:t>
      </w:r>
      <w:r w:rsidRPr="00BD4F89">
        <w:rPr>
          <w:rFonts w:ascii="Times New Roman" w:hAnsi="Times New Roman"/>
          <w:sz w:val="28"/>
          <w:szCs w:val="28"/>
        </w:rPr>
        <w:t>DOI: </w:t>
      </w:r>
      <w:hyperlink r:id="rId26" w:tgtFrame="_blank" w:history="1">
        <w:r w:rsidRPr="00BD4F89">
          <w:rPr>
            <w:rStyle w:val="aa"/>
            <w:rFonts w:ascii="Times New Roman" w:hAnsi="Times New Roman"/>
            <w:color w:val="auto"/>
            <w:sz w:val="28"/>
            <w:szCs w:val="28"/>
            <w:u w:val="none"/>
          </w:rPr>
          <w:t>10.32702/2307-2105-2020.12.77</w:t>
        </w:r>
      </w:hyperlink>
      <w:r w:rsidRPr="00BD4F89">
        <w:rPr>
          <w:rFonts w:ascii="Times New Roman" w:hAnsi="Times New Roman"/>
          <w:sz w:val="28"/>
          <w:szCs w:val="28"/>
          <w:lang w:val="uk-UA"/>
        </w:rPr>
        <w:t>.</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i/>
          <w:sz w:val="28"/>
          <w:szCs w:val="28"/>
          <w:lang w:eastAsia="ru-RU"/>
        </w:rPr>
      </w:pPr>
      <w:r w:rsidRPr="00BD4F89">
        <w:rPr>
          <w:rFonts w:ascii="Times New Roman" w:hAnsi="Times New Roman"/>
          <w:sz w:val="28"/>
          <w:szCs w:val="28"/>
          <w:lang w:val="uk-UA"/>
        </w:rPr>
        <w:t>Ковальчук В.М. Історія економіки та економічної думки: навч. п</w:t>
      </w:r>
      <w:r w:rsidRPr="00BD4F89">
        <w:rPr>
          <w:rFonts w:ascii="Times New Roman" w:hAnsi="Times New Roman"/>
          <w:sz w:val="28"/>
          <w:szCs w:val="28"/>
        </w:rPr>
        <w:t>o</w:t>
      </w:r>
      <w:r w:rsidRPr="00BD4F89">
        <w:rPr>
          <w:rFonts w:ascii="Times New Roman" w:hAnsi="Times New Roman"/>
          <w:sz w:val="28"/>
          <w:szCs w:val="28"/>
          <w:lang w:val="uk-UA"/>
        </w:rPr>
        <w:t xml:space="preserve">сіб. / В.М. Ковальчук, М.В. Лазаревич, М.І. Сарай — К.:  Знання. </w:t>
      </w:r>
      <w:r w:rsidRPr="00BD4F89">
        <w:rPr>
          <w:rFonts w:ascii="Times New Roman" w:hAnsi="Times New Roman"/>
          <w:sz w:val="28"/>
          <w:szCs w:val="28"/>
        </w:rPr>
        <w:t>2008. 647 с.</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rPr>
        <w:t xml:space="preserve">Кодекс законів про працю України від 10.12.1971 № 322-VIII. URL: http://zakon4.rada.gov.ua/laws/show/ 322-08 </w:t>
      </w:r>
      <w:r w:rsidRPr="00BD4F89">
        <w:rPr>
          <w:rFonts w:ascii="Times New Roman" w:hAnsi="Times New Roman"/>
          <w:sz w:val="28"/>
          <w:szCs w:val="28"/>
          <w:lang w:eastAsia="ru-RU"/>
        </w:rPr>
        <w:t>(дата звернення: 15.11.2021).</w:t>
      </w:r>
      <w:r w:rsidRPr="00BD4F89">
        <w:rPr>
          <w:rFonts w:ascii="Times New Roman" w:hAnsi="Times New Roman"/>
          <w:sz w:val="28"/>
          <w:szCs w:val="28"/>
        </w:rPr>
        <w:t>.</w:t>
      </w:r>
    </w:p>
    <w:p w:rsidR="00BD4F89" w:rsidRPr="00BD4F89" w:rsidRDefault="00BD4F89" w:rsidP="00BD4F89">
      <w:pPr>
        <w:pStyle w:val="Pa37"/>
        <w:numPr>
          <w:ilvl w:val="0"/>
          <w:numId w:val="32"/>
        </w:numPr>
        <w:tabs>
          <w:tab w:val="left" w:pos="993"/>
        </w:tabs>
        <w:spacing w:line="360" w:lineRule="auto"/>
        <w:ind w:left="0" w:firstLine="709"/>
        <w:jc w:val="both"/>
        <w:rPr>
          <w:rFonts w:ascii="Times New Roman" w:hAnsi="Times New Roman"/>
          <w:sz w:val="28"/>
          <w:szCs w:val="28"/>
          <w:lang w:val="uk-UA"/>
        </w:rPr>
      </w:pPr>
      <w:r w:rsidRPr="00BD4F89">
        <w:rPr>
          <w:rFonts w:ascii="Times New Roman" w:hAnsi="Times New Roman"/>
          <w:sz w:val="28"/>
          <w:szCs w:val="28"/>
        </w:rPr>
        <w:t xml:space="preserve">Козлова В.Я. Системні засади фінансування фонду соціального страхування: наслідки злиття. </w:t>
      </w:r>
      <w:r w:rsidRPr="00BD4F89">
        <w:rPr>
          <w:rFonts w:ascii="Times New Roman" w:hAnsi="Times New Roman"/>
          <w:i/>
          <w:sz w:val="28"/>
          <w:szCs w:val="28"/>
          <w:lang w:val="uk-UA"/>
        </w:rPr>
        <w:t>Ефективна економіка.</w:t>
      </w:r>
      <w:r w:rsidRPr="00BD4F89">
        <w:rPr>
          <w:rFonts w:ascii="Times New Roman" w:hAnsi="Times New Roman"/>
          <w:sz w:val="28"/>
          <w:szCs w:val="28"/>
          <w:lang w:val="uk-UA"/>
        </w:rPr>
        <w:t xml:space="preserve"> </w:t>
      </w:r>
      <w:r w:rsidRPr="00BD4F89">
        <w:rPr>
          <w:rFonts w:ascii="Times New Roman" w:hAnsi="Times New Roman"/>
          <w:sz w:val="28"/>
          <w:szCs w:val="28"/>
        </w:rPr>
        <w:t>2020. №5. URL: http://www.economy.nayka.com.ua/pdf/5_2020/111.pdf (дата звернення: 1</w:t>
      </w:r>
      <w:r w:rsidRPr="00BD4F89">
        <w:rPr>
          <w:rFonts w:ascii="Times New Roman" w:hAnsi="Times New Roman"/>
          <w:sz w:val="28"/>
          <w:szCs w:val="28"/>
          <w:lang w:val="uk-UA"/>
        </w:rPr>
        <w:t>9</w:t>
      </w:r>
      <w:r w:rsidRPr="00BD4F89">
        <w:rPr>
          <w:rFonts w:ascii="Times New Roman" w:hAnsi="Times New Roman"/>
          <w:sz w:val="28"/>
          <w:szCs w:val="28"/>
        </w:rPr>
        <w:t xml:space="preserve">. </w:t>
      </w:r>
      <w:r w:rsidRPr="00BD4F89">
        <w:rPr>
          <w:rFonts w:ascii="Times New Roman" w:hAnsi="Times New Roman"/>
          <w:sz w:val="28"/>
          <w:szCs w:val="28"/>
          <w:lang w:val="uk-UA"/>
        </w:rPr>
        <w:t>11</w:t>
      </w:r>
      <w:r w:rsidRPr="00BD4F89">
        <w:rPr>
          <w:rFonts w:ascii="Times New Roman" w:hAnsi="Times New Roman"/>
          <w:sz w:val="28"/>
          <w:szCs w:val="28"/>
        </w:rPr>
        <w:t>. 2021)</w:t>
      </w:r>
      <w:r w:rsidRPr="00BD4F89">
        <w:rPr>
          <w:rFonts w:ascii="Times New Roman" w:hAnsi="Times New Roman"/>
          <w:sz w:val="28"/>
          <w:szCs w:val="28"/>
          <w:lang w:val="uk-UA"/>
        </w:rPr>
        <w:t xml:space="preserve">. </w:t>
      </w:r>
      <w:r w:rsidRPr="00BD4F89">
        <w:rPr>
          <w:rFonts w:ascii="Times New Roman" w:hAnsi="Times New Roman"/>
          <w:sz w:val="28"/>
          <w:szCs w:val="28"/>
        </w:rPr>
        <w:t xml:space="preserve"> DOI: 10.32702/2307-2105-2020.5.109</w:t>
      </w:r>
      <w:r w:rsidRPr="00BD4F89">
        <w:rPr>
          <w:rFonts w:ascii="Times New Roman" w:hAnsi="Times New Roman"/>
          <w:sz w:val="28"/>
          <w:szCs w:val="28"/>
          <w:lang w:val="uk-UA"/>
        </w:rPr>
        <w:t>.</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t xml:space="preserve"> </w:t>
      </w:r>
      <w:r w:rsidRPr="00BD4F89">
        <w:rPr>
          <w:rFonts w:ascii="Times New Roman" w:hAnsi="Times New Roman"/>
          <w:sz w:val="28"/>
          <w:szCs w:val="28"/>
          <w:lang w:val="ru-RU"/>
        </w:rPr>
        <w:t>Кондратюк О. М., Руденко О. В., Обод Л. О. Короткий аналіз фінансового стану в оцінці бізнесу компанії (на прикладі ПАТ «Криворізький залізорудний комбінат»).</w:t>
      </w:r>
      <w:r w:rsidRPr="00BD4F89">
        <w:rPr>
          <w:rFonts w:ascii="Times New Roman" w:hAnsi="Times New Roman"/>
          <w:sz w:val="28"/>
          <w:szCs w:val="28"/>
        </w:rPr>
        <w:t> </w:t>
      </w:r>
      <w:r w:rsidRPr="00BD4F89">
        <w:rPr>
          <w:rFonts w:ascii="Times New Roman" w:hAnsi="Times New Roman"/>
          <w:sz w:val="28"/>
          <w:szCs w:val="28"/>
          <w:lang w:val="uk-UA"/>
        </w:rPr>
        <w:t xml:space="preserve"> </w:t>
      </w:r>
      <w:r w:rsidRPr="00BD4F89">
        <w:rPr>
          <w:rFonts w:ascii="Times New Roman" w:hAnsi="Times New Roman"/>
          <w:i/>
          <w:iCs/>
          <w:sz w:val="28"/>
          <w:szCs w:val="28"/>
          <w:lang w:val="ru-RU"/>
        </w:rPr>
        <w:t>Ефективна економіка</w:t>
      </w:r>
      <w:r w:rsidRPr="00BD4F89">
        <w:rPr>
          <w:rFonts w:ascii="Times New Roman" w:hAnsi="Times New Roman"/>
          <w:sz w:val="28"/>
          <w:szCs w:val="28"/>
          <w:lang w:val="ru-RU"/>
        </w:rPr>
        <w:t xml:space="preserve">. 2020. № 1. – </w:t>
      </w:r>
      <w:r w:rsidRPr="00BD4F89">
        <w:rPr>
          <w:rFonts w:ascii="Times New Roman" w:hAnsi="Times New Roman"/>
          <w:sz w:val="28"/>
          <w:szCs w:val="28"/>
        </w:rPr>
        <w:t>URL</w:t>
      </w:r>
      <w:r w:rsidRPr="00BD4F89">
        <w:rPr>
          <w:rFonts w:ascii="Times New Roman" w:hAnsi="Times New Roman"/>
          <w:sz w:val="28"/>
          <w:szCs w:val="28"/>
          <w:lang w:val="ru-RU"/>
        </w:rPr>
        <w:t xml:space="preserve">: </w:t>
      </w:r>
      <w:r w:rsidRPr="00BD4F89">
        <w:rPr>
          <w:rFonts w:ascii="Times New Roman" w:hAnsi="Times New Roman"/>
          <w:sz w:val="28"/>
          <w:szCs w:val="28"/>
        </w:rPr>
        <w:t>http</w:t>
      </w:r>
      <w:r w:rsidRPr="00BD4F89">
        <w:rPr>
          <w:rFonts w:ascii="Times New Roman" w:hAnsi="Times New Roman"/>
          <w:sz w:val="28"/>
          <w:szCs w:val="28"/>
          <w:lang w:val="ru-RU"/>
        </w:rPr>
        <w:t>://</w:t>
      </w:r>
      <w:r w:rsidRPr="00BD4F89">
        <w:rPr>
          <w:rFonts w:ascii="Times New Roman" w:hAnsi="Times New Roman"/>
          <w:sz w:val="28"/>
          <w:szCs w:val="28"/>
        </w:rPr>
        <w:t>www</w:t>
      </w:r>
      <w:r w:rsidRPr="00BD4F89">
        <w:rPr>
          <w:rFonts w:ascii="Times New Roman" w:hAnsi="Times New Roman"/>
          <w:sz w:val="28"/>
          <w:szCs w:val="28"/>
          <w:lang w:val="ru-RU"/>
        </w:rPr>
        <w:t>.</w:t>
      </w:r>
      <w:r w:rsidRPr="00BD4F89">
        <w:rPr>
          <w:rFonts w:ascii="Times New Roman" w:hAnsi="Times New Roman"/>
          <w:sz w:val="28"/>
          <w:szCs w:val="28"/>
        </w:rPr>
        <w:t>economy</w:t>
      </w:r>
      <w:r w:rsidRPr="00BD4F89">
        <w:rPr>
          <w:rFonts w:ascii="Times New Roman" w:hAnsi="Times New Roman"/>
          <w:sz w:val="28"/>
          <w:szCs w:val="28"/>
          <w:lang w:val="ru-RU"/>
        </w:rPr>
        <w:t>.</w:t>
      </w:r>
      <w:r w:rsidRPr="00BD4F89">
        <w:rPr>
          <w:rFonts w:ascii="Times New Roman" w:hAnsi="Times New Roman"/>
          <w:sz w:val="28"/>
          <w:szCs w:val="28"/>
        </w:rPr>
        <w:t>nayka</w:t>
      </w:r>
      <w:r w:rsidRPr="00BD4F89">
        <w:rPr>
          <w:rFonts w:ascii="Times New Roman" w:hAnsi="Times New Roman"/>
          <w:sz w:val="28"/>
          <w:szCs w:val="28"/>
          <w:lang w:val="ru-RU"/>
        </w:rPr>
        <w:t>.</w:t>
      </w:r>
      <w:r w:rsidRPr="00BD4F89">
        <w:rPr>
          <w:rFonts w:ascii="Times New Roman" w:hAnsi="Times New Roman"/>
          <w:sz w:val="28"/>
          <w:szCs w:val="28"/>
        </w:rPr>
        <w:t>com</w:t>
      </w:r>
      <w:r w:rsidRPr="00BD4F89">
        <w:rPr>
          <w:rFonts w:ascii="Times New Roman" w:hAnsi="Times New Roman"/>
          <w:sz w:val="28"/>
          <w:szCs w:val="28"/>
          <w:lang w:val="ru-RU"/>
        </w:rPr>
        <w:t>.</w:t>
      </w:r>
      <w:r w:rsidRPr="00BD4F89">
        <w:rPr>
          <w:rFonts w:ascii="Times New Roman" w:hAnsi="Times New Roman"/>
          <w:sz w:val="28"/>
          <w:szCs w:val="28"/>
        </w:rPr>
        <w:t>ua</w:t>
      </w:r>
      <w:r w:rsidRPr="00BD4F89">
        <w:rPr>
          <w:rFonts w:ascii="Times New Roman" w:hAnsi="Times New Roman"/>
          <w:sz w:val="28"/>
          <w:szCs w:val="28"/>
          <w:lang w:val="ru-RU"/>
        </w:rPr>
        <w:t>/?</w:t>
      </w:r>
      <w:r w:rsidRPr="00BD4F89">
        <w:rPr>
          <w:rFonts w:ascii="Times New Roman" w:hAnsi="Times New Roman"/>
          <w:sz w:val="28"/>
          <w:szCs w:val="28"/>
        </w:rPr>
        <w:t>op</w:t>
      </w:r>
      <w:r w:rsidRPr="00BD4F89">
        <w:rPr>
          <w:rFonts w:ascii="Times New Roman" w:hAnsi="Times New Roman"/>
          <w:sz w:val="28"/>
          <w:szCs w:val="28"/>
          <w:lang w:val="ru-RU"/>
        </w:rPr>
        <w:t>=1&amp;</w:t>
      </w:r>
      <w:r w:rsidRPr="00BD4F89">
        <w:rPr>
          <w:rFonts w:ascii="Times New Roman" w:hAnsi="Times New Roman"/>
          <w:sz w:val="28"/>
          <w:szCs w:val="28"/>
        </w:rPr>
        <w:t>z</w:t>
      </w:r>
      <w:r w:rsidRPr="00BD4F89">
        <w:rPr>
          <w:rFonts w:ascii="Times New Roman" w:hAnsi="Times New Roman"/>
          <w:sz w:val="28"/>
          <w:szCs w:val="28"/>
          <w:lang w:val="ru-RU"/>
        </w:rPr>
        <w:t xml:space="preserve">=7575 (дата звернення 07.12.2021 р.) </w:t>
      </w:r>
      <w:r w:rsidRPr="00BD4F89">
        <w:rPr>
          <w:rFonts w:ascii="Times New Roman" w:hAnsi="Times New Roman"/>
          <w:sz w:val="28"/>
          <w:szCs w:val="28"/>
        </w:rPr>
        <w:t>DOI: </w:t>
      </w:r>
      <w:hyperlink r:id="rId27" w:tgtFrame="_blank" w:history="1">
        <w:r w:rsidRPr="00BD4F89">
          <w:rPr>
            <w:rStyle w:val="aa"/>
            <w:rFonts w:ascii="Times New Roman" w:hAnsi="Times New Roman"/>
            <w:color w:val="auto"/>
            <w:sz w:val="28"/>
            <w:szCs w:val="28"/>
            <w:u w:val="none"/>
          </w:rPr>
          <w:t>10.32702/2307-2105-2020.1.56</w:t>
        </w:r>
      </w:hyperlink>
      <w:r w:rsidRPr="00BD4F89">
        <w:rPr>
          <w:rFonts w:ascii="Times New Roman" w:hAnsi="Times New Roman"/>
          <w:sz w:val="28"/>
          <w:szCs w:val="28"/>
          <w:lang w:val="uk-UA"/>
        </w:rPr>
        <w:t>.</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t xml:space="preserve">Король Г.О.,Распопова Ю.О., Безгодкова А.О. аналіз структури заробітної плати робітників сталеплавильного виробництва. </w:t>
      </w:r>
      <w:r w:rsidRPr="00BD4F89">
        <w:rPr>
          <w:rFonts w:ascii="Times New Roman" w:hAnsi="Times New Roman"/>
          <w:i/>
          <w:sz w:val="28"/>
          <w:szCs w:val="28"/>
          <w:lang w:val="uk-UA"/>
        </w:rPr>
        <w:t>Економіка і суспільство</w:t>
      </w:r>
      <w:r w:rsidRPr="00BD4F89">
        <w:rPr>
          <w:rFonts w:ascii="Times New Roman" w:hAnsi="Times New Roman"/>
          <w:sz w:val="28"/>
          <w:szCs w:val="28"/>
          <w:lang w:val="uk-UA"/>
        </w:rPr>
        <w:t xml:space="preserve">. 2018. Випуск 17. С. 644-650. </w:t>
      </w:r>
      <w:r w:rsidRPr="00BD4F89">
        <w:rPr>
          <w:rFonts w:ascii="Times New Roman" w:hAnsi="Times New Roman"/>
          <w:sz w:val="28"/>
          <w:szCs w:val="28"/>
          <w:lang w:val="ru-RU" w:eastAsia="ru-RU"/>
        </w:rPr>
        <w:t>DOI: https://doi.org/10.32782/2524-0072/2018-17-95</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lang w:val="uk-UA" w:eastAsia="ru-RU"/>
        </w:rPr>
        <w:t xml:space="preserve">Косяк О.П. Організація і обліково-аналітичне забезпечення розрахунків із заробітної плати у системі управління комунальними підприємствами. </w:t>
      </w:r>
      <w:r w:rsidRPr="00BD4F89">
        <w:rPr>
          <w:rFonts w:ascii="Times New Roman" w:hAnsi="Times New Roman"/>
          <w:i/>
          <w:sz w:val="28"/>
          <w:szCs w:val="28"/>
          <w:lang w:eastAsia="ru-RU"/>
        </w:rPr>
        <w:t>Комунальне господарство міст.</w:t>
      </w:r>
      <w:r w:rsidRPr="00BD4F89">
        <w:rPr>
          <w:rFonts w:ascii="Times New Roman" w:hAnsi="Times New Roman"/>
          <w:sz w:val="28"/>
          <w:szCs w:val="28"/>
          <w:lang w:eastAsia="ru-RU"/>
        </w:rPr>
        <w:t xml:space="preserve"> 2020. Том 2. Випуск 155. С. 41-47.  </w:t>
      </w:r>
      <w:r w:rsidRPr="00BD4F89">
        <w:rPr>
          <w:rFonts w:ascii="Times New Roman" w:hAnsi="Times New Roman"/>
          <w:sz w:val="28"/>
          <w:szCs w:val="28"/>
        </w:rPr>
        <w:t>DOI: 10.33042/2522-1809-2020-2-155-41-47.</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rPr>
        <w:t>Макаренко А. П., Зарубєжнова О. І. Удосконалення оподаткування, обліку та податкової звітності нарахування заробітної плати в ломбардах. </w:t>
      </w:r>
      <w:r w:rsidRPr="00BD4F89">
        <w:rPr>
          <w:rFonts w:ascii="Times New Roman" w:hAnsi="Times New Roman"/>
          <w:i/>
          <w:iCs/>
          <w:sz w:val="28"/>
          <w:szCs w:val="28"/>
        </w:rPr>
        <w:t>Агросвіт</w:t>
      </w:r>
      <w:r w:rsidRPr="00BD4F89">
        <w:rPr>
          <w:rFonts w:ascii="Times New Roman" w:hAnsi="Times New Roman"/>
          <w:sz w:val="28"/>
          <w:szCs w:val="28"/>
        </w:rPr>
        <w:t>. 2021. № 1-2. С. 20–32. DOI: </w:t>
      </w:r>
      <w:hyperlink r:id="rId28" w:tgtFrame="_blank" w:history="1">
        <w:r w:rsidRPr="00BD4F89">
          <w:rPr>
            <w:rStyle w:val="aa"/>
            <w:rFonts w:ascii="Times New Roman" w:hAnsi="Times New Roman"/>
            <w:color w:val="auto"/>
            <w:sz w:val="28"/>
            <w:szCs w:val="28"/>
            <w:u w:val="none"/>
          </w:rPr>
          <w:t>10.32702/2306-6792.2021.1-2.20</w:t>
        </w:r>
      </w:hyperlink>
      <w:r w:rsidRPr="00BD4F89">
        <w:rPr>
          <w:rFonts w:ascii="Times New Roman" w:hAnsi="Times New Roman"/>
          <w:sz w:val="28"/>
          <w:szCs w:val="28"/>
        </w:rPr>
        <w:t>.</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BD4F89">
        <w:rPr>
          <w:rFonts w:ascii="Times New Roman" w:hAnsi="Times New Roman"/>
          <w:sz w:val="28"/>
          <w:szCs w:val="28"/>
        </w:rPr>
        <w:lastRenderedPageBreak/>
        <w:t>Макаренко А. П., Котова Н. В. Удосконалення обліку і контролю оподаткування та сплати єсв та пдфо із заробітної плати працівників суб’єктів господарювання. </w:t>
      </w:r>
      <w:r w:rsidRPr="00BD4F89">
        <w:rPr>
          <w:rFonts w:ascii="Times New Roman" w:hAnsi="Times New Roman"/>
          <w:i/>
          <w:iCs/>
          <w:sz w:val="28"/>
          <w:szCs w:val="28"/>
        </w:rPr>
        <w:t>Ефективна економіка</w:t>
      </w:r>
      <w:r w:rsidRPr="00BD4F89">
        <w:rPr>
          <w:rFonts w:ascii="Times New Roman" w:hAnsi="Times New Roman"/>
          <w:sz w:val="28"/>
          <w:szCs w:val="28"/>
        </w:rPr>
        <w:t>. 2020. № 12. – URL: http://www.economy.nayka.com.ua/?op=1&amp;z=8428 (дата звернення: 09.11.2021). DOI: </w:t>
      </w:r>
      <w:hyperlink r:id="rId29" w:tgtFrame="_blank" w:history="1">
        <w:r w:rsidRPr="00BD4F89">
          <w:rPr>
            <w:rStyle w:val="aa"/>
            <w:rFonts w:ascii="Times New Roman" w:hAnsi="Times New Roman"/>
            <w:color w:val="auto"/>
            <w:sz w:val="28"/>
            <w:szCs w:val="28"/>
            <w:u w:val="none"/>
          </w:rPr>
          <w:t>10.32702/2307-2105-2020.12.7</w:t>
        </w:r>
      </w:hyperlink>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BD4F89">
        <w:rPr>
          <w:rFonts w:ascii="Times New Roman" w:hAnsi="Times New Roman"/>
          <w:sz w:val="28"/>
          <w:szCs w:val="28"/>
        </w:rPr>
        <w:t xml:space="preserve"> Макконнелл К.Р., Брю С.Л. Экономикс: принципы, проблемы и политика. – Т. 2. / К.Р. Макконнелл, С.Л. Брю. – С. 156.</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i/>
          <w:sz w:val="28"/>
          <w:szCs w:val="28"/>
        </w:rPr>
      </w:pPr>
      <w:r w:rsidRPr="00BD4F89">
        <w:rPr>
          <w:rFonts w:ascii="Times New Roman" w:hAnsi="Times New Roman"/>
          <w:sz w:val="28"/>
          <w:szCs w:val="28"/>
        </w:rPr>
        <w:t xml:space="preserve">Маркевич А.Є. Економічний зміст та підходи до поняття «заробітна плата». </w:t>
      </w:r>
      <w:r w:rsidRPr="00BD4F89">
        <w:rPr>
          <w:rFonts w:ascii="Times New Roman" w:hAnsi="Times New Roman"/>
          <w:i/>
          <w:sz w:val="28"/>
          <w:szCs w:val="28"/>
        </w:rPr>
        <w:t>Ефективна економіка.</w:t>
      </w:r>
      <w:r w:rsidRPr="00BD4F89">
        <w:rPr>
          <w:rFonts w:ascii="Times New Roman" w:hAnsi="Times New Roman"/>
          <w:sz w:val="28"/>
          <w:szCs w:val="28"/>
        </w:rPr>
        <w:t xml:space="preserve"> 2015. № 2. URL: </w:t>
      </w:r>
      <w:hyperlink r:id="rId30" w:history="1">
        <w:r w:rsidRPr="00BD4F89">
          <w:rPr>
            <w:rStyle w:val="aa"/>
            <w:rFonts w:ascii="Times New Roman" w:hAnsi="Times New Roman"/>
            <w:color w:val="auto"/>
            <w:sz w:val="28"/>
            <w:szCs w:val="28"/>
            <w:u w:val="none"/>
          </w:rPr>
          <w:t>http://www.economy.nayka.com.ua/?op=1&amp;z=3815</w:t>
        </w:r>
      </w:hyperlink>
      <w:r w:rsidRPr="00BD4F89">
        <w:rPr>
          <w:rFonts w:ascii="Times New Roman" w:hAnsi="Times New Roman"/>
          <w:sz w:val="28"/>
          <w:szCs w:val="28"/>
        </w:rPr>
        <w:t xml:space="preserve">  (дата звернення: 10. 09. 2021).</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i/>
          <w:sz w:val="28"/>
          <w:szCs w:val="28"/>
        </w:rPr>
      </w:pPr>
      <w:r w:rsidRPr="00BD4F89">
        <w:rPr>
          <w:rFonts w:ascii="Times New Roman" w:hAnsi="Times New Roman"/>
          <w:sz w:val="28"/>
          <w:szCs w:val="28"/>
        </w:rPr>
        <w:t xml:space="preserve">Машевська А.А. Особливості нарахування єдиного соціального внеску.  </w:t>
      </w:r>
      <w:r w:rsidRPr="00BD4F89">
        <w:rPr>
          <w:rFonts w:ascii="Times New Roman" w:hAnsi="Times New Roman"/>
          <w:i/>
          <w:sz w:val="28"/>
          <w:szCs w:val="28"/>
        </w:rPr>
        <w:t>Причорноморські економічні студії.</w:t>
      </w:r>
      <w:r w:rsidRPr="00BD4F89">
        <w:rPr>
          <w:rFonts w:ascii="Times New Roman" w:hAnsi="Times New Roman"/>
          <w:sz w:val="28"/>
          <w:szCs w:val="28"/>
        </w:rPr>
        <w:t xml:space="preserve"> 2019. Випуск 39 (2). С. 103-107.</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BD4F89">
        <w:rPr>
          <w:rFonts w:ascii="Times New Roman" w:hAnsi="Times New Roman"/>
          <w:sz w:val="28"/>
          <w:szCs w:val="28"/>
        </w:rPr>
        <w:t xml:space="preserve">Микитенко Т., Петровська І. Скмантичні аспекти заробітної плати в податковому законодавстві. </w:t>
      </w:r>
      <w:r w:rsidRPr="00BD4F89">
        <w:rPr>
          <w:rFonts w:ascii="Times New Roman" w:hAnsi="Times New Roman"/>
          <w:i/>
          <w:sz w:val="28"/>
          <w:szCs w:val="28"/>
        </w:rPr>
        <w:t xml:space="preserve">Бухгалтерський облік і аудит. </w:t>
      </w:r>
      <w:r w:rsidRPr="00BD4F89">
        <w:rPr>
          <w:rFonts w:ascii="Times New Roman" w:hAnsi="Times New Roman"/>
          <w:sz w:val="28"/>
          <w:szCs w:val="28"/>
        </w:rPr>
        <w:t>2015. № 6. С. 21-27.</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sz w:val="28"/>
          <w:szCs w:val="28"/>
          <w:lang w:val="uk-UA"/>
        </w:rPr>
      </w:pPr>
      <w:r w:rsidRPr="00BD4F89">
        <w:rPr>
          <w:rFonts w:ascii="Times New Roman" w:hAnsi="Times New Roman"/>
          <w:sz w:val="28"/>
          <w:szCs w:val="28"/>
          <w:lang w:val="uk-UA"/>
        </w:rPr>
        <w:t xml:space="preserve">Мішура В.Б., Спіцин В.Є. економічна сутність, аналіз та оцінка фінансового стану підприємства. </w:t>
      </w:r>
      <w:r w:rsidRPr="00BD4F89">
        <w:rPr>
          <w:rFonts w:ascii="Times New Roman" w:hAnsi="Times New Roman"/>
          <w:i/>
          <w:sz w:val="28"/>
          <w:szCs w:val="28"/>
        </w:rPr>
        <w:t xml:space="preserve">Научный вестник ДГМА. </w:t>
      </w:r>
      <w:r w:rsidRPr="00BD4F89">
        <w:rPr>
          <w:rFonts w:ascii="Times New Roman" w:hAnsi="Times New Roman"/>
          <w:sz w:val="28"/>
          <w:szCs w:val="28"/>
        </w:rPr>
        <w:t>2017. № 3 (24Е). С. 122-126.</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t xml:space="preserve">Овчарук О.І. Аналіз фінансового стану підприємства: сутність та необхідність. </w:t>
      </w:r>
      <w:r w:rsidRPr="00BD4F89">
        <w:rPr>
          <w:rFonts w:ascii="Times New Roman" w:hAnsi="Times New Roman"/>
          <w:i/>
          <w:sz w:val="28"/>
          <w:szCs w:val="28"/>
          <w:lang w:val="uk-UA"/>
        </w:rPr>
        <w:t xml:space="preserve">Студентський вісник Національного університету водного господарства та природокористування. </w:t>
      </w:r>
      <w:r w:rsidRPr="00BD4F89">
        <w:rPr>
          <w:rFonts w:ascii="Times New Roman" w:hAnsi="Times New Roman"/>
          <w:sz w:val="28"/>
          <w:szCs w:val="28"/>
          <w:lang w:val="uk-UA"/>
        </w:rPr>
        <w:t>2020. Випуск 1 (13). С. 69-72.</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t xml:space="preserve">Олійник В.С. Облікова політика як основа бухгалтерського обліку виплат працівникам у кримінально-виконавчих установах. </w:t>
      </w:r>
      <w:r w:rsidRPr="00BD4F89">
        <w:rPr>
          <w:rFonts w:ascii="Times New Roman" w:hAnsi="Times New Roman"/>
          <w:i/>
          <w:sz w:val="28"/>
          <w:szCs w:val="28"/>
          <w:lang w:val="uk-UA"/>
        </w:rPr>
        <w:t>Управління розвитком.</w:t>
      </w:r>
      <w:r w:rsidRPr="00BD4F89">
        <w:rPr>
          <w:rFonts w:ascii="Times New Roman" w:hAnsi="Times New Roman"/>
          <w:sz w:val="28"/>
          <w:szCs w:val="28"/>
          <w:lang w:val="uk-UA"/>
        </w:rPr>
        <w:t xml:space="preserve"> 2016. № 2. (184). С. 96-101.</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t xml:space="preserve"> Олійник О.О., Роговий С.М. Фінансовий стан підприємства в контексті ліквідності та платоспроможності. </w:t>
      </w:r>
      <w:r w:rsidRPr="00BD4F89">
        <w:rPr>
          <w:rFonts w:ascii="Times New Roman" w:hAnsi="Times New Roman"/>
          <w:i/>
          <w:sz w:val="28"/>
          <w:szCs w:val="28"/>
          <w:lang w:val="uk-UA"/>
        </w:rPr>
        <w:t>Агросвіт.</w:t>
      </w:r>
      <w:r w:rsidRPr="00BD4F89">
        <w:rPr>
          <w:rFonts w:ascii="Times New Roman" w:hAnsi="Times New Roman"/>
          <w:sz w:val="28"/>
          <w:szCs w:val="28"/>
          <w:lang w:val="uk-UA"/>
        </w:rPr>
        <w:t xml:space="preserve"> 2018. №19. С. 34-38.</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lang w:val="uk-UA"/>
        </w:rPr>
        <w:t xml:space="preserve">План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 291. </w:t>
      </w:r>
      <w:r w:rsidRPr="00BD4F89">
        <w:rPr>
          <w:rFonts w:ascii="Times New Roman" w:hAnsi="Times New Roman"/>
          <w:sz w:val="28"/>
          <w:szCs w:val="28"/>
        </w:rPr>
        <w:t xml:space="preserve">URL: </w:t>
      </w:r>
      <w:hyperlink r:id="rId31" w:history="1">
        <w:r w:rsidRPr="00BD4F89">
          <w:rPr>
            <w:rStyle w:val="aa"/>
            <w:rFonts w:ascii="Times New Roman" w:hAnsi="Times New Roman"/>
            <w:color w:val="auto"/>
            <w:sz w:val="28"/>
            <w:szCs w:val="28"/>
            <w:u w:val="none"/>
          </w:rPr>
          <w:t>http://zakon.rada.gov.ua/laws/show/z0892-99</w:t>
        </w:r>
      </w:hyperlink>
      <w:r w:rsidRPr="00BD4F89">
        <w:rPr>
          <w:rFonts w:ascii="Times New Roman" w:hAnsi="Times New Roman"/>
          <w:sz w:val="28"/>
          <w:szCs w:val="28"/>
        </w:rPr>
        <w:t xml:space="preserve"> </w:t>
      </w:r>
      <w:r w:rsidRPr="00BD4F89">
        <w:rPr>
          <w:rFonts w:ascii="Times New Roman" w:hAnsi="Times New Roman"/>
          <w:sz w:val="28"/>
          <w:szCs w:val="28"/>
          <w:lang w:eastAsia="ru-RU"/>
        </w:rPr>
        <w:t>(дата звернення: 16.10.2021).</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i/>
          <w:sz w:val="28"/>
          <w:szCs w:val="28"/>
          <w:lang w:eastAsia="ru-RU"/>
        </w:rPr>
      </w:pPr>
      <w:r w:rsidRPr="00BD4F89">
        <w:rPr>
          <w:rFonts w:ascii="Times New Roman" w:hAnsi="Times New Roman"/>
          <w:sz w:val="28"/>
          <w:szCs w:val="28"/>
        </w:rPr>
        <w:lastRenderedPageBreak/>
        <w:t xml:space="preserve">Податковий кодекс України від 02.12.2010р. № 2755-VI із змінами i доповненнями. URL: </w:t>
      </w:r>
      <w:hyperlink r:id="rId32" w:history="1">
        <w:r w:rsidRPr="00BD4F89">
          <w:rPr>
            <w:rStyle w:val="aa"/>
            <w:rFonts w:ascii="Times New Roman" w:hAnsi="Times New Roman"/>
            <w:color w:val="auto"/>
            <w:sz w:val="28"/>
            <w:szCs w:val="28"/>
            <w:u w:val="none"/>
          </w:rPr>
          <w:t>http://zakon.rada.gov.ua/</w:t>
        </w:r>
      </w:hyperlink>
      <w:r w:rsidRPr="00BD4F89">
        <w:rPr>
          <w:rFonts w:ascii="Times New Roman" w:hAnsi="Times New Roman"/>
          <w:sz w:val="28"/>
          <w:szCs w:val="28"/>
        </w:rPr>
        <w:t xml:space="preserve"> (дата звернення: 10.12.2021).</w:t>
      </w:r>
    </w:p>
    <w:p w:rsidR="00BD4F89" w:rsidRPr="00BD4F89" w:rsidRDefault="00BD4F89" w:rsidP="00BD4F89">
      <w:pPr>
        <w:pStyle w:val="Default"/>
        <w:numPr>
          <w:ilvl w:val="0"/>
          <w:numId w:val="32"/>
        </w:numPr>
        <w:spacing w:line="360" w:lineRule="auto"/>
        <w:ind w:left="0" w:firstLine="709"/>
        <w:jc w:val="both"/>
        <w:rPr>
          <w:color w:val="auto"/>
          <w:sz w:val="28"/>
          <w:szCs w:val="28"/>
          <w:lang w:val="uk-UA"/>
        </w:rPr>
      </w:pPr>
      <w:r w:rsidRPr="00BD4F89">
        <w:rPr>
          <w:bCs/>
          <w:color w:val="auto"/>
          <w:sz w:val="28"/>
          <w:szCs w:val="28"/>
          <w:lang w:val="uk-UA"/>
        </w:rPr>
        <w:t xml:space="preserve">Подмешальська Ю.В., Панченко А. М. Удосконалення організації обліку заробітної плати. </w:t>
      </w:r>
      <w:r w:rsidRPr="00BD4F89">
        <w:rPr>
          <w:bCs/>
          <w:i/>
          <w:color w:val="auto"/>
          <w:sz w:val="28"/>
          <w:szCs w:val="28"/>
          <w:lang w:val="uk-UA"/>
        </w:rPr>
        <w:t>Інвестиції: практика та досвід</w:t>
      </w:r>
      <w:r w:rsidRPr="00BD4F89">
        <w:rPr>
          <w:bCs/>
          <w:color w:val="auto"/>
          <w:sz w:val="28"/>
          <w:szCs w:val="28"/>
          <w:lang w:val="uk-UA"/>
        </w:rPr>
        <w:t xml:space="preserve">. 2020. №1. С. 58-63. </w:t>
      </w:r>
      <w:r w:rsidRPr="00BD4F89">
        <w:rPr>
          <w:color w:val="auto"/>
          <w:sz w:val="28"/>
          <w:szCs w:val="28"/>
        </w:rPr>
        <w:t>DOI</w:t>
      </w:r>
      <w:r w:rsidRPr="00BD4F89">
        <w:rPr>
          <w:color w:val="auto"/>
          <w:sz w:val="28"/>
          <w:szCs w:val="28"/>
          <w:lang w:val="uk-UA"/>
        </w:rPr>
        <w:t>: 10.32702/2306_6814.2020.1.58</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BD4F89">
        <w:rPr>
          <w:rFonts w:ascii="Times New Roman" w:hAnsi="Times New Roman"/>
          <w:sz w:val="28"/>
          <w:szCs w:val="28"/>
          <w:lang w:val="uk-UA"/>
        </w:rPr>
        <w:t xml:space="preserve">Політична економія: Навч. посібник / К.Т. Кривенко, </w:t>
      </w:r>
      <w:r w:rsidRPr="00BD4F89">
        <w:rPr>
          <w:rFonts w:ascii="Times New Roman" w:hAnsi="Times New Roman"/>
          <w:sz w:val="28"/>
          <w:szCs w:val="28"/>
        </w:rPr>
        <w:t>B</w:t>
      </w:r>
      <w:r w:rsidRPr="00BD4F89">
        <w:rPr>
          <w:rFonts w:ascii="Times New Roman" w:hAnsi="Times New Roman"/>
          <w:sz w:val="28"/>
          <w:szCs w:val="28"/>
          <w:lang w:val="uk-UA"/>
        </w:rPr>
        <w:t>.</w:t>
      </w:r>
      <w:r w:rsidRPr="00BD4F89">
        <w:rPr>
          <w:rFonts w:ascii="Times New Roman" w:hAnsi="Times New Roman"/>
          <w:sz w:val="28"/>
          <w:szCs w:val="28"/>
        </w:rPr>
        <w:t>C</w:t>
      </w:r>
      <w:r w:rsidRPr="00BD4F89">
        <w:rPr>
          <w:rFonts w:ascii="Times New Roman" w:hAnsi="Times New Roman"/>
          <w:sz w:val="28"/>
          <w:szCs w:val="28"/>
          <w:lang w:val="uk-UA"/>
        </w:rPr>
        <w:t>. Савчук, О.О. Беляєв та ін.; за ред. д-ра екон. наук, К.Т. Кривенка. – Вид. 2-ге, без змін. – К.: КНЕУ, 2006. – 508 с.</w:t>
      </w:r>
    </w:p>
    <w:p w:rsidR="00BD4F89" w:rsidRPr="00BD4F89" w:rsidRDefault="00BD4F89" w:rsidP="00BD4F89">
      <w:pPr>
        <w:pStyle w:val="Pa37"/>
        <w:numPr>
          <w:ilvl w:val="0"/>
          <w:numId w:val="32"/>
        </w:numPr>
        <w:tabs>
          <w:tab w:val="left" w:pos="993"/>
        </w:tabs>
        <w:spacing w:line="360" w:lineRule="auto"/>
        <w:ind w:left="0" w:firstLine="709"/>
        <w:jc w:val="both"/>
        <w:rPr>
          <w:rFonts w:ascii="Times New Roman" w:hAnsi="Times New Roman"/>
          <w:sz w:val="28"/>
          <w:szCs w:val="28"/>
          <w:lang w:val="uk-UA"/>
        </w:rPr>
      </w:pPr>
      <w:r w:rsidRPr="00BD4F89">
        <w:rPr>
          <w:rFonts w:ascii="Times New Roman" w:hAnsi="Times New Roman"/>
          <w:sz w:val="28"/>
          <w:szCs w:val="28"/>
        </w:rPr>
        <w:t>Постанова Кабінету Міністрів України «Про за</w:t>
      </w:r>
      <w:r w:rsidRPr="00BD4F89">
        <w:rPr>
          <w:rFonts w:ascii="Times New Roman" w:hAnsi="Times New Roman"/>
          <w:sz w:val="28"/>
          <w:szCs w:val="28"/>
        </w:rPr>
        <w:softHyphen/>
        <w:t>твердження пропорцій розподілу єдиного внеску на загальнообов’язкове державне соціальне страхування» від 26.11.2014 р. № 675. URL: http://zakon.rada.gov.ua/laws/ show/675-2014-п (дата звернення: 1</w:t>
      </w:r>
      <w:r w:rsidRPr="00BD4F89">
        <w:rPr>
          <w:rFonts w:ascii="Times New Roman" w:hAnsi="Times New Roman"/>
          <w:sz w:val="28"/>
          <w:szCs w:val="28"/>
          <w:lang w:val="uk-UA"/>
        </w:rPr>
        <w:t>9</w:t>
      </w:r>
      <w:r w:rsidRPr="00BD4F89">
        <w:rPr>
          <w:rFonts w:ascii="Times New Roman" w:hAnsi="Times New Roman"/>
          <w:sz w:val="28"/>
          <w:szCs w:val="28"/>
        </w:rPr>
        <w:t>. 09. 2021)</w:t>
      </w:r>
      <w:r w:rsidRPr="00BD4F89">
        <w:rPr>
          <w:rFonts w:ascii="Times New Roman" w:hAnsi="Times New Roman"/>
          <w:sz w:val="28"/>
          <w:szCs w:val="28"/>
          <w:lang w:val="uk-UA"/>
        </w:rPr>
        <w:t>.</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val="en-US" w:eastAsia="ru-RU"/>
        </w:rPr>
      </w:pPr>
      <w:r w:rsidRPr="00BD4F89">
        <w:rPr>
          <w:rFonts w:ascii="Times New Roman" w:hAnsi="Times New Roman"/>
          <w:sz w:val="28"/>
          <w:szCs w:val="28"/>
          <w:lang w:eastAsia="ru-RU"/>
        </w:rPr>
        <w:t xml:space="preserve">Про бухгалтерський облік та фінансову звітність  в Україні: Закон України від 16.07.1999 р. № 996-14. </w:t>
      </w:r>
      <w:r w:rsidRPr="00BD4F89">
        <w:rPr>
          <w:rFonts w:ascii="Times New Roman" w:hAnsi="Times New Roman"/>
          <w:sz w:val="28"/>
          <w:szCs w:val="28"/>
          <w:lang w:val="en-US" w:eastAsia="ru-RU"/>
        </w:rPr>
        <w:t xml:space="preserve">URL: </w:t>
      </w:r>
      <w:hyperlink r:id="rId33" w:history="1">
        <w:r w:rsidRPr="00BD4F89">
          <w:rPr>
            <w:rStyle w:val="aa"/>
            <w:rFonts w:ascii="Times New Roman" w:hAnsi="Times New Roman"/>
            <w:color w:val="auto"/>
            <w:sz w:val="28"/>
            <w:szCs w:val="28"/>
            <w:u w:val="none"/>
            <w:lang w:val="en-US" w:eastAsia="ru-RU"/>
          </w:rPr>
          <w:t>http://zakon.rada</w:t>
        </w:r>
      </w:hyperlink>
      <w:r w:rsidRPr="00BD4F89">
        <w:rPr>
          <w:rFonts w:ascii="Times New Roman" w:hAnsi="Times New Roman"/>
          <w:sz w:val="28"/>
          <w:szCs w:val="28"/>
          <w:lang w:val="en-US" w:eastAsia="ru-RU"/>
        </w:rPr>
        <w:t>. gov.ua/laws/show/en/996-14?lang=uk (</w:t>
      </w:r>
      <w:r w:rsidRPr="00BD4F89">
        <w:rPr>
          <w:rFonts w:ascii="Times New Roman" w:hAnsi="Times New Roman"/>
          <w:sz w:val="28"/>
          <w:szCs w:val="28"/>
          <w:lang w:eastAsia="ru-RU"/>
        </w:rPr>
        <w:t>дата</w:t>
      </w:r>
      <w:r w:rsidRPr="00BD4F89">
        <w:rPr>
          <w:rFonts w:ascii="Times New Roman" w:hAnsi="Times New Roman"/>
          <w:sz w:val="28"/>
          <w:szCs w:val="28"/>
          <w:lang w:val="en-US" w:eastAsia="ru-RU"/>
        </w:rPr>
        <w:t xml:space="preserve"> </w:t>
      </w:r>
      <w:r w:rsidRPr="00BD4F89">
        <w:rPr>
          <w:rFonts w:ascii="Times New Roman" w:hAnsi="Times New Roman"/>
          <w:sz w:val="28"/>
          <w:szCs w:val="28"/>
          <w:lang w:eastAsia="ru-RU"/>
        </w:rPr>
        <w:t>з</w:t>
      </w:r>
      <w:r w:rsidRPr="00BD4F89">
        <w:rPr>
          <w:rFonts w:ascii="Times New Roman" w:hAnsi="Times New Roman"/>
          <w:sz w:val="28"/>
          <w:szCs w:val="28"/>
          <w:lang w:val="en-US" w:eastAsia="ru-RU"/>
        </w:rPr>
        <w:t xml:space="preserve"> </w:t>
      </w:r>
      <w:r w:rsidRPr="00BD4F89">
        <w:rPr>
          <w:rFonts w:ascii="Times New Roman" w:hAnsi="Times New Roman"/>
          <w:sz w:val="28"/>
          <w:szCs w:val="28"/>
          <w:lang w:eastAsia="ru-RU"/>
        </w:rPr>
        <w:t>вернення</w:t>
      </w:r>
      <w:r w:rsidRPr="00BD4F89">
        <w:rPr>
          <w:rFonts w:ascii="Times New Roman" w:hAnsi="Times New Roman"/>
          <w:sz w:val="28"/>
          <w:szCs w:val="28"/>
          <w:lang w:val="en-US" w:eastAsia="ru-RU"/>
        </w:rPr>
        <w:t>: 29.10.2021).</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rPr>
        <w:t xml:space="preserve">Про затвердження Національного положення (стандарту)                      </w:t>
      </w:r>
      <w:r w:rsidRPr="00BD4F89">
        <w:rPr>
          <w:rFonts w:ascii="Times New Roman" w:hAnsi="Times New Roman"/>
          <w:sz w:val="28"/>
          <w:szCs w:val="28"/>
          <w:lang w:eastAsia="ru-RU"/>
        </w:rPr>
        <w:t xml:space="preserve">1 «Загальні вимоги до фінансової звітності». </w:t>
      </w:r>
      <w:r w:rsidRPr="00BD4F89">
        <w:rPr>
          <w:rFonts w:ascii="Times New Roman" w:hAnsi="Times New Roman"/>
          <w:sz w:val="28"/>
          <w:szCs w:val="28"/>
        </w:rPr>
        <w:t xml:space="preserve">Наказ Міністерства фінансів України від 07. 02. 2013. № 73. </w:t>
      </w:r>
      <w:r w:rsidRPr="00BD4F89">
        <w:rPr>
          <w:rFonts w:ascii="Times New Roman" w:hAnsi="Times New Roman"/>
          <w:sz w:val="28"/>
          <w:szCs w:val="28"/>
          <w:lang w:eastAsia="ru-RU"/>
        </w:rPr>
        <w:t xml:space="preserve"> U</w:t>
      </w:r>
      <w:r w:rsidRPr="00BD4F89">
        <w:rPr>
          <w:rFonts w:ascii="Times New Roman" w:hAnsi="Times New Roman"/>
          <w:sz w:val="28"/>
          <w:szCs w:val="28"/>
          <w:lang w:val="en-US" w:eastAsia="ru-RU"/>
        </w:rPr>
        <w:t>RL</w:t>
      </w:r>
      <w:r w:rsidRPr="00BD4F89">
        <w:rPr>
          <w:rFonts w:ascii="Times New Roman" w:hAnsi="Times New Roman"/>
          <w:sz w:val="28"/>
          <w:szCs w:val="28"/>
          <w:lang w:eastAsia="ru-RU"/>
        </w:rPr>
        <w:t xml:space="preserve">: </w:t>
      </w:r>
      <w:hyperlink r:id="rId34" w:history="1">
        <w:r w:rsidRPr="00BD4F89">
          <w:rPr>
            <w:rStyle w:val="aa"/>
            <w:rFonts w:ascii="Times New Roman" w:hAnsi="Times New Roman"/>
            <w:color w:val="auto"/>
            <w:sz w:val="28"/>
            <w:szCs w:val="28"/>
            <w:u w:val="none"/>
            <w:lang w:eastAsia="ru-RU"/>
          </w:rPr>
          <w:t>http://</w:t>
        </w:r>
        <w:r w:rsidRPr="00BD4F89">
          <w:rPr>
            <w:rStyle w:val="aa"/>
            <w:rFonts w:ascii="Times New Roman" w:hAnsi="Times New Roman"/>
            <w:color w:val="auto"/>
            <w:sz w:val="28"/>
            <w:szCs w:val="28"/>
            <w:u w:val="none"/>
            <w:lang w:val="en-US" w:eastAsia="ru-RU"/>
          </w:rPr>
          <w:t>buhgalter</w:t>
        </w:r>
        <w:r w:rsidRPr="00BD4F89">
          <w:rPr>
            <w:rStyle w:val="aa"/>
            <w:rFonts w:ascii="Times New Roman" w:hAnsi="Times New Roman"/>
            <w:color w:val="auto"/>
            <w:sz w:val="28"/>
            <w:szCs w:val="28"/>
            <w:u w:val="none"/>
            <w:lang w:eastAsia="ru-RU"/>
          </w:rPr>
          <w:t>911.</w:t>
        </w:r>
        <w:r w:rsidRPr="00BD4F89">
          <w:rPr>
            <w:rStyle w:val="aa"/>
            <w:rFonts w:ascii="Times New Roman" w:hAnsi="Times New Roman"/>
            <w:color w:val="auto"/>
            <w:sz w:val="28"/>
            <w:szCs w:val="28"/>
            <w:u w:val="none"/>
            <w:lang w:val="en-US" w:eastAsia="ru-RU"/>
          </w:rPr>
          <w:t>com</w:t>
        </w:r>
        <w:r w:rsidRPr="00BD4F89">
          <w:rPr>
            <w:rStyle w:val="aa"/>
            <w:rFonts w:ascii="Times New Roman" w:hAnsi="Times New Roman"/>
            <w:color w:val="auto"/>
            <w:sz w:val="28"/>
            <w:szCs w:val="28"/>
            <w:u w:val="none"/>
            <w:lang w:eastAsia="ru-RU"/>
          </w:rPr>
          <w:t>/</w:t>
        </w:r>
        <w:r w:rsidRPr="00BD4F89">
          <w:rPr>
            <w:rStyle w:val="aa"/>
            <w:rFonts w:ascii="Times New Roman" w:hAnsi="Times New Roman"/>
            <w:color w:val="auto"/>
            <w:sz w:val="28"/>
            <w:szCs w:val="28"/>
            <w:u w:val="none"/>
            <w:lang w:val="en-US" w:eastAsia="ru-RU"/>
          </w:rPr>
          <w:t>Res</w:t>
        </w:r>
        <w:r w:rsidRPr="00BD4F89">
          <w:rPr>
            <w:rStyle w:val="aa"/>
            <w:rFonts w:ascii="Times New Roman" w:hAnsi="Times New Roman"/>
            <w:color w:val="auto"/>
            <w:sz w:val="28"/>
            <w:szCs w:val="28"/>
            <w:u w:val="none"/>
            <w:lang w:eastAsia="ru-RU"/>
          </w:rPr>
          <w:t>/</w:t>
        </w:r>
        <w:r w:rsidRPr="00BD4F89">
          <w:rPr>
            <w:rStyle w:val="aa"/>
            <w:rFonts w:ascii="Times New Roman" w:hAnsi="Times New Roman"/>
            <w:color w:val="auto"/>
            <w:sz w:val="28"/>
            <w:szCs w:val="28"/>
            <w:u w:val="none"/>
            <w:lang w:val="en-US" w:eastAsia="ru-RU"/>
          </w:rPr>
          <w:t>NPSBO</w:t>
        </w:r>
        <w:r w:rsidRPr="00BD4F89">
          <w:rPr>
            <w:rStyle w:val="aa"/>
            <w:rFonts w:ascii="Times New Roman" w:hAnsi="Times New Roman"/>
            <w:color w:val="auto"/>
            <w:sz w:val="28"/>
            <w:szCs w:val="28"/>
            <w:u w:val="none"/>
            <w:lang w:eastAsia="ru-RU"/>
          </w:rPr>
          <w:t>/</w:t>
        </w:r>
        <w:r w:rsidRPr="00BD4F89">
          <w:rPr>
            <w:rStyle w:val="aa"/>
            <w:rFonts w:ascii="Times New Roman" w:hAnsi="Times New Roman"/>
            <w:color w:val="auto"/>
            <w:sz w:val="28"/>
            <w:szCs w:val="28"/>
            <w:u w:val="none"/>
            <w:lang w:val="en-US" w:eastAsia="ru-RU"/>
          </w:rPr>
          <w:t>NPSBO</w:t>
        </w:r>
        <w:r w:rsidRPr="00BD4F89">
          <w:rPr>
            <w:rStyle w:val="aa"/>
            <w:rFonts w:ascii="Times New Roman" w:hAnsi="Times New Roman"/>
            <w:color w:val="auto"/>
            <w:sz w:val="28"/>
            <w:szCs w:val="28"/>
            <w:u w:val="none"/>
            <w:lang w:eastAsia="ru-RU"/>
          </w:rPr>
          <w:t>1.</w:t>
        </w:r>
        <w:r w:rsidRPr="00BD4F89">
          <w:rPr>
            <w:rStyle w:val="aa"/>
            <w:rFonts w:ascii="Times New Roman" w:hAnsi="Times New Roman"/>
            <w:color w:val="auto"/>
            <w:sz w:val="28"/>
            <w:szCs w:val="28"/>
            <w:u w:val="none"/>
            <w:lang w:val="en-US" w:eastAsia="ru-RU"/>
          </w:rPr>
          <w:t>aspx</w:t>
        </w:r>
      </w:hyperlink>
      <w:r w:rsidRPr="00BD4F89">
        <w:rPr>
          <w:rFonts w:ascii="Times New Roman" w:hAnsi="Times New Roman"/>
          <w:sz w:val="28"/>
          <w:szCs w:val="28"/>
          <w:lang w:eastAsia="ru-RU"/>
        </w:rPr>
        <w:t>. (дата звернення: 29.09.2021).</w:t>
      </w:r>
    </w:p>
    <w:p w:rsidR="00BD4F89" w:rsidRPr="00BD4F89" w:rsidRDefault="00BD4F89" w:rsidP="00BD4F89">
      <w:pPr>
        <w:pStyle w:val="a4"/>
        <w:numPr>
          <w:ilvl w:val="0"/>
          <w:numId w:val="32"/>
        </w:numPr>
        <w:tabs>
          <w:tab w:val="left" w:pos="993"/>
          <w:tab w:val="left" w:pos="1276"/>
        </w:tabs>
        <w:spacing w:line="360" w:lineRule="auto"/>
        <w:ind w:left="0" w:firstLine="709"/>
        <w:jc w:val="both"/>
        <w:rPr>
          <w:rFonts w:ascii="Times New Roman" w:hAnsi="Times New Roman"/>
          <w:sz w:val="28"/>
          <w:szCs w:val="28"/>
        </w:rPr>
      </w:pPr>
      <w:r w:rsidRPr="00BD4F89">
        <w:rPr>
          <w:rFonts w:ascii="Times New Roman" w:hAnsi="Times New Roman"/>
          <w:sz w:val="28"/>
          <w:szCs w:val="28"/>
        </w:rPr>
        <w:t xml:space="preserve">Про затвердження Національного положення (стандарту) 11 «Забезпечення» Наказ Міністерства фінансів України від 31.01.2000. № 20. URL:  </w:t>
      </w:r>
      <w:hyperlink r:id="rId35" w:anchor="Text" w:history="1">
        <w:r w:rsidRPr="00BD4F89">
          <w:rPr>
            <w:rFonts w:ascii="Times New Roman" w:hAnsi="Times New Roman"/>
            <w:sz w:val="28"/>
            <w:szCs w:val="28"/>
          </w:rPr>
          <w:t>https://zakon.rada.gov.ua/laws/show/z0085-00#Text</w:t>
        </w:r>
      </w:hyperlink>
      <w:r w:rsidRPr="00BD4F89">
        <w:rPr>
          <w:rFonts w:ascii="Times New Roman" w:hAnsi="Times New Roman"/>
          <w:sz w:val="28"/>
          <w:szCs w:val="28"/>
        </w:rPr>
        <w:t xml:space="preserve"> (дата звернення: 10.10.2021).</w:t>
      </w:r>
    </w:p>
    <w:p w:rsidR="00BD4F89" w:rsidRPr="00BD4F89" w:rsidRDefault="00BD4F89" w:rsidP="00BD4F89">
      <w:pPr>
        <w:numPr>
          <w:ilvl w:val="0"/>
          <w:numId w:val="32"/>
        </w:numPr>
        <w:spacing w:after="0" w:line="360" w:lineRule="auto"/>
        <w:ind w:left="0" w:firstLine="709"/>
        <w:jc w:val="both"/>
        <w:rPr>
          <w:rFonts w:ascii="Times New Roman" w:hAnsi="Times New Roman"/>
          <w:sz w:val="28"/>
          <w:szCs w:val="28"/>
        </w:rPr>
      </w:pPr>
      <w:r w:rsidRPr="00BD4F89">
        <w:rPr>
          <w:rFonts w:ascii="Times New Roman" w:hAnsi="Times New Roman"/>
          <w:sz w:val="28"/>
          <w:szCs w:val="28"/>
        </w:rPr>
        <w:t xml:space="preserve">Про затвердження Національного положення (стандарту)                   16 «Витрати»: Наказ Міністерства фінансів України від 31.12.1999 р. № 318, зі змінами та доповненнями. </w:t>
      </w:r>
      <w:r w:rsidRPr="00BD4F89">
        <w:rPr>
          <w:rFonts w:ascii="Times New Roman" w:hAnsi="Times New Roman"/>
          <w:sz w:val="28"/>
          <w:szCs w:val="28"/>
          <w:lang w:val="en-US"/>
        </w:rPr>
        <w:t>URL</w:t>
      </w:r>
      <w:r w:rsidRPr="00BD4F89">
        <w:rPr>
          <w:rFonts w:ascii="Times New Roman" w:hAnsi="Times New Roman"/>
          <w:sz w:val="28"/>
          <w:szCs w:val="28"/>
        </w:rPr>
        <w:t xml:space="preserve">: </w:t>
      </w:r>
      <w:hyperlink r:id="rId36" w:history="1">
        <w:r w:rsidRPr="00BD4F89">
          <w:rPr>
            <w:rStyle w:val="aa"/>
            <w:rFonts w:ascii="Times New Roman" w:hAnsi="Times New Roman"/>
            <w:color w:val="auto"/>
            <w:sz w:val="28"/>
            <w:szCs w:val="28"/>
            <w:u w:val="none"/>
          </w:rPr>
          <w:t>http://zakon5.rada.gov.ua/laws/show/z0027-00</w:t>
        </w:r>
      </w:hyperlink>
      <w:r w:rsidRPr="00BD4F89">
        <w:rPr>
          <w:rFonts w:ascii="Times New Roman" w:hAnsi="Times New Roman"/>
          <w:sz w:val="28"/>
          <w:szCs w:val="28"/>
        </w:rPr>
        <w:t>. (дата звернення: 11.12.2021)</w:t>
      </w:r>
    </w:p>
    <w:p w:rsidR="00BD4F89" w:rsidRPr="00BD4F89" w:rsidRDefault="00BD4F89" w:rsidP="00BD4F89">
      <w:pPr>
        <w:pStyle w:val="a4"/>
        <w:numPr>
          <w:ilvl w:val="0"/>
          <w:numId w:val="32"/>
        </w:numPr>
        <w:tabs>
          <w:tab w:val="left" w:pos="993"/>
          <w:tab w:val="left" w:pos="1276"/>
        </w:tabs>
        <w:spacing w:line="360" w:lineRule="auto"/>
        <w:ind w:left="0" w:firstLine="709"/>
        <w:jc w:val="both"/>
        <w:rPr>
          <w:rFonts w:ascii="Times New Roman" w:hAnsi="Times New Roman"/>
          <w:sz w:val="28"/>
          <w:szCs w:val="28"/>
        </w:rPr>
      </w:pPr>
      <w:r w:rsidRPr="00BD4F89">
        <w:rPr>
          <w:rFonts w:ascii="Times New Roman" w:hAnsi="Times New Roman"/>
          <w:sz w:val="28"/>
          <w:szCs w:val="28"/>
        </w:rPr>
        <w:t xml:space="preserve">Про затвердження Національного положення (стандарту) 26 «Виплати працівникам». Наказ Міністерства фінансів України від 28.10.2003. №601. URL: </w:t>
      </w:r>
      <w:hyperlink r:id="rId37" w:anchor="Text" w:history="1">
        <w:r w:rsidRPr="00BD4F89">
          <w:rPr>
            <w:rStyle w:val="aa"/>
            <w:rFonts w:ascii="Times New Roman" w:hAnsi="Times New Roman"/>
            <w:color w:val="auto"/>
            <w:sz w:val="28"/>
            <w:szCs w:val="28"/>
            <w:u w:val="none"/>
          </w:rPr>
          <w:t>https://zakon.rada.gov.ua/laws/show/z1025-03#Text</w:t>
        </w:r>
      </w:hyperlink>
      <w:r w:rsidRPr="00BD4F89">
        <w:rPr>
          <w:rFonts w:ascii="Times New Roman" w:hAnsi="Times New Roman"/>
          <w:sz w:val="28"/>
          <w:szCs w:val="28"/>
        </w:rPr>
        <w:t xml:space="preserve"> (дата звернення: </w:t>
      </w:r>
      <w:r w:rsidRPr="00BD4F89">
        <w:rPr>
          <w:rFonts w:ascii="Times New Roman" w:hAnsi="Times New Roman"/>
          <w:sz w:val="28"/>
          <w:szCs w:val="28"/>
        </w:rPr>
        <w:lastRenderedPageBreak/>
        <w:t>10.10.2021).</w:t>
      </w:r>
    </w:p>
    <w:p w:rsidR="00BD4F89" w:rsidRPr="00BD4F89" w:rsidRDefault="00BD4F89" w:rsidP="00BD4F89">
      <w:pPr>
        <w:pStyle w:val="Pa37"/>
        <w:numPr>
          <w:ilvl w:val="0"/>
          <w:numId w:val="32"/>
        </w:numPr>
        <w:tabs>
          <w:tab w:val="left" w:pos="993"/>
        </w:tabs>
        <w:spacing w:line="360" w:lineRule="auto"/>
        <w:ind w:left="0" w:firstLine="709"/>
        <w:jc w:val="both"/>
        <w:rPr>
          <w:rFonts w:ascii="Times New Roman" w:hAnsi="Times New Roman"/>
          <w:sz w:val="28"/>
          <w:szCs w:val="28"/>
          <w:lang w:val="uk-UA"/>
        </w:rPr>
      </w:pPr>
      <w:r w:rsidRPr="00BD4F89">
        <w:rPr>
          <w:rFonts w:ascii="Times New Roman" w:hAnsi="Times New Roman"/>
          <w:sz w:val="28"/>
          <w:szCs w:val="28"/>
          <w:lang w:val="uk-UA"/>
        </w:rPr>
        <w:t xml:space="preserve"> </w:t>
      </w:r>
      <w:r w:rsidRPr="00BD4F89">
        <w:rPr>
          <w:rFonts w:ascii="Times New Roman" w:hAnsi="Times New Roman"/>
          <w:sz w:val="28"/>
          <w:szCs w:val="28"/>
        </w:rPr>
        <w:t>Про збір та облік єдиного внеску на загальнообов’язкове державне соціальне страхування: Закон України від 08.07.2010 р. № 2464-VI. URL: http://zakon.rada.gov.ua/laws/ show/2464-17 (дата звернення: 1</w:t>
      </w:r>
      <w:r w:rsidRPr="00BD4F89">
        <w:rPr>
          <w:rFonts w:ascii="Times New Roman" w:hAnsi="Times New Roman"/>
          <w:sz w:val="28"/>
          <w:szCs w:val="28"/>
          <w:lang w:val="uk-UA"/>
        </w:rPr>
        <w:t>9</w:t>
      </w:r>
      <w:r w:rsidRPr="00BD4F89">
        <w:rPr>
          <w:rFonts w:ascii="Times New Roman" w:hAnsi="Times New Roman"/>
          <w:sz w:val="28"/>
          <w:szCs w:val="28"/>
        </w:rPr>
        <w:t>. 09. 2021)</w:t>
      </w:r>
      <w:r w:rsidRPr="00BD4F89">
        <w:rPr>
          <w:rFonts w:ascii="Times New Roman" w:hAnsi="Times New Roman"/>
          <w:sz w:val="28"/>
          <w:szCs w:val="28"/>
          <w:lang w:val="uk-UA"/>
        </w:rPr>
        <w:t>.</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lang w:eastAsia="ru-RU"/>
        </w:rPr>
        <w:t>Про оплату праці: Закон України від 20.04.1995 р. №144/95-ВР. U</w:t>
      </w:r>
      <w:r w:rsidRPr="00BD4F89">
        <w:rPr>
          <w:rFonts w:ascii="Times New Roman" w:hAnsi="Times New Roman"/>
          <w:sz w:val="28"/>
          <w:szCs w:val="28"/>
          <w:lang w:val="en-US" w:eastAsia="ru-RU"/>
        </w:rPr>
        <w:t>RL</w:t>
      </w:r>
      <w:r w:rsidRPr="00BD4F89">
        <w:rPr>
          <w:rFonts w:ascii="Times New Roman" w:hAnsi="Times New Roman"/>
          <w:sz w:val="28"/>
          <w:szCs w:val="28"/>
          <w:lang w:eastAsia="ru-RU"/>
        </w:rPr>
        <w:t xml:space="preserve">: </w:t>
      </w:r>
      <w:hyperlink r:id="rId38" w:anchor="Text" w:history="1">
        <w:r w:rsidRPr="00BD4F89">
          <w:rPr>
            <w:rStyle w:val="aa"/>
            <w:rFonts w:ascii="Times New Roman" w:hAnsi="Times New Roman"/>
            <w:color w:val="auto"/>
            <w:sz w:val="28"/>
            <w:szCs w:val="28"/>
            <w:u w:val="none"/>
          </w:rPr>
          <w:t>https://zakon.rada.gov.ua/laws/show/108/95-%D0%B2%D1%80#Text</w:t>
        </w:r>
      </w:hyperlink>
      <w:r w:rsidRPr="00BD4F89">
        <w:rPr>
          <w:rFonts w:ascii="Times New Roman" w:hAnsi="Times New Roman"/>
          <w:sz w:val="28"/>
          <w:szCs w:val="28"/>
          <w:lang w:eastAsia="ru-RU"/>
        </w:rPr>
        <w:t xml:space="preserve"> (дата з вернення: 29.10.2021).</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i/>
          <w:sz w:val="28"/>
          <w:szCs w:val="28"/>
          <w:lang w:eastAsia="ru-RU"/>
        </w:rPr>
      </w:pPr>
      <w:r w:rsidRPr="00BD4F89">
        <w:rPr>
          <w:rFonts w:ascii="Times New Roman" w:hAnsi="Times New Roman"/>
          <w:sz w:val="28"/>
          <w:szCs w:val="28"/>
          <w:lang w:eastAsia="ru-RU"/>
        </w:rPr>
        <w:t xml:space="preserve">Ревко А.М. Економічна сутність заробітної плати як каталізатора розвитку регіональних господарських систем. </w:t>
      </w:r>
      <w:r w:rsidRPr="00BD4F89">
        <w:rPr>
          <w:rFonts w:ascii="Times New Roman" w:hAnsi="Times New Roman"/>
          <w:i/>
          <w:sz w:val="28"/>
          <w:szCs w:val="28"/>
          <w:lang w:eastAsia="ru-RU"/>
        </w:rPr>
        <w:t xml:space="preserve">Вісник Чернігівського державного технологічного університету. </w:t>
      </w:r>
      <w:r w:rsidRPr="00BD4F89">
        <w:rPr>
          <w:rFonts w:ascii="Times New Roman" w:hAnsi="Times New Roman"/>
          <w:sz w:val="28"/>
          <w:szCs w:val="28"/>
          <w:lang w:eastAsia="ru-RU"/>
        </w:rPr>
        <w:t>2013. №1 (64). С. 177-184.</w:t>
      </w:r>
    </w:p>
    <w:p w:rsidR="00BD4F89" w:rsidRPr="00BD4F89" w:rsidRDefault="00BD4F89" w:rsidP="00BD4F89">
      <w:pPr>
        <w:pStyle w:val="Default"/>
        <w:numPr>
          <w:ilvl w:val="0"/>
          <w:numId w:val="32"/>
        </w:numPr>
        <w:spacing w:line="360" w:lineRule="auto"/>
        <w:ind w:left="0" w:firstLine="709"/>
        <w:jc w:val="both"/>
        <w:rPr>
          <w:color w:val="auto"/>
          <w:sz w:val="28"/>
          <w:szCs w:val="28"/>
          <w:lang w:val="uk-UA"/>
        </w:rPr>
      </w:pPr>
      <w:r w:rsidRPr="00BD4F89">
        <w:rPr>
          <w:color w:val="auto"/>
          <w:sz w:val="28"/>
          <w:szCs w:val="28"/>
          <w:lang w:val="uk-UA"/>
        </w:rPr>
        <w:t xml:space="preserve"> Романовська  Ю. А., Урбанович В.А. </w:t>
      </w:r>
      <w:r w:rsidRPr="00BD4F89">
        <w:rPr>
          <w:color w:val="auto"/>
          <w:sz w:val="28"/>
          <w:szCs w:val="28"/>
        </w:rPr>
        <w:t>Єди</w:t>
      </w:r>
      <w:r w:rsidRPr="00BD4F89">
        <w:rPr>
          <w:color w:val="auto"/>
          <w:sz w:val="28"/>
          <w:szCs w:val="28"/>
          <w:lang w:val="uk-UA"/>
        </w:rPr>
        <w:t xml:space="preserve">ний соціальний внесок як ефективний інструмент забезпечення  надходжень у системі державного соціального страхування. </w:t>
      </w:r>
      <w:r w:rsidRPr="00BD4F89">
        <w:rPr>
          <w:i/>
          <w:color w:val="auto"/>
          <w:sz w:val="28"/>
          <w:szCs w:val="28"/>
          <w:lang w:val="uk-UA"/>
        </w:rPr>
        <w:t>Бізнесінформ.</w:t>
      </w:r>
      <w:r w:rsidRPr="00BD4F89">
        <w:rPr>
          <w:color w:val="auto"/>
          <w:sz w:val="28"/>
          <w:szCs w:val="28"/>
          <w:lang w:val="uk-UA"/>
        </w:rPr>
        <w:t xml:space="preserve"> 2018. № 12. С. 386-393.</w:t>
      </w:r>
    </w:p>
    <w:p w:rsidR="00BD4F89" w:rsidRPr="00BD4F89" w:rsidRDefault="00BD4F89" w:rsidP="00BD4F89">
      <w:pPr>
        <w:pStyle w:val="Default"/>
        <w:numPr>
          <w:ilvl w:val="0"/>
          <w:numId w:val="32"/>
        </w:numPr>
        <w:spacing w:line="360" w:lineRule="auto"/>
        <w:ind w:left="0" w:firstLine="709"/>
        <w:jc w:val="both"/>
        <w:rPr>
          <w:color w:val="auto"/>
          <w:sz w:val="28"/>
          <w:szCs w:val="28"/>
          <w:lang w:val="uk-UA"/>
        </w:rPr>
      </w:pPr>
      <w:r w:rsidRPr="00BD4F89">
        <w:rPr>
          <w:color w:val="auto"/>
          <w:sz w:val="28"/>
          <w:szCs w:val="28"/>
          <w:lang w:val="uk-UA"/>
        </w:rPr>
        <w:t xml:space="preserve">Рудика В.І. Сучасні підходи до оплати праці на коксохімічних підприємствах. </w:t>
      </w:r>
      <w:r w:rsidRPr="00BD4F89">
        <w:rPr>
          <w:i/>
          <w:color w:val="auto"/>
          <w:sz w:val="28"/>
          <w:szCs w:val="28"/>
          <w:lang w:val="uk-UA"/>
        </w:rPr>
        <w:t>Український журнал прикладної економіки.</w:t>
      </w:r>
      <w:r w:rsidRPr="00BD4F89">
        <w:rPr>
          <w:color w:val="auto"/>
          <w:sz w:val="28"/>
          <w:szCs w:val="28"/>
          <w:lang w:val="uk-UA"/>
        </w:rPr>
        <w:t xml:space="preserve"> 2021. Том 6. №1. С. 306-313. </w:t>
      </w:r>
      <w:r w:rsidRPr="00BD4F89">
        <w:rPr>
          <w:color w:val="auto"/>
          <w:sz w:val="28"/>
          <w:szCs w:val="28"/>
        </w:rPr>
        <w:t>DOI: https://doi.org/10.36887/2415-8453-2021-1-36</w:t>
      </w:r>
      <w:r w:rsidRPr="00BD4F89">
        <w:rPr>
          <w:color w:val="auto"/>
          <w:sz w:val="28"/>
          <w:szCs w:val="28"/>
          <w:lang w:val="uk-UA"/>
        </w:rPr>
        <w:t>.</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i/>
          <w:sz w:val="28"/>
          <w:szCs w:val="28"/>
          <w:lang w:eastAsia="ru-RU"/>
        </w:rPr>
      </w:pPr>
      <w:r w:rsidRPr="00BD4F89">
        <w:rPr>
          <w:rFonts w:ascii="Times New Roman" w:hAnsi="Times New Roman"/>
          <w:sz w:val="28"/>
          <w:szCs w:val="28"/>
          <w:lang w:eastAsia="ru-RU"/>
        </w:rPr>
        <w:t xml:space="preserve">Севастьяненко К.О. Оплата праці: соціальний, економічний і правовий аспекти. </w:t>
      </w:r>
      <w:r w:rsidRPr="00BD4F89">
        <w:rPr>
          <w:rFonts w:ascii="Times New Roman" w:hAnsi="Times New Roman"/>
          <w:i/>
          <w:sz w:val="28"/>
          <w:szCs w:val="28"/>
          <w:lang w:eastAsia="ru-RU"/>
        </w:rPr>
        <w:t>Право і суспільство.</w:t>
      </w:r>
      <w:r w:rsidRPr="00BD4F89">
        <w:rPr>
          <w:rFonts w:ascii="Times New Roman" w:hAnsi="Times New Roman"/>
          <w:sz w:val="28"/>
          <w:szCs w:val="28"/>
          <w:lang w:eastAsia="ru-RU"/>
        </w:rPr>
        <w:t xml:space="preserve"> 2018.  №5. С. 110-114. </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ru-RU"/>
        </w:rPr>
        <w:t>Семенов</w:t>
      </w:r>
      <w:r w:rsidRPr="00BD4F89">
        <w:rPr>
          <w:rFonts w:ascii="Times New Roman" w:hAnsi="Times New Roman"/>
          <w:sz w:val="28"/>
          <w:szCs w:val="28"/>
          <w:lang w:val="uk-UA"/>
        </w:rPr>
        <w:t xml:space="preserve"> А.Г.</w:t>
      </w:r>
      <w:r w:rsidRPr="00BD4F89">
        <w:rPr>
          <w:rFonts w:ascii="Times New Roman" w:hAnsi="Times New Roman"/>
          <w:sz w:val="28"/>
          <w:szCs w:val="28"/>
          <w:lang w:val="ru-RU"/>
        </w:rPr>
        <w:t xml:space="preserve">,  </w:t>
      </w:r>
      <w:r w:rsidRPr="00BD4F89">
        <w:rPr>
          <w:rFonts w:ascii="Times New Roman" w:hAnsi="Times New Roman"/>
          <w:sz w:val="28"/>
          <w:szCs w:val="28"/>
          <w:lang w:val="uk-UA"/>
        </w:rPr>
        <w:t>С</w:t>
      </w:r>
      <w:r w:rsidRPr="00BD4F89">
        <w:rPr>
          <w:rFonts w:ascii="Times New Roman" w:hAnsi="Times New Roman"/>
          <w:sz w:val="28"/>
          <w:szCs w:val="28"/>
          <w:lang w:val="ru-RU"/>
        </w:rPr>
        <w:t>кладанн</w:t>
      </w:r>
      <w:r w:rsidRPr="00BD4F89">
        <w:rPr>
          <w:rFonts w:ascii="Times New Roman" w:hAnsi="Times New Roman"/>
          <w:sz w:val="28"/>
          <w:szCs w:val="28"/>
          <w:lang w:val="uk-UA"/>
        </w:rPr>
        <w:t xml:space="preserve">а К.І.  Аналіз показників використання фонду оплати праці на підприємстві. </w:t>
      </w:r>
      <w:r w:rsidRPr="00BD4F89">
        <w:rPr>
          <w:rFonts w:ascii="Times New Roman" w:hAnsi="Times New Roman"/>
          <w:i/>
          <w:sz w:val="28"/>
          <w:szCs w:val="28"/>
          <w:lang w:val="uk-UA"/>
        </w:rPr>
        <w:t>Держава та регіони.</w:t>
      </w:r>
      <w:r w:rsidRPr="00BD4F89">
        <w:rPr>
          <w:rFonts w:ascii="Times New Roman" w:hAnsi="Times New Roman"/>
          <w:sz w:val="28"/>
          <w:szCs w:val="28"/>
          <w:lang w:val="uk-UA"/>
        </w:rPr>
        <w:t xml:space="preserve"> Серія: Економіка та підприємництво. 2015. № 4 (85). С. 82-86.</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BD4F89">
        <w:rPr>
          <w:rFonts w:ascii="Times New Roman" w:hAnsi="Times New Roman"/>
          <w:sz w:val="28"/>
          <w:szCs w:val="28"/>
        </w:rPr>
        <w:t xml:space="preserve">Семуелсон П. А., Нордгауз В. Д. Макроекономіка: пер. зангл. С. Панчишин. К. : Основи. 1995.  544 с. </w:t>
      </w:r>
    </w:p>
    <w:p w:rsidR="00BD4F89" w:rsidRPr="00BD4F89" w:rsidRDefault="00BD4F89" w:rsidP="00BD4F89">
      <w:pPr>
        <w:pStyle w:val="Default"/>
        <w:numPr>
          <w:ilvl w:val="0"/>
          <w:numId w:val="32"/>
        </w:numPr>
        <w:spacing w:line="360" w:lineRule="auto"/>
        <w:ind w:left="0" w:firstLine="709"/>
        <w:jc w:val="both"/>
        <w:rPr>
          <w:color w:val="auto"/>
          <w:sz w:val="28"/>
          <w:szCs w:val="28"/>
          <w:lang w:val="uk-UA"/>
        </w:rPr>
      </w:pPr>
      <w:r w:rsidRPr="00BD4F89">
        <w:rPr>
          <w:color w:val="auto"/>
          <w:sz w:val="28"/>
          <w:szCs w:val="28"/>
          <w:lang w:val="uk-UA"/>
        </w:rPr>
        <w:t xml:space="preserve">Сидоренко Р.В. Особливості нарахування та сплати єдиного соціального внеску у фізичних-осіб підприємців. </w:t>
      </w:r>
      <w:r w:rsidRPr="00BD4F89">
        <w:rPr>
          <w:i/>
          <w:color w:val="auto"/>
          <w:sz w:val="28"/>
          <w:szCs w:val="28"/>
          <w:lang w:val="uk-UA"/>
        </w:rPr>
        <w:t>Науковий вісник Херсонського державного університету.</w:t>
      </w:r>
      <w:r w:rsidRPr="00BD4F89">
        <w:rPr>
          <w:color w:val="auto"/>
          <w:sz w:val="28"/>
          <w:szCs w:val="28"/>
          <w:lang w:val="uk-UA"/>
        </w:rPr>
        <w:t xml:space="preserve"> 2017. Випуск 24. Частина 2. С.141-143. </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i/>
          <w:sz w:val="28"/>
          <w:szCs w:val="28"/>
          <w:lang w:eastAsia="ru-RU"/>
        </w:rPr>
      </w:pPr>
      <w:r w:rsidRPr="00BD4F89">
        <w:rPr>
          <w:rFonts w:ascii="Times New Roman" w:hAnsi="Times New Roman"/>
          <w:sz w:val="28"/>
          <w:szCs w:val="28"/>
        </w:rPr>
        <w:t>Смит А. Исследование о природе и причинах богатств народов (книги I - III)./ Адам Смит - М: Наука.  1992.  572 с.</w:t>
      </w:r>
    </w:p>
    <w:p w:rsidR="00BD4F89" w:rsidRPr="00BD4F89" w:rsidRDefault="00BD4F89" w:rsidP="00BD4F89">
      <w:pPr>
        <w:pStyle w:val="a9"/>
        <w:numPr>
          <w:ilvl w:val="0"/>
          <w:numId w:val="32"/>
        </w:numPr>
        <w:tabs>
          <w:tab w:val="left" w:pos="993"/>
        </w:tabs>
        <w:spacing w:after="0" w:line="360" w:lineRule="auto"/>
        <w:ind w:left="0" w:firstLine="709"/>
        <w:jc w:val="both"/>
        <w:rPr>
          <w:rFonts w:ascii="Times New Roman" w:hAnsi="Times New Roman"/>
          <w:i/>
          <w:sz w:val="28"/>
          <w:szCs w:val="28"/>
          <w:lang w:val="uk-UA"/>
        </w:rPr>
      </w:pPr>
      <w:r w:rsidRPr="00BD4F89">
        <w:rPr>
          <w:rFonts w:ascii="Times New Roman" w:hAnsi="Times New Roman"/>
          <w:sz w:val="28"/>
          <w:szCs w:val="28"/>
          <w:lang w:val="uk-UA"/>
        </w:rPr>
        <w:lastRenderedPageBreak/>
        <w:t xml:space="preserve">Собчишин В.М., Дробята Я.А. Управління фінансовою стійкістю підприємства: зміст, етапи та напрями. </w:t>
      </w:r>
      <w:r w:rsidRPr="00BD4F89">
        <w:rPr>
          <w:rFonts w:ascii="Times New Roman" w:hAnsi="Times New Roman"/>
          <w:i/>
          <w:sz w:val="28"/>
          <w:szCs w:val="28"/>
          <w:lang w:val="uk-UA"/>
        </w:rPr>
        <w:t>Економіка, фінанси, менеджмент: актуальні питання науки і практики</w:t>
      </w:r>
      <w:r w:rsidRPr="00BD4F89">
        <w:rPr>
          <w:rFonts w:ascii="Times New Roman" w:hAnsi="Times New Roman"/>
          <w:sz w:val="28"/>
          <w:szCs w:val="28"/>
          <w:lang w:val="uk-UA"/>
        </w:rPr>
        <w:t>. 2019. №6. С. 121-129.</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lang w:val="uk-UA"/>
        </w:rPr>
        <w:t xml:space="preserve">Суліменко Л.А., Киян А.В., Вітер С.А. Облік і аналіз розрахунків з оплати праці. </w:t>
      </w:r>
      <w:r w:rsidRPr="00BD4F89">
        <w:rPr>
          <w:rFonts w:ascii="Times New Roman" w:hAnsi="Times New Roman"/>
          <w:i/>
          <w:sz w:val="28"/>
          <w:szCs w:val="28"/>
        </w:rPr>
        <w:t>Інфраструктура ринку.</w:t>
      </w:r>
      <w:r w:rsidRPr="00BD4F89">
        <w:rPr>
          <w:rFonts w:ascii="Times New Roman" w:hAnsi="Times New Roman"/>
          <w:sz w:val="28"/>
          <w:szCs w:val="28"/>
        </w:rPr>
        <w:t xml:space="preserve"> 2018. Випуск 18. С. 395-404.</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rPr>
        <w:t xml:space="preserve">Тимченко О.М., Сибірянська Ю.В. Модель уніфікованої форми звітності з податку на доходи фізичних осіб та єдиного внеску на загальнообов’язкове державне соціальне страхування. </w:t>
      </w:r>
      <w:r w:rsidRPr="00BD4F89">
        <w:rPr>
          <w:rFonts w:ascii="Times New Roman" w:hAnsi="Times New Roman"/>
          <w:i/>
          <w:sz w:val="28"/>
          <w:szCs w:val="28"/>
        </w:rPr>
        <w:t>Фінанси, облік і аудит.</w:t>
      </w:r>
      <w:r w:rsidRPr="00BD4F89">
        <w:rPr>
          <w:rFonts w:ascii="Times New Roman" w:hAnsi="Times New Roman"/>
          <w:sz w:val="28"/>
          <w:szCs w:val="28"/>
        </w:rPr>
        <w:t xml:space="preserve"> 2018. Випуск 1 (31). С. 137-148.</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sz w:val="28"/>
          <w:szCs w:val="28"/>
          <w:lang w:eastAsia="ru-RU"/>
        </w:rPr>
      </w:pPr>
      <w:r w:rsidRPr="00BD4F89">
        <w:rPr>
          <w:rFonts w:ascii="Times New Roman" w:hAnsi="Times New Roman"/>
          <w:sz w:val="28"/>
          <w:szCs w:val="28"/>
        </w:rPr>
        <w:t>Томчук О. Ф., Бельдій А. М. Удосконалення аналізу розрахунків з оплати праці сільськогосподарських підприємств. </w:t>
      </w:r>
      <w:r w:rsidRPr="00BD4F89">
        <w:rPr>
          <w:rFonts w:ascii="Times New Roman" w:hAnsi="Times New Roman"/>
          <w:i/>
          <w:iCs/>
          <w:sz w:val="28"/>
          <w:szCs w:val="28"/>
        </w:rPr>
        <w:t>Ефективна економіка</w:t>
      </w:r>
      <w:r w:rsidRPr="00BD4F89">
        <w:rPr>
          <w:rFonts w:ascii="Times New Roman" w:hAnsi="Times New Roman"/>
          <w:sz w:val="28"/>
          <w:szCs w:val="28"/>
        </w:rPr>
        <w:t>. 2019. № 10. – URL: http://www.economy.nayka.com.ua/?op=1&amp;z=7326 (дата звернення: 09.01.2022). DOI: </w:t>
      </w:r>
      <w:hyperlink r:id="rId39" w:tgtFrame="_blank" w:history="1">
        <w:r w:rsidRPr="00BD4F89">
          <w:rPr>
            <w:rStyle w:val="aa"/>
            <w:rFonts w:ascii="Times New Roman" w:hAnsi="Times New Roman"/>
            <w:color w:val="auto"/>
            <w:sz w:val="28"/>
            <w:szCs w:val="28"/>
            <w:u w:val="none"/>
          </w:rPr>
          <w:t>10.32702/2307-2105-2019.10.57</w:t>
        </w:r>
      </w:hyperlink>
      <w:r w:rsidRPr="00BD4F89">
        <w:rPr>
          <w:rFonts w:ascii="Times New Roman" w:hAnsi="Times New Roman"/>
          <w:sz w:val="28"/>
          <w:szCs w:val="28"/>
        </w:rPr>
        <w:t>.</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i/>
          <w:sz w:val="28"/>
          <w:szCs w:val="28"/>
        </w:rPr>
      </w:pPr>
      <w:r w:rsidRPr="00BD4F89">
        <w:rPr>
          <w:rFonts w:ascii="Times New Roman" w:hAnsi="Times New Roman"/>
          <w:sz w:val="28"/>
          <w:szCs w:val="28"/>
        </w:rPr>
        <w:t xml:space="preserve">Федорчук Н.В. Заробітна плата: теоретичні основи, українські реалії і світові стандарти. </w:t>
      </w:r>
      <w:r w:rsidRPr="00BD4F89">
        <w:rPr>
          <w:rFonts w:ascii="Times New Roman" w:hAnsi="Times New Roman"/>
          <w:i/>
          <w:sz w:val="28"/>
          <w:szCs w:val="28"/>
        </w:rPr>
        <w:t>Ефективна економіка.</w:t>
      </w:r>
      <w:r w:rsidRPr="00BD4F89">
        <w:rPr>
          <w:rFonts w:ascii="Times New Roman" w:hAnsi="Times New Roman"/>
          <w:sz w:val="28"/>
          <w:szCs w:val="28"/>
        </w:rPr>
        <w:t xml:space="preserve"> 2013. № 8. URL: </w:t>
      </w:r>
      <w:hyperlink r:id="rId40" w:history="1">
        <w:r w:rsidRPr="00BD4F89">
          <w:rPr>
            <w:rStyle w:val="aa"/>
            <w:rFonts w:ascii="Times New Roman" w:hAnsi="Times New Roman"/>
            <w:color w:val="auto"/>
            <w:sz w:val="28"/>
            <w:szCs w:val="28"/>
            <w:u w:val="none"/>
          </w:rPr>
          <w:t>http://www.economy.nayka.com.ua/?op=1&amp;z=2228</w:t>
        </w:r>
      </w:hyperlink>
      <w:r w:rsidRPr="00BD4F89">
        <w:rPr>
          <w:rFonts w:ascii="Times New Roman" w:hAnsi="Times New Roman"/>
          <w:sz w:val="28"/>
          <w:szCs w:val="28"/>
        </w:rPr>
        <w:t xml:space="preserve">  (дата звернення: 10. 09. 2021).</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i/>
          <w:sz w:val="28"/>
          <w:szCs w:val="28"/>
        </w:rPr>
      </w:pPr>
      <w:r w:rsidRPr="00BD4F89">
        <w:rPr>
          <w:rFonts w:ascii="Times New Roman" w:hAnsi="Times New Roman"/>
          <w:sz w:val="28"/>
          <w:szCs w:val="28"/>
        </w:rPr>
        <w:t xml:space="preserve">Феофанова І.В., Голяк В.В. Удосконалення обліку і аудиту заробітної плати на підприємстві. </w:t>
      </w:r>
      <w:r w:rsidRPr="00BD4F89">
        <w:rPr>
          <w:rFonts w:ascii="Times New Roman" w:hAnsi="Times New Roman"/>
          <w:i/>
          <w:sz w:val="28"/>
          <w:szCs w:val="28"/>
        </w:rPr>
        <w:t>Економіка та держава.</w:t>
      </w:r>
      <w:r w:rsidRPr="00BD4F89">
        <w:rPr>
          <w:rFonts w:ascii="Times New Roman" w:hAnsi="Times New Roman"/>
          <w:sz w:val="28"/>
          <w:szCs w:val="28"/>
        </w:rPr>
        <w:t xml:space="preserve">  2021.  №3. С. 125-130. </w:t>
      </w:r>
      <w:r w:rsidRPr="00BD4F89">
        <w:rPr>
          <w:rFonts w:ascii="Times New Roman" w:hAnsi="Times New Roman"/>
          <w:sz w:val="28"/>
          <w:szCs w:val="28"/>
          <w:lang w:eastAsia="ru-RU"/>
        </w:rPr>
        <w:t>DOI: 10.32702/2306_6806.2021.3.125.</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i/>
          <w:sz w:val="28"/>
          <w:szCs w:val="28"/>
        </w:rPr>
      </w:pPr>
      <w:r w:rsidRPr="00BD4F89">
        <w:rPr>
          <w:rFonts w:ascii="Times New Roman" w:hAnsi="Times New Roman"/>
          <w:sz w:val="28"/>
          <w:szCs w:val="28"/>
        </w:rPr>
        <w:t xml:space="preserve">Харакоз Л.В., Шачаніна Ю.К. Методичні аспекти формування інформації про виплати працівникам у бухгалтерській звітності підприємства. </w:t>
      </w:r>
      <w:r w:rsidRPr="00BD4F89">
        <w:rPr>
          <w:rFonts w:ascii="Times New Roman" w:hAnsi="Times New Roman"/>
          <w:i/>
          <w:sz w:val="28"/>
          <w:szCs w:val="28"/>
        </w:rPr>
        <w:t>Вісник Хмельницького Національного університету.</w:t>
      </w:r>
      <w:r w:rsidRPr="00BD4F89">
        <w:rPr>
          <w:rFonts w:ascii="Times New Roman" w:hAnsi="Times New Roman"/>
          <w:sz w:val="28"/>
          <w:szCs w:val="28"/>
        </w:rPr>
        <w:t xml:space="preserve">  2016. № 3. Том 1. С. 103-107.</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i/>
          <w:sz w:val="28"/>
          <w:szCs w:val="28"/>
        </w:rPr>
      </w:pPr>
      <w:r w:rsidRPr="00BD4F89">
        <w:rPr>
          <w:rFonts w:ascii="Times New Roman" w:hAnsi="Times New Roman"/>
          <w:sz w:val="28"/>
          <w:szCs w:val="28"/>
        </w:rPr>
        <w:t xml:space="preserve">Хархота І.О., Макарова Г.С. Економічна сутність та механізм розрахунків з оплати праці на підприємстві. </w:t>
      </w:r>
      <w:r w:rsidRPr="00BD4F89">
        <w:rPr>
          <w:rFonts w:ascii="Times New Roman" w:hAnsi="Times New Roman"/>
          <w:i/>
          <w:sz w:val="28"/>
          <w:szCs w:val="28"/>
        </w:rPr>
        <w:t xml:space="preserve">Східна Європа: економіка, бізнес та управління. </w:t>
      </w:r>
      <w:r w:rsidRPr="00BD4F89">
        <w:rPr>
          <w:rFonts w:ascii="Times New Roman" w:hAnsi="Times New Roman"/>
          <w:sz w:val="28"/>
          <w:szCs w:val="28"/>
        </w:rPr>
        <w:t>2021. Випуск 1 (28). С. 115-122.</w:t>
      </w:r>
    </w:p>
    <w:p w:rsidR="00BD4F89" w:rsidRPr="00BD4F89" w:rsidRDefault="00BD4F89" w:rsidP="00BD4F89">
      <w:pPr>
        <w:numPr>
          <w:ilvl w:val="0"/>
          <w:numId w:val="32"/>
        </w:numPr>
        <w:tabs>
          <w:tab w:val="left" w:pos="993"/>
        </w:tabs>
        <w:autoSpaceDE w:val="0"/>
        <w:autoSpaceDN w:val="0"/>
        <w:adjustRightInd w:val="0"/>
        <w:spacing w:after="0" w:line="360" w:lineRule="auto"/>
        <w:ind w:left="0" w:firstLine="709"/>
        <w:jc w:val="both"/>
        <w:rPr>
          <w:rFonts w:ascii="Times New Roman" w:hAnsi="Times New Roman"/>
          <w:i/>
          <w:sz w:val="28"/>
          <w:szCs w:val="28"/>
        </w:rPr>
      </w:pPr>
      <w:r w:rsidRPr="00BD4F89">
        <w:rPr>
          <w:rFonts w:ascii="Times New Roman" w:hAnsi="Times New Roman"/>
          <w:sz w:val="28"/>
          <w:szCs w:val="28"/>
        </w:rPr>
        <w:t>Цвігун Н.В. Проблеми й методи удосконалення обліку, аналізу й контролю операцій з оплати праці. Облік, контроль і аналіз в управлінні підприємницькою діяльністю: матеріали VІІ Всеукр. наук.-практ. Інтернет–</w:t>
      </w:r>
      <w:r w:rsidRPr="00BD4F89">
        <w:rPr>
          <w:rFonts w:ascii="Times New Roman" w:hAnsi="Times New Roman"/>
          <w:sz w:val="28"/>
          <w:szCs w:val="28"/>
        </w:rPr>
        <w:lastRenderedPageBreak/>
        <w:t>конф (Вінниця, 27 березня 2019 р.). Ч. II. Вінниця: ВРВ ВТЕІ КНТЕУ.  2019.  С. 509-514.</w:t>
      </w:r>
    </w:p>
    <w:p w:rsidR="00BD4F89" w:rsidRPr="00BD4F89" w:rsidRDefault="00BD4F89" w:rsidP="00BD4F89">
      <w:pPr>
        <w:pStyle w:val="a4"/>
        <w:numPr>
          <w:ilvl w:val="0"/>
          <w:numId w:val="32"/>
        </w:numPr>
        <w:tabs>
          <w:tab w:val="left" w:pos="993"/>
          <w:tab w:val="left" w:pos="1276"/>
        </w:tabs>
        <w:spacing w:line="360" w:lineRule="auto"/>
        <w:ind w:left="0" w:firstLine="709"/>
        <w:jc w:val="both"/>
        <w:rPr>
          <w:rFonts w:ascii="Times New Roman" w:hAnsi="Times New Roman"/>
          <w:sz w:val="28"/>
          <w:szCs w:val="28"/>
        </w:rPr>
      </w:pPr>
      <w:r w:rsidRPr="00BD4F89">
        <w:rPr>
          <w:rFonts w:ascii="Times New Roman" w:hAnsi="Times New Roman"/>
          <w:sz w:val="28"/>
          <w:szCs w:val="28"/>
        </w:rPr>
        <w:t>Чміль Г.Л. Факторний аналіз фонду оплати праці персоналу компанії індустрії гостинності.</w:t>
      </w:r>
      <w:r w:rsidRPr="00BD4F89">
        <w:rPr>
          <w:rFonts w:ascii="Times New Roman" w:hAnsi="Times New Roman"/>
          <w:i/>
          <w:sz w:val="28"/>
          <w:szCs w:val="28"/>
        </w:rPr>
        <w:t xml:space="preserve"> Агросвіт</w:t>
      </w:r>
      <w:r w:rsidRPr="00BD4F89">
        <w:rPr>
          <w:rFonts w:ascii="Times New Roman" w:hAnsi="Times New Roman"/>
          <w:sz w:val="28"/>
          <w:szCs w:val="28"/>
        </w:rPr>
        <w:t>. 2020. №15. С. 36-40. DOI: 10.32702/2306&amp;6792.2020.15.36.</w:t>
      </w:r>
    </w:p>
    <w:p w:rsidR="00BD4F89" w:rsidRPr="00BD4F89" w:rsidRDefault="00BD4F89" w:rsidP="00BD4F89">
      <w:pPr>
        <w:pStyle w:val="a4"/>
        <w:numPr>
          <w:ilvl w:val="0"/>
          <w:numId w:val="32"/>
        </w:numPr>
        <w:tabs>
          <w:tab w:val="left" w:pos="993"/>
          <w:tab w:val="left" w:pos="1276"/>
        </w:tabs>
        <w:spacing w:line="360" w:lineRule="auto"/>
        <w:ind w:left="0" w:firstLine="709"/>
        <w:jc w:val="both"/>
        <w:rPr>
          <w:rFonts w:ascii="Times New Roman" w:hAnsi="Times New Roman"/>
          <w:sz w:val="28"/>
          <w:szCs w:val="28"/>
        </w:rPr>
      </w:pPr>
      <w:r w:rsidRPr="00BD4F89">
        <w:rPr>
          <w:rFonts w:ascii="Times New Roman" w:hAnsi="Times New Roman"/>
          <w:sz w:val="28"/>
          <w:szCs w:val="28"/>
        </w:rPr>
        <w:t xml:space="preserve">Шоляк О.Ю. Методика проведення економічного аналізу виплат працівникам. </w:t>
      </w:r>
      <w:r w:rsidRPr="00BD4F89">
        <w:rPr>
          <w:rFonts w:ascii="Times New Roman" w:hAnsi="Times New Roman"/>
          <w:i/>
          <w:sz w:val="28"/>
          <w:szCs w:val="28"/>
        </w:rPr>
        <w:t>Вісник Хмельницького Національного університету</w:t>
      </w:r>
      <w:r w:rsidRPr="00BD4F89">
        <w:rPr>
          <w:rFonts w:ascii="Times New Roman" w:hAnsi="Times New Roman"/>
          <w:sz w:val="28"/>
          <w:szCs w:val="28"/>
        </w:rPr>
        <w:t>. 2009. № 6. Т.2. С. 157-164.</w:t>
      </w:r>
    </w:p>
    <w:p w:rsidR="00BD4F89" w:rsidRPr="00BD4F89" w:rsidRDefault="00BD4F89" w:rsidP="00BD4F89">
      <w:pPr>
        <w:pStyle w:val="a4"/>
        <w:numPr>
          <w:ilvl w:val="0"/>
          <w:numId w:val="32"/>
        </w:numPr>
        <w:tabs>
          <w:tab w:val="left" w:pos="993"/>
          <w:tab w:val="left" w:pos="1276"/>
        </w:tabs>
        <w:spacing w:line="360" w:lineRule="auto"/>
        <w:ind w:left="0" w:firstLine="709"/>
        <w:jc w:val="both"/>
        <w:rPr>
          <w:rFonts w:ascii="Times New Roman" w:hAnsi="Times New Roman"/>
          <w:sz w:val="28"/>
          <w:szCs w:val="28"/>
        </w:rPr>
      </w:pPr>
      <w:r w:rsidRPr="00BD4F89">
        <w:rPr>
          <w:rFonts w:ascii="Times New Roman" w:hAnsi="Times New Roman"/>
          <w:sz w:val="28"/>
          <w:szCs w:val="28"/>
        </w:rPr>
        <w:t xml:space="preserve">Шевців Л.Ю., Курій І.Я. Дослідження сучасних аспектів обліку і аналізу розрахунків з оплати праці в умовах сталого розвитку. </w:t>
      </w:r>
      <w:r w:rsidRPr="00BD4F89">
        <w:rPr>
          <w:rFonts w:ascii="Times New Roman" w:hAnsi="Times New Roman"/>
          <w:i/>
          <w:sz w:val="28"/>
          <w:szCs w:val="28"/>
        </w:rPr>
        <w:t>Науковий вісник Ужгородського університету.</w:t>
      </w:r>
      <w:r w:rsidRPr="00BD4F89">
        <w:rPr>
          <w:rFonts w:ascii="Times New Roman" w:hAnsi="Times New Roman"/>
          <w:sz w:val="28"/>
          <w:szCs w:val="28"/>
        </w:rPr>
        <w:t xml:space="preserve"> 2018. Випуск 1 (51). С. 281-287.              DOI: https://doi.org/10.24144/2409-6857.2018.1(51).281-287</w:t>
      </w:r>
    </w:p>
    <w:p w:rsidR="00BD4F89" w:rsidRPr="00BD4F89" w:rsidRDefault="00BD4F89" w:rsidP="00BD4F89">
      <w:pPr>
        <w:numPr>
          <w:ilvl w:val="0"/>
          <w:numId w:val="32"/>
        </w:numPr>
        <w:autoSpaceDE w:val="0"/>
        <w:autoSpaceDN w:val="0"/>
        <w:adjustRightInd w:val="0"/>
        <w:spacing w:after="0" w:line="360" w:lineRule="auto"/>
        <w:ind w:left="0" w:firstLine="709"/>
        <w:jc w:val="both"/>
        <w:rPr>
          <w:rFonts w:ascii="Times New Roman" w:hAnsi="Times New Roman"/>
          <w:i/>
          <w:sz w:val="28"/>
          <w:szCs w:val="28"/>
          <w:lang w:eastAsia="ru-RU"/>
        </w:rPr>
      </w:pPr>
      <w:r w:rsidRPr="00BD4F89">
        <w:rPr>
          <w:rFonts w:ascii="Times New Roman" w:hAnsi="Times New Roman"/>
          <w:sz w:val="28"/>
          <w:szCs w:val="28"/>
        </w:rPr>
        <w:t>Яременко Л. М. Проблеми обліку та оподаткування розрахунків з оплати праці і шляхи їх вирішення. </w:t>
      </w:r>
      <w:r w:rsidRPr="00BD4F89">
        <w:rPr>
          <w:rFonts w:ascii="Times New Roman" w:hAnsi="Times New Roman"/>
          <w:i/>
          <w:iCs/>
          <w:sz w:val="28"/>
          <w:szCs w:val="28"/>
        </w:rPr>
        <w:t>Ефективна економіка</w:t>
      </w:r>
      <w:r w:rsidRPr="00BD4F89">
        <w:rPr>
          <w:rFonts w:ascii="Times New Roman" w:hAnsi="Times New Roman"/>
          <w:sz w:val="28"/>
          <w:szCs w:val="28"/>
        </w:rPr>
        <w:t>. 2020. № 12. – URL: http://www.economy.nayka.com.ua/?op=1&amp;z=8466 (дата звернення: 08.11.2021). DOI: </w:t>
      </w:r>
      <w:hyperlink r:id="rId41" w:tgtFrame="_blank" w:history="1">
        <w:r w:rsidRPr="00BD4F89">
          <w:rPr>
            <w:rStyle w:val="aa"/>
            <w:rFonts w:ascii="Times New Roman" w:hAnsi="Times New Roman"/>
            <w:color w:val="auto"/>
            <w:sz w:val="28"/>
            <w:szCs w:val="28"/>
            <w:u w:val="none"/>
          </w:rPr>
          <w:t>10.32702/2307-2105-2020.12.120</w:t>
        </w:r>
      </w:hyperlink>
      <w:r w:rsidRPr="00BD4F89">
        <w:rPr>
          <w:rFonts w:ascii="Times New Roman" w:hAnsi="Times New Roman"/>
          <w:sz w:val="28"/>
          <w:szCs w:val="28"/>
        </w:rPr>
        <w:t>.</w:t>
      </w:r>
    </w:p>
    <w:p w:rsidR="006339C2" w:rsidRPr="006339C2" w:rsidRDefault="006339C2" w:rsidP="00281696">
      <w:pPr>
        <w:pStyle w:val="Default"/>
        <w:spacing w:line="360" w:lineRule="auto"/>
        <w:ind w:firstLine="709"/>
        <w:jc w:val="both"/>
        <w:rPr>
          <w:color w:val="auto"/>
          <w:sz w:val="28"/>
          <w:szCs w:val="28"/>
          <w:lang w:val="uk-UA"/>
        </w:rPr>
      </w:pPr>
    </w:p>
    <w:p w:rsidR="00281696" w:rsidRPr="006339C2" w:rsidRDefault="00281696" w:rsidP="00281696">
      <w:pPr>
        <w:rPr>
          <w:lang w:val="uk-UA"/>
        </w:rPr>
      </w:pPr>
    </w:p>
    <w:p w:rsidR="00452688" w:rsidRDefault="00452688" w:rsidP="00783B29">
      <w:pPr>
        <w:pStyle w:val="a4"/>
        <w:spacing w:line="360" w:lineRule="auto"/>
        <w:ind w:firstLine="709"/>
        <w:jc w:val="both"/>
        <w:rPr>
          <w:rFonts w:ascii="Times New Roman" w:hAnsi="Times New Roman"/>
          <w:sz w:val="28"/>
          <w:szCs w:val="28"/>
        </w:rPr>
      </w:pPr>
    </w:p>
    <w:p w:rsidR="00452688" w:rsidRDefault="00452688" w:rsidP="00783B29">
      <w:pPr>
        <w:pStyle w:val="a4"/>
        <w:spacing w:line="360" w:lineRule="auto"/>
        <w:ind w:firstLine="709"/>
        <w:jc w:val="both"/>
        <w:rPr>
          <w:rFonts w:ascii="Times New Roman" w:hAnsi="Times New Roman"/>
          <w:sz w:val="28"/>
          <w:szCs w:val="28"/>
        </w:rPr>
      </w:pPr>
    </w:p>
    <w:p w:rsidR="00452688" w:rsidRPr="006339C2" w:rsidRDefault="00452688"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3A19FB" w:rsidRDefault="006337B1" w:rsidP="003A19FB">
      <w:pPr>
        <w:pStyle w:val="a4"/>
        <w:spacing w:line="360" w:lineRule="auto"/>
        <w:jc w:val="both"/>
        <w:rPr>
          <w:rFonts w:ascii="Times New Roman" w:hAnsi="Times New Roman"/>
          <w:sz w:val="28"/>
          <w:szCs w:val="28"/>
          <w:lang w:val="ru-RU"/>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sectPr w:rsidR="00C87117" w:rsidSect="003A19FB">
      <w:footerReference w:type="default" r:id="rId42"/>
      <w:pgSz w:w="11910" w:h="16840"/>
      <w:pgMar w:top="1134" w:right="567" w:bottom="1134" w:left="1701" w:header="720" w:footer="720" w:gutter="0"/>
      <w:pgNumType w:start="5"/>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7E48" w:rsidRPr="00F30056" w:rsidRDefault="00517E48" w:rsidP="00F30056">
      <w:pPr>
        <w:spacing w:after="0" w:line="240" w:lineRule="auto"/>
      </w:pPr>
      <w:r>
        <w:separator/>
      </w:r>
    </w:p>
  </w:endnote>
  <w:endnote w:type="continuationSeparator" w:id="0">
    <w:p w:rsidR="00517E48" w:rsidRPr="00F30056" w:rsidRDefault="00517E48" w:rsidP="00F300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mo">
    <w:altName w:val="Meiryo"/>
    <w:panose1 w:val="00000000000000000000"/>
    <w:charset w:val="80"/>
    <w:family w:val="auto"/>
    <w:notTrueType/>
    <w:pitch w:val="default"/>
    <w:sig w:usb0="00000201" w:usb1="08070000" w:usb2="00000010" w:usb3="00000000" w:csb0="00020005" w:csb1="00000000"/>
  </w:font>
  <w:font w:name="TimesNewRomanPS-BoldMT">
    <w:panose1 w:val="00000000000000000000"/>
    <w:charset w:val="CC"/>
    <w:family w:val="auto"/>
    <w:notTrueType/>
    <w:pitch w:val="default"/>
    <w:sig w:usb0="00000201" w:usb1="00000000" w:usb2="00000000" w:usb3="00000000" w:csb0="00000004" w:csb1="00000000"/>
  </w:font>
  <w:font w:name="Warnock Pro">
    <w:altName w:val="Warnock Pro"/>
    <w:panose1 w:val="00000000000000000000"/>
    <w:charset w:val="CC"/>
    <w:family w:val="roman"/>
    <w:notTrueType/>
    <w:pitch w:val="default"/>
    <w:sig w:usb0="00000201" w:usb1="00000000" w:usb2="00000000" w:usb3="00000000" w:csb0="00000004"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Myriad Pro">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4D0" w:rsidRDefault="002C04D0">
    <w:pPr>
      <w:pStyle w:val="af"/>
      <w:jc w:val="right"/>
    </w:pPr>
  </w:p>
  <w:p w:rsidR="002C04D0" w:rsidRDefault="002C04D0">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998305"/>
      <w:docPartObj>
        <w:docPartGallery w:val="Page Numbers (Bottom of Page)"/>
        <w:docPartUnique/>
      </w:docPartObj>
    </w:sdtPr>
    <w:sdtContent>
      <w:p w:rsidR="009834F4" w:rsidRDefault="00016EA2">
        <w:pPr>
          <w:pStyle w:val="af"/>
          <w:jc w:val="right"/>
        </w:pPr>
        <w:fldSimple w:instr=" PAGE   \* MERGEFORMAT ">
          <w:r w:rsidR="003A19FB">
            <w:rPr>
              <w:noProof/>
            </w:rPr>
            <w:t>81</w:t>
          </w:r>
        </w:fldSimple>
      </w:p>
    </w:sdtContent>
  </w:sdt>
  <w:p w:rsidR="00A51BCF" w:rsidRPr="00C511BD" w:rsidRDefault="00A51BCF" w:rsidP="00A51BCF">
    <w:pPr>
      <w:pStyle w:val="af"/>
      <w:jc w:val="right"/>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7E48" w:rsidRPr="00F30056" w:rsidRDefault="00517E48" w:rsidP="00F30056">
      <w:pPr>
        <w:spacing w:after="0" w:line="240" w:lineRule="auto"/>
      </w:pPr>
      <w:r>
        <w:separator/>
      </w:r>
    </w:p>
  </w:footnote>
  <w:footnote w:type="continuationSeparator" w:id="0">
    <w:p w:rsidR="00517E48" w:rsidRPr="00F30056" w:rsidRDefault="00517E48" w:rsidP="00F3005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EB00EC8E"/>
    <w:lvl w:ilvl="0">
      <w:start w:val="1"/>
      <w:numFmt w:val="bullet"/>
      <w:pStyle w:val="a"/>
      <w:lvlText w:val=""/>
      <w:lvlJc w:val="left"/>
      <w:pPr>
        <w:tabs>
          <w:tab w:val="num" w:pos="360"/>
        </w:tabs>
        <w:ind w:left="360" w:hanging="360"/>
      </w:pPr>
      <w:rPr>
        <w:rFonts w:ascii="Symbol" w:hAnsi="Symbol" w:hint="default"/>
      </w:rPr>
    </w:lvl>
  </w:abstractNum>
  <w:abstractNum w:abstractNumId="1">
    <w:nsid w:val="04961249"/>
    <w:multiLevelType w:val="hybridMultilevel"/>
    <w:tmpl w:val="3E2A5414"/>
    <w:lvl w:ilvl="0" w:tplc="585E80CA">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EE21649"/>
    <w:multiLevelType w:val="hybridMultilevel"/>
    <w:tmpl w:val="298C3788"/>
    <w:lvl w:ilvl="0" w:tplc="2062B78C">
      <w:start w:val="3"/>
      <w:numFmt w:val="bullet"/>
      <w:lvlText w:val="-"/>
      <w:lvlJc w:val="left"/>
      <w:pPr>
        <w:ind w:left="720" w:hanging="360"/>
      </w:pPr>
      <w:rPr>
        <w:rFonts w:ascii="Times New Roman" w:eastAsia="Calibri"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BB7E37"/>
    <w:multiLevelType w:val="hybridMultilevel"/>
    <w:tmpl w:val="A9A82D64"/>
    <w:lvl w:ilvl="0" w:tplc="284A2B2C">
      <w:numFmt w:val="bullet"/>
      <w:lvlText w:val="-"/>
      <w:lvlJc w:val="left"/>
      <w:pPr>
        <w:ind w:left="1065" w:hanging="360"/>
      </w:pPr>
      <w:rPr>
        <w:rFonts w:ascii="Times New Roman" w:eastAsia="Times New Roman" w:hAnsi="Times New Roman" w:cs="Times New Roman" w:hint="default"/>
        <w:color w:val="auto"/>
        <w:sz w:val="28"/>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4">
    <w:nsid w:val="10D20B2C"/>
    <w:multiLevelType w:val="hybridMultilevel"/>
    <w:tmpl w:val="41CA656E"/>
    <w:lvl w:ilvl="0" w:tplc="09D45D7C">
      <w:numFmt w:val="bullet"/>
      <w:lvlText w:val="-"/>
      <w:lvlJc w:val="left"/>
      <w:pPr>
        <w:ind w:left="360" w:hanging="360"/>
      </w:pPr>
      <w:rPr>
        <w:rFonts w:ascii="Times New Roman" w:eastAsia="Calibri" w:hAnsi="Times New Roman" w:cs="Times New Roman" w:hint="default"/>
      </w:rPr>
    </w:lvl>
    <w:lvl w:ilvl="1" w:tplc="8312F0FC">
      <w:start w:val="1"/>
      <w:numFmt w:val="bullet"/>
      <w:lvlText w:val=""/>
      <w:lvlJc w:val="left"/>
      <w:pPr>
        <w:tabs>
          <w:tab w:val="num" w:pos="1620"/>
        </w:tabs>
        <w:ind w:left="1620" w:hanging="360"/>
      </w:pPr>
      <w:rPr>
        <w:rFonts w:ascii="Symbol" w:hAnsi="Symbol"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161306B4"/>
    <w:multiLevelType w:val="hybridMultilevel"/>
    <w:tmpl w:val="D92AADEC"/>
    <w:lvl w:ilvl="0" w:tplc="8EF84B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9370622"/>
    <w:multiLevelType w:val="hybridMultilevel"/>
    <w:tmpl w:val="FF2CE5F8"/>
    <w:lvl w:ilvl="0" w:tplc="5DCCD0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9BA2DFA"/>
    <w:multiLevelType w:val="hybridMultilevel"/>
    <w:tmpl w:val="D5281E48"/>
    <w:lvl w:ilvl="0" w:tplc="02F84C7E">
      <w:start w:val="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C2B598A"/>
    <w:multiLevelType w:val="hybridMultilevel"/>
    <w:tmpl w:val="E8D6D6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D8C464A"/>
    <w:multiLevelType w:val="hybridMultilevel"/>
    <w:tmpl w:val="8544F4A0"/>
    <w:lvl w:ilvl="0" w:tplc="3C0AB3E6">
      <w:numFmt w:val="bullet"/>
      <w:lvlText w:val="˗"/>
      <w:lvlJc w:val="left"/>
      <w:pPr>
        <w:ind w:left="1906" w:hanging="348"/>
      </w:pPr>
      <w:rPr>
        <w:rFonts w:ascii="Times New Roman" w:eastAsia="Times New Roman" w:hAnsi="Times New Roman" w:cs="Times New Roman" w:hint="default"/>
        <w:w w:val="100"/>
        <w:sz w:val="28"/>
        <w:szCs w:val="28"/>
        <w:lang w:val="uk-UA" w:eastAsia="uk-UA" w:bidi="uk-UA"/>
      </w:rPr>
    </w:lvl>
    <w:lvl w:ilvl="1" w:tplc="1AF6BAD2">
      <w:numFmt w:val="bullet"/>
      <w:lvlText w:val="•"/>
      <w:lvlJc w:val="left"/>
      <w:pPr>
        <w:ind w:left="2778" w:hanging="348"/>
      </w:pPr>
      <w:rPr>
        <w:rFonts w:hint="default"/>
        <w:lang w:val="uk-UA" w:eastAsia="uk-UA" w:bidi="uk-UA"/>
      </w:rPr>
    </w:lvl>
    <w:lvl w:ilvl="2" w:tplc="97003E8E">
      <w:numFmt w:val="bullet"/>
      <w:lvlText w:val="•"/>
      <w:lvlJc w:val="left"/>
      <w:pPr>
        <w:ind w:left="3657" w:hanging="348"/>
      </w:pPr>
      <w:rPr>
        <w:rFonts w:hint="default"/>
        <w:lang w:val="uk-UA" w:eastAsia="uk-UA" w:bidi="uk-UA"/>
      </w:rPr>
    </w:lvl>
    <w:lvl w:ilvl="3" w:tplc="304884E2">
      <w:numFmt w:val="bullet"/>
      <w:lvlText w:val="•"/>
      <w:lvlJc w:val="left"/>
      <w:pPr>
        <w:ind w:left="4535" w:hanging="348"/>
      </w:pPr>
      <w:rPr>
        <w:rFonts w:hint="default"/>
        <w:lang w:val="uk-UA" w:eastAsia="uk-UA" w:bidi="uk-UA"/>
      </w:rPr>
    </w:lvl>
    <w:lvl w:ilvl="4" w:tplc="6B5C2B98">
      <w:numFmt w:val="bullet"/>
      <w:lvlText w:val="•"/>
      <w:lvlJc w:val="left"/>
      <w:pPr>
        <w:ind w:left="5414" w:hanging="348"/>
      </w:pPr>
      <w:rPr>
        <w:rFonts w:hint="default"/>
        <w:lang w:val="uk-UA" w:eastAsia="uk-UA" w:bidi="uk-UA"/>
      </w:rPr>
    </w:lvl>
    <w:lvl w:ilvl="5" w:tplc="BCA8F75C">
      <w:numFmt w:val="bullet"/>
      <w:lvlText w:val="•"/>
      <w:lvlJc w:val="left"/>
      <w:pPr>
        <w:ind w:left="6293" w:hanging="348"/>
      </w:pPr>
      <w:rPr>
        <w:rFonts w:hint="default"/>
        <w:lang w:val="uk-UA" w:eastAsia="uk-UA" w:bidi="uk-UA"/>
      </w:rPr>
    </w:lvl>
    <w:lvl w:ilvl="6" w:tplc="3E5A6492">
      <w:numFmt w:val="bullet"/>
      <w:lvlText w:val="•"/>
      <w:lvlJc w:val="left"/>
      <w:pPr>
        <w:ind w:left="7171" w:hanging="348"/>
      </w:pPr>
      <w:rPr>
        <w:rFonts w:hint="default"/>
        <w:lang w:val="uk-UA" w:eastAsia="uk-UA" w:bidi="uk-UA"/>
      </w:rPr>
    </w:lvl>
    <w:lvl w:ilvl="7" w:tplc="95F452FC">
      <w:numFmt w:val="bullet"/>
      <w:lvlText w:val="•"/>
      <w:lvlJc w:val="left"/>
      <w:pPr>
        <w:ind w:left="8050" w:hanging="348"/>
      </w:pPr>
      <w:rPr>
        <w:rFonts w:hint="default"/>
        <w:lang w:val="uk-UA" w:eastAsia="uk-UA" w:bidi="uk-UA"/>
      </w:rPr>
    </w:lvl>
    <w:lvl w:ilvl="8" w:tplc="06788F68">
      <w:numFmt w:val="bullet"/>
      <w:lvlText w:val="•"/>
      <w:lvlJc w:val="left"/>
      <w:pPr>
        <w:ind w:left="8929" w:hanging="348"/>
      </w:pPr>
      <w:rPr>
        <w:rFonts w:hint="default"/>
        <w:lang w:val="uk-UA" w:eastAsia="uk-UA" w:bidi="uk-UA"/>
      </w:rPr>
    </w:lvl>
  </w:abstractNum>
  <w:abstractNum w:abstractNumId="10">
    <w:nsid w:val="201E6537"/>
    <w:multiLevelType w:val="multilevel"/>
    <w:tmpl w:val="865869C8"/>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nsid w:val="25032632"/>
    <w:multiLevelType w:val="multilevel"/>
    <w:tmpl w:val="2540840C"/>
    <w:lvl w:ilvl="0">
      <w:start w:val="10"/>
      <w:numFmt w:val="decimal"/>
      <w:lvlText w:val="%1."/>
      <w:lvlJc w:val="left"/>
      <w:pPr>
        <w:ind w:left="480" w:hanging="480"/>
      </w:pPr>
      <w:rPr>
        <w:rFonts w:eastAsiaTheme="minorHAnsi" w:hint="default"/>
      </w:rPr>
    </w:lvl>
    <w:lvl w:ilvl="1">
      <w:start w:val="1"/>
      <w:numFmt w:val="decimal"/>
      <w:lvlText w:val="%1.%2."/>
      <w:lvlJc w:val="left"/>
      <w:pPr>
        <w:ind w:left="1048" w:hanging="480"/>
      </w:pPr>
      <w:rPr>
        <w:rFonts w:eastAsiaTheme="minorHAnsi" w:hint="default"/>
      </w:rPr>
    </w:lvl>
    <w:lvl w:ilvl="2">
      <w:start w:val="1"/>
      <w:numFmt w:val="decimal"/>
      <w:lvlText w:val="%1.%2.%3."/>
      <w:lvlJc w:val="left"/>
      <w:pPr>
        <w:ind w:left="1856" w:hanging="720"/>
      </w:pPr>
      <w:rPr>
        <w:rFonts w:eastAsiaTheme="minorHAnsi" w:hint="default"/>
      </w:rPr>
    </w:lvl>
    <w:lvl w:ilvl="3">
      <w:start w:val="1"/>
      <w:numFmt w:val="decimal"/>
      <w:lvlText w:val="%1.%2.%3.%4."/>
      <w:lvlJc w:val="left"/>
      <w:pPr>
        <w:ind w:left="2424" w:hanging="720"/>
      </w:pPr>
      <w:rPr>
        <w:rFonts w:eastAsiaTheme="minorHAnsi" w:hint="default"/>
      </w:rPr>
    </w:lvl>
    <w:lvl w:ilvl="4">
      <w:start w:val="1"/>
      <w:numFmt w:val="decimal"/>
      <w:lvlText w:val="%1.%2.%3.%4.%5."/>
      <w:lvlJc w:val="left"/>
      <w:pPr>
        <w:ind w:left="3352" w:hanging="1080"/>
      </w:pPr>
      <w:rPr>
        <w:rFonts w:eastAsiaTheme="minorHAnsi" w:hint="default"/>
      </w:rPr>
    </w:lvl>
    <w:lvl w:ilvl="5">
      <w:start w:val="1"/>
      <w:numFmt w:val="decimal"/>
      <w:lvlText w:val="%1.%2.%3.%4.%5.%6."/>
      <w:lvlJc w:val="left"/>
      <w:pPr>
        <w:ind w:left="3920" w:hanging="1080"/>
      </w:pPr>
      <w:rPr>
        <w:rFonts w:eastAsiaTheme="minorHAnsi" w:hint="default"/>
      </w:rPr>
    </w:lvl>
    <w:lvl w:ilvl="6">
      <w:start w:val="1"/>
      <w:numFmt w:val="decimal"/>
      <w:lvlText w:val="%1.%2.%3.%4.%5.%6.%7."/>
      <w:lvlJc w:val="left"/>
      <w:pPr>
        <w:ind w:left="4848" w:hanging="1440"/>
      </w:pPr>
      <w:rPr>
        <w:rFonts w:eastAsiaTheme="minorHAnsi" w:hint="default"/>
      </w:rPr>
    </w:lvl>
    <w:lvl w:ilvl="7">
      <w:start w:val="1"/>
      <w:numFmt w:val="decimal"/>
      <w:lvlText w:val="%1.%2.%3.%4.%5.%6.%7.%8."/>
      <w:lvlJc w:val="left"/>
      <w:pPr>
        <w:ind w:left="5416" w:hanging="1440"/>
      </w:pPr>
      <w:rPr>
        <w:rFonts w:eastAsiaTheme="minorHAnsi" w:hint="default"/>
      </w:rPr>
    </w:lvl>
    <w:lvl w:ilvl="8">
      <w:start w:val="1"/>
      <w:numFmt w:val="decimal"/>
      <w:lvlText w:val="%1.%2.%3.%4.%5.%6.%7.%8.%9."/>
      <w:lvlJc w:val="left"/>
      <w:pPr>
        <w:ind w:left="6344" w:hanging="1800"/>
      </w:pPr>
      <w:rPr>
        <w:rFonts w:eastAsiaTheme="minorHAnsi" w:hint="default"/>
      </w:rPr>
    </w:lvl>
  </w:abstractNum>
  <w:abstractNum w:abstractNumId="12">
    <w:nsid w:val="29345F5C"/>
    <w:multiLevelType w:val="hybridMultilevel"/>
    <w:tmpl w:val="1CA0828E"/>
    <w:lvl w:ilvl="0" w:tplc="892C07A2">
      <w:start w:val="16"/>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29DE57C9"/>
    <w:multiLevelType w:val="multilevel"/>
    <w:tmpl w:val="E89C6E2E"/>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A0A06A8"/>
    <w:multiLevelType w:val="hybridMultilevel"/>
    <w:tmpl w:val="31ACEC2C"/>
    <w:lvl w:ilvl="0" w:tplc="01BA8A38">
      <w:start w:val="3"/>
      <w:numFmt w:val="bullet"/>
      <w:lvlText w:val="-"/>
      <w:lvlJc w:val="left"/>
      <w:pPr>
        <w:ind w:left="1068" w:hanging="360"/>
      </w:pPr>
      <w:rPr>
        <w:rFonts w:ascii="Times New Roman" w:eastAsia="Cambr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2C631885"/>
    <w:multiLevelType w:val="multilevel"/>
    <w:tmpl w:val="CC4E7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F27215E"/>
    <w:multiLevelType w:val="multilevel"/>
    <w:tmpl w:val="916A2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00733B1"/>
    <w:multiLevelType w:val="hybridMultilevel"/>
    <w:tmpl w:val="B0425BE0"/>
    <w:lvl w:ilvl="0" w:tplc="0AFA7FB2">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31FF4FC1"/>
    <w:multiLevelType w:val="hybridMultilevel"/>
    <w:tmpl w:val="CF3EF9C6"/>
    <w:lvl w:ilvl="0" w:tplc="BAEA31A2">
      <w:start w:val="2"/>
      <w:numFmt w:val="bullet"/>
      <w:lvlText w:val="-"/>
      <w:lvlJc w:val="left"/>
      <w:pPr>
        <w:tabs>
          <w:tab w:val="num" w:pos="927"/>
        </w:tabs>
        <w:ind w:left="927" w:hanging="360"/>
      </w:pPr>
      <w:rPr>
        <w:rFonts w:ascii="Times New Roman" w:eastAsia="Times New Roman" w:hAnsi="Times New Roman" w:cs="Times New Roman" w:hint="default"/>
        <w:color w:val="auto"/>
      </w:rPr>
    </w:lvl>
    <w:lvl w:ilvl="1" w:tplc="04220003" w:tentative="1">
      <w:start w:val="1"/>
      <w:numFmt w:val="bullet"/>
      <w:lvlText w:val="o"/>
      <w:lvlJc w:val="left"/>
      <w:pPr>
        <w:tabs>
          <w:tab w:val="num" w:pos="1647"/>
        </w:tabs>
        <w:ind w:left="1647" w:hanging="360"/>
      </w:pPr>
      <w:rPr>
        <w:rFonts w:ascii="Courier New" w:hAnsi="Courier New" w:cs="Courier New" w:hint="default"/>
      </w:rPr>
    </w:lvl>
    <w:lvl w:ilvl="2" w:tplc="04220005" w:tentative="1">
      <w:start w:val="1"/>
      <w:numFmt w:val="bullet"/>
      <w:lvlText w:val=""/>
      <w:lvlJc w:val="left"/>
      <w:pPr>
        <w:tabs>
          <w:tab w:val="num" w:pos="2367"/>
        </w:tabs>
        <w:ind w:left="2367" w:hanging="360"/>
      </w:pPr>
      <w:rPr>
        <w:rFonts w:ascii="Wingdings" w:hAnsi="Wingdings" w:hint="default"/>
      </w:rPr>
    </w:lvl>
    <w:lvl w:ilvl="3" w:tplc="04220001" w:tentative="1">
      <w:start w:val="1"/>
      <w:numFmt w:val="bullet"/>
      <w:lvlText w:val=""/>
      <w:lvlJc w:val="left"/>
      <w:pPr>
        <w:tabs>
          <w:tab w:val="num" w:pos="3087"/>
        </w:tabs>
        <w:ind w:left="3087" w:hanging="360"/>
      </w:pPr>
      <w:rPr>
        <w:rFonts w:ascii="Symbol" w:hAnsi="Symbol" w:hint="default"/>
      </w:rPr>
    </w:lvl>
    <w:lvl w:ilvl="4" w:tplc="04220003" w:tentative="1">
      <w:start w:val="1"/>
      <w:numFmt w:val="bullet"/>
      <w:lvlText w:val="o"/>
      <w:lvlJc w:val="left"/>
      <w:pPr>
        <w:tabs>
          <w:tab w:val="num" w:pos="3807"/>
        </w:tabs>
        <w:ind w:left="3807" w:hanging="360"/>
      </w:pPr>
      <w:rPr>
        <w:rFonts w:ascii="Courier New" w:hAnsi="Courier New" w:cs="Courier New" w:hint="default"/>
      </w:rPr>
    </w:lvl>
    <w:lvl w:ilvl="5" w:tplc="04220005" w:tentative="1">
      <w:start w:val="1"/>
      <w:numFmt w:val="bullet"/>
      <w:lvlText w:val=""/>
      <w:lvlJc w:val="left"/>
      <w:pPr>
        <w:tabs>
          <w:tab w:val="num" w:pos="4527"/>
        </w:tabs>
        <w:ind w:left="4527" w:hanging="360"/>
      </w:pPr>
      <w:rPr>
        <w:rFonts w:ascii="Wingdings" w:hAnsi="Wingdings" w:hint="default"/>
      </w:rPr>
    </w:lvl>
    <w:lvl w:ilvl="6" w:tplc="04220001" w:tentative="1">
      <w:start w:val="1"/>
      <w:numFmt w:val="bullet"/>
      <w:lvlText w:val=""/>
      <w:lvlJc w:val="left"/>
      <w:pPr>
        <w:tabs>
          <w:tab w:val="num" w:pos="5247"/>
        </w:tabs>
        <w:ind w:left="5247" w:hanging="360"/>
      </w:pPr>
      <w:rPr>
        <w:rFonts w:ascii="Symbol" w:hAnsi="Symbol" w:hint="default"/>
      </w:rPr>
    </w:lvl>
    <w:lvl w:ilvl="7" w:tplc="04220003" w:tentative="1">
      <w:start w:val="1"/>
      <w:numFmt w:val="bullet"/>
      <w:lvlText w:val="o"/>
      <w:lvlJc w:val="left"/>
      <w:pPr>
        <w:tabs>
          <w:tab w:val="num" w:pos="5967"/>
        </w:tabs>
        <w:ind w:left="5967" w:hanging="360"/>
      </w:pPr>
      <w:rPr>
        <w:rFonts w:ascii="Courier New" w:hAnsi="Courier New" w:cs="Courier New" w:hint="default"/>
      </w:rPr>
    </w:lvl>
    <w:lvl w:ilvl="8" w:tplc="04220005" w:tentative="1">
      <w:start w:val="1"/>
      <w:numFmt w:val="bullet"/>
      <w:lvlText w:val=""/>
      <w:lvlJc w:val="left"/>
      <w:pPr>
        <w:tabs>
          <w:tab w:val="num" w:pos="6687"/>
        </w:tabs>
        <w:ind w:left="6687" w:hanging="360"/>
      </w:pPr>
      <w:rPr>
        <w:rFonts w:ascii="Wingdings" w:hAnsi="Wingdings" w:hint="default"/>
      </w:rPr>
    </w:lvl>
  </w:abstractNum>
  <w:abstractNum w:abstractNumId="19">
    <w:nsid w:val="37FC7FEA"/>
    <w:multiLevelType w:val="multilevel"/>
    <w:tmpl w:val="0E32D7F4"/>
    <w:lvl w:ilvl="0">
      <w:start w:val="1"/>
      <w:numFmt w:val="decimal"/>
      <w:lvlText w:val="%1."/>
      <w:lvlJc w:val="left"/>
      <w:pPr>
        <w:ind w:left="435" w:hanging="435"/>
      </w:pPr>
      <w:rPr>
        <w:rFonts w:hint="default"/>
      </w:rPr>
    </w:lvl>
    <w:lvl w:ilvl="1">
      <w:start w:val="1"/>
      <w:numFmt w:val="decimal"/>
      <w:lvlText w:val="%1.%2."/>
      <w:lvlJc w:val="left"/>
      <w:pPr>
        <w:ind w:left="5682"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nsid w:val="3B5B4335"/>
    <w:multiLevelType w:val="multilevel"/>
    <w:tmpl w:val="10640BD6"/>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EE50F0A"/>
    <w:multiLevelType w:val="hybridMultilevel"/>
    <w:tmpl w:val="D4A424C8"/>
    <w:lvl w:ilvl="0" w:tplc="6A48E060">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20A3257"/>
    <w:multiLevelType w:val="hybridMultilevel"/>
    <w:tmpl w:val="1BB67A00"/>
    <w:lvl w:ilvl="0" w:tplc="BD7021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46057246"/>
    <w:multiLevelType w:val="hybridMultilevel"/>
    <w:tmpl w:val="3A461E00"/>
    <w:lvl w:ilvl="0" w:tplc="3CFC1992">
      <w:start w:val="41"/>
      <w:numFmt w:val="bullet"/>
      <w:lvlText w:val="-"/>
      <w:lvlJc w:val="left"/>
      <w:pPr>
        <w:ind w:left="1069" w:hanging="360"/>
      </w:pPr>
      <w:rPr>
        <w:rFonts w:ascii="Times New Roman" w:eastAsia="Times New Roman" w:hAnsi="Times New Roman" w:cs="Times New Roman" w:hint="default"/>
        <w:sz w:val="22"/>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462667A0"/>
    <w:multiLevelType w:val="hybridMultilevel"/>
    <w:tmpl w:val="26A61890"/>
    <w:lvl w:ilvl="0" w:tplc="51185F30">
      <w:start w:val="1"/>
      <w:numFmt w:val="decimal"/>
      <w:lvlText w:val="%1."/>
      <w:lvlJc w:val="left"/>
      <w:pPr>
        <w:ind w:left="816" w:hanging="390"/>
      </w:pPr>
      <w:rPr>
        <w:rFonts w:eastAsiaTheme="minorHAnsi" w:hint="default"/>
        <w:sz w:val="28"/>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5">
    <w:nsid w:val="51E330DC"/>
    <w:multiLevelType w:val="hybridMultilevel"/>
    <w:tmpl w:val="9452ABF2"/>
    <w:lvl w:ilvl="0" w:tplc="2A5C9AE4">
      <w:start w:val="71"/>
      <w:numFmt w:val="decimal"/>
      <w:lvlText w:val="%1"/>
      <w:lvlJc w:val="left"/>
      <w:pPr>
        <w:ind w:left="1647" w:hanging="360"/>
      </w:pPr>
      <w:rPr>
        <w:rFonts w:hint="default"/>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26">
    <w:nsid w:val="58323A56"/>
    <w:multiLevelType w:val="hybridMultilevel"/>
    <w:tmpl w:val="22D474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9891454"/>
    <w:multiLevelType w:val="hybridMultilevel"/>
    <w:tmpl w:val="12943A60"/>
    <w:lvl w:ilvl="0" w:tplc="B7C0BBE0">
      <w:start w:val="3"/>
      <w:numFmt w:val="bullet"/>
      <w:lvlText w:val="-"/>
      <w:lvlJc w:val="left"/>
      <w:pPr>
        <w:ind w:left="1287" w:hanging="360"/>
      </w:pPr>
      <w:rPr>
        <w:rFonts w:ascii="Times New Roman" w:eastAsia="Arial Unicode MS"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59AB5029"/>
    <w:multiLevelType w:val="hybridMultilevel"/>
    <w:tmpl w:val="8C0E9ED0"/>
    <w:lvl w:ilvl="0" w:tplc="2218387E">
      <w:start w:val="3"/>
      <w:numFmt w:val="bullet"/>
      <w:lvlText w:val="-"/>
      <w:lvlJc w:val="left"/>
      <w:pPr>
        <w:ind w:left="927" w:hanging="360"/>
      </w:pPr>
      <w:rPr>
        <w:rFonts w:ascii="Times New Roman" w:eastAsia="Batang"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9">
    <w:nsid w:val="5E6A6407"/>
    <w:multiLevelType w:val="hybridMultilevel"/>
    <w:tmpl w:val="F83E2374"/>
    <w:lvl w:ilvl="0" w:tplc="3E3A89B8">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FAE736D"/>
    <w:multiLevelType w:val="multilevel"/>
    <w:tmpl w:val="F5A08BEE"/>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nsid w:val="62CC6911"/>
    <w:multiLevelType w:val="hybridMultilevel"/>
    <w:tmpl w:val="3D66CD6E"/>
    <w:lvl w:ilvl="0" w:tplc="7EE6E41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nsid w:val="69081EAA"/>
    <w:multiLevelType w:val="multilevel"/>
    <w:tmpl w:val="45124956"/>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3">
    <w:nsid w:val="6C7D399E"/>
    <w:multiLevelType w:val="multilevel"/>
    <w:tmpl w:val="21285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DD83C92"/>
    <w:multiLevelType w:val="multilevel"/>
    <w:tmpl w:val="D3003E8E"/>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5">
    <w:nsid w:val="710E69EB"/>
    <w:multiLevelType w:val="multilevel"/>
    <w:tmpl w:val="55948AC0"/>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72FE4180"/>
    <w:multiLevelType w:val="hybridMultilevel"/>
    <w:tmpl w:val="04A48AAE"/>
    <w:lvl w:ilvl="0" w:tplc="FA4AADF4">
      <w:start w:val="26"/>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
    <w:nsid w:val="7CE81D05"/>
    <w:multiLevelType w:val="hybridMultilevel"/>
    <w:tmpl w:val="C80043A6"/>
    <w:lvl w:ilvl="0" w:tplc="253E12A0">
      <w:start w:val="10"/>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4"/>
  </w:num>
  <w:num w:numId="2">
    <w:abstractNumId w:val="15"/>
  </w:num>
  <w:num w:numId="3">
    <w:abstractNumId w:val="33"/>
  </w:num>
  <w:num w:numId="4">
    <w:abstractNumId w:val="27"/>
  </w:num>
  <w:num w:numId="5">
    <w:abstractNumId w:val="9"/>
  </w:num>
  <w:num w:numId="6">
    <w:abstractNumId w:val="35"/>
  </w:num>
  <w:num w:numId="7">
    <w:abstractNumId w:val="13"/>
  </w:num>
  <w:num w:numId="8">
    <w:abstractNumId w:val="20"/>
  </w:num>
  <w:num w:numId="9">
    <w:abstractNumId w:val="2"/>
  </w:num>
  <w:num w:numId="10">
    <w:abstractNumId w:val="18"/>
  </w:num>
  <w:num w:numId="11">
    <w:abstractNumId w:val="7"/>
  </w:num>
  <w:num w:numId="12">
    <w:abstractNumId w:val="21"/>
  </w:num>
  <w:num w:numId="13">
    <w:abstractNumId w:val="3"/>
  </w:num>
  <w:num w:numId="14">
    <w:abstractNumId w:val="6"/>
  </w:num>
  <w:num w:numId="15">
    <w:abstractNumId w:val="16"/>
  </w:num>
  <w:num w:numId="16">
    <w:abstractNumId w:val="28"/>
  </w:num>
  <w:num w:numId="17">
    <w:abstractNumId w:val="26"/>
  </w:num>
  <w:num w:numId="18">
    <w:abstractNumId w:val="36"/>
  </w:num>
  <w:num w:numId="19">
    <w:abstractNumId w:val="25"/>
  </w:num>
  <w:num w:numId="20">
    <w:abstractNumId w:val="31"/>
  </w:num>
  <w:num w:numId="21">
    <w:abstractNumId w:val="12"/>
  </w:num>
  <w:num w:numId="22">
    <w:abstractNumId w:val="32"/>
  </w:num>
  <w:num w:numId="23">
    <w:abstractNumId w:val="19"/>
  </w:num>
  <w:num w:numId="24">
    <w:abstractNumId w:val="23"/>
  </w:num>
  <w:num w:numId="25">
    <w:abstractNumId w:val="24"/>
  </w:num>
  <w:num w:numId="26">
    <w:abstractNumId w:val="8"/>
  </w:num>
  <w:num w:numId="27">
    <w:abstractNumId w:val="10"/>
  </w:num>
  <w:num w:numId="28">
    <w:abstractNumId w:val="30"/>
  </w:num>
  <w:num w:numId="29">
    <w:abstractNumId w:val="11"/>
  </w:num>
  <w:num w:numId="30">
    <w:abstractNumId w:val="37"/>
  </w:num>
  <w:num w:numId="31">
    <w:abstractNumId w:val="4"/>
  </w:num>
  <w:num w:numId="32">
    <w:abstractNumId w:val="17"/>
  </w:num>
  <w:num w:numId="33">
    <w:abstractNumId w:val="0"/>
  </w:num>
  <w:num w:numId="34">
    <w:abstractNumId w:val="29"/>
  </w:num>
  <w:num w:numId="35">
    <w:abstractNumId w:val="34"/>
  </w:num>
  <w:num w:numId="36">
    <w:abstractNumId w:val="1"/>
  </w:num>
  <w:num w:numId="37">
    <w:abstractNumId w:val="5"/>
  </w:num>
  <w:num w:numId="38">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hideSpellingErrors/>
  <w:hideGrammaticalErrors/>
  <w:defaultTabStop w:val="708"/>
  <w:characterSpacingControl w:val="doNotCompress"/>
  <w:footnotePr>
    <w:footnote w:id="-1"/>
    <w:footnote w:id="0"/>
  </w:footnotePr>
  <w:endnotePr>
    <w:endnote w:id="-1"/>
    <w:endnote w:id="0"/>
  </w:endnotePr>
  <w:compat/>
  <w:rsids>
    <w:rsidRoot w:val="00783B29"/>
    <w:rsid w:val="000000D2"/>
    <w:rsid w:val="0000021B"/>
    <w:rsid w:val="0000081E"/>
    <w:rsid w:val="00002723"/>
    <w:rsid w:val="00002EC9"/>
    <w:rsid w:val="00003CE7"/>
    <w:rsid w:val="0000503E"/>
    <w:rsid w:val="00005639"/>
    <w:rsid w:val="000058DF"/>
    <w:rsid w:val="000071C2"/>
    <w:rsid w:val="00011496"/>
    <w:rsid w:val="00013CEB"/>
    <w:rsid w:val="0001507D"/>
    <w:rsid w:val="00016EA2"/>
    <w:rsid w:val="00020359"/>
    <w:rsid w:val="00021DF8"/>
    <w:rsid w:val="00022116"/>
    <w:rsid w:val="000259D1"/>
    <w:rsid w:val="000277A3"/>
    <w:rsid w:val="00027DDF"/>
    <w:rsid w:val="0003073C"/>
    <w:rsid w:val="000313FF"/>
    <w:rsid w:val="00031A57"/>
    <w:rsid w:val="00031B8A"/>
    <w:rsid w:val="0003448C"/>
    <w:rsid w:val="000353F3"/>
    <w:rsid w:val="00035CBD"/>
    <w:rsid w:val="00035EAD"/>
    <w:rsid w:val="000378C8"/>
    <w:rsid w:val="00037AB5"/>
    <w:rsid w:val="0004108C"/>
    <w:rsid w:val="00041B9F"/>
    <w:rsid w:val="0004206F"/>
    <w:rsid w:val="0004442F"/>
    <w:rsid w:val="00050BCC"/>
    <w:rsid w:val="000537C5"/>
    <w:rsid w:val="00055847"/>
    <w:rsid w:val="00056222"/>
    <w:rsid w:val="00056CA2"/>
    <w:rsid w:val="00056F3E"/>
    <w:rsid w:val="00060A49"/>
    <w:rsid w:val="00062C03"/>
    <w:rsid w:val="000630B5"/>
    <w:rsid w:val="0006310D"/>
    <w:rsid w:val="00064F1F"/>
    <w:rsid w:val="00067084"/>
    <w:rsid w:val="000676E6"/>
    <w:rsid w:val="00067A44"/>
    <w:rsid w:val="00073A73"/>
    <w:rsid w:val="00076A79"/>
    <w:rsid w:val="000817DA"/>
    <w:rsid w:val="00083758"/>
    <w:rsid w:val="00083CD0"/>
    <w:rsid w:val="000862BD"/>
    <w:rsid w:val="0008735A"/>
    <w:rsid w:val="000878CA"/>
    <w:rsid w:val="00087AE9"/>
    <w:rsid w:val="0009014C"/>
    <w:rsid w:val="0009288D"/>
    <w:rsid w:val="00094A28"/>
    <w:rsid w:val="00094BB4"/>
    <w:rsid w:val="000954ED"/>
    <w:rsid w:val="00095A94"/>
    <w:rsid w:val="00097D23"/>
    <w:rsid w:val="000A14B0"/>
    <w:rsid w:val="000A2227"/>
    <w:rsid w:val="000A2CC2"/>
    <w:rsid w:val="000A3F0B"/>
    <w:rsid w:val="000A469B"/>
    <w:rsid w:val="000A6976"/>
    <w:rsid w:val="000A7DE4"/>
    <w:rsid w:val="000B0F20"/>
    <w:rsid w:val="000B12AB"/>
    <w:rsid w:val="000B427D"/>
    <w:rsid w:val="000B4C52"/>
    <w:rsid w:val="000B714E"/>
    <w:rsid w:val="000C09BB"/>
    <w:rsid w:val="000C1767"/>
    <w:rsid w:val="000C2289"/>
    <w:rsid w:val="000C3EFB"/>
    <w:rsid w:val="000C6C5F"/>
    <w:rsid w:val="000D03ED"/>
    <w:rsid w:val="000D09DC"/>
    <w:rsid w:val="000D2F31"/>
    <w:rsid w:val="000D6C03"/>
    <w:rsid w:val="000D6E52"/>
    <w:rsid w:val="000D7B2F"/>
    <w:rsid w:val="000E0394"/>
    <w:rsid w:val="000E0B32"/>
    <w:rsid w:val="000E0C73"/>
    <w:rsid w:val="000E0EC4"/>
    <w:rsid w:val="000E1BD9"/>
    <w:rsid w:val="000E212F"/>
    <w:rsid w:val="000E2A5C"/>
    <w:rsid w:val="000E3847"/>
    <w:rsid w:val="000E4018"/>
    <w:rsid w:val="000E5BD8"/>
    <w:rsid w:val="000E6310"/>
    <w:rsid w:val="000E675A"/>
    <w:rsid w:val="000E7211"/>
    <w:rsid w:val="000E7372"/>
    <w:rsid w:val="000E7DA7"/>
    <w:rsid w:val="000F0C5A"/>
    <w:rsid w:val="000F1857"/>
    <w:rsid w:val="000F21BA"/>
    <w:rsid w:val="000F2ABA"/>
    <w:rsid w:val="000F5A6C"/>
    <w:rsid w:val="000F5A7A"/>
    <w:rsid w:val="000F6229"/>
    <w:rsid w:val="000F6476"/>
    <w:rsid w:val="000F6C36"/>
    <w:rsid w:val="000F79E5"/>
    <w:rsid w:val="000F7F5F"/>
    <w:rsid w:val="00100C0A"/>
    <w:rsid w:val="00101634"/>
    <w:rsid w:val="00101874"/>
    <w:rsid w:val="00101BB4"/>
    <w:rsid w:val="00105689"/>
    <w:rsid w:val="001072F6"/>
    <w:rsid w:val="001104DB"/>
    <w:rsid w:val="0011362F"/>
    <w:rsid w:val="001139C7"/>
    <w:rsid w:val="00113CD0"/>
    <w:rsid w:val="00114770"/>
    <w:rsid w:val="00115396"/>
    <w:rsid w:val="00115F41"/>
    <w:rsid w:val="00120DA5"/>
    <w:rsid w:val="0012196C"/>
    <w:rsid w:val="00121C37"/>
    <w:rsid w:val="00122E43"/>
    <w:rsid w:val="0012336F"/>
    <w:rsid w:val="00123FCA"/>
    <w:rsid w:val="001256F4"/>
    <w:rsid w:val="0012655D"/>
    <w:rsid w:val="0012758A"/>
    <w:rsid w:val="00131B03"/>
    <w:rsid w:val="001332B1"/>
    <w:rsid w:val="001336A8"/>
    <w:rsid w:val="00134AA2"/>
    <w:rsid w:val="0013516B"/>
    <w:rsid w:val="001360A5"/>
    <w:rsid w:val="0014014F"/>
    <w:rsid w:val="00140FB9"/>
    <w:rsid w:val="001413A6"/>
    <w:rsid w:val="00141B9E"/>
    <w:rsid w:val="00143807"/>
    <w:rsid w:val="00143A15"/>
    <w:rsid w:val="00143DE0"/>
    <w:rsid w:val="00143FE3"/>
    <w:rsid w:val="00144FE5"/>
    <w:rsid w:val="00145D26"/>
    <w:rsid w:val="00146E20"/>
    <w:rsid w:val="00151467"/>
    <w:rsid w:val="001515A3"/>
    <w:rsid w:val="0015228A"/>
    <w:rsid w:val="00153669"/>
    <w:rsid w:val="0015376E"/>
    <w:rsid w:val="0015411D"/>
    <w:rsid w:val="001555E3"/>
    <w:rsid w:val="00157218"/>
    <w:rsid w:val="001574B1"/>
    <w:rsid w:val="001576A8"/>
    <w:rsid w:val="001576B3"/>
    <w:rsid w:val="0015784B"/>
    <w:rsid w:val="00164E7A"/>
    <w:rsid w:val="001677FD"/>
    <w:rsid w:val="00167A7A"/>
    <w:rsid w:val="00170D17"/>
    <w:rsid w:val="001718BD"/>
    <w:rsid w:val="00172246"/>
    <w:rsid w:val="00176EB7"/>
    <w:rsid w:val="00177B7A"/>
    <w:rsid w:val="0018090D"/>
    <w:rsid w:val="001830B3"/>
    <w:rsid w:val="00183B7B"/>
    <w:rsid w:val="001848AA"/>
    <w:rsid w:val="00187D70"/>
    <w:rsid w:val="001909DB"/>
    <w:rsid w:val="00192296"/>
    <w:rsid w:val="001957F9"/>
    <w:rsid w:val="00195ECA"/>
    <w:rsid w:val="001A086C"/>
    <w:rsid w:val="001A0F98"/>
    <w:rsid w:val="001A1DCC"/>
    <w:rsid w:val="001A2116"/>
    <w:rsid w:val="001A2C09"/>
    <w:rsid w:val="001A5EF1"/>
    <w:rsid w:val="001A69E8"/>
    <w:rsid w:val="001A6E79"/>
    <w:rsid w:val="001B0472"/>
    <w:rsid w:val="001B3782"/>
    <w:rsid w:val="001B3F1D"/>
    <w:rsid w:val="001C0809"/>
    <w:rsid w:val="001C0CAB"/>
    <w:rsid w:val="001C155B"/>
    <w:rsid w:val="001C2A61"/>
    <w:rsid w:val="001C40E6"/>
    <w:rsid w:val="001C4772"/>
    <w:rsid w:val="001C4839"/>
    <w:rsid w:val="001C5744"/>
    <w:rsid w:val="001C5BE7"/>
    <w:rsid w:val="001C5E9D"/>
    <w:rsid w:val="001C6067"/>
    <w:rsid w:val="001C73CE"/>
    <w:rsid w:val="001D3476"/>
    <w:rsid w:val="001D40D6"/>
    <w:rsid w:val="001D4CF5"/>
    <w:rsid w:val="001D5606"/>
    <w:rsid w:val="001D5684"/>
    <w:rsid w:val="001D56BE"/>
    <w:rsid w:val="001D57F8"/>
    <w:rsid w:val="001D62EE"/>
    <w:rsid w:val="001D69A7"/>
    <w:rsid w:val="001D6A6C"/>
    <w:rsid w:val="001E206A"/>
    <w:rsid w:val="001E2367"/>
    <w:rsid w:val="001E4364"/>
    <w:rsid w:val="001E4590"/>
    <w:rsid w:val="001F0989"/>
    <w:rsid w:val="001F0EC6"/>
    <w:rsid w:val="001F1ACD"/>
    <w:rsid w:val="001F2205"/>
    <w:rsid w:val="001F306F"/>
    <w:rsid w:val="001F3BC6"/>
    <w:rsid w:val="001F424E"/>
    <w:rsid w:val="001F531B"/>
    <w:rsid w:val="001F54AB"/>
    <w:rsid w:val="001F6E44"/>
    <w:rsid w:val="001F6EB1"/>
    <w:rsid w:val="001F7220"/>
    <w:rsid w:val="001F7950"/>
    <w:rsid w:val="00200506"/>
    <w:rsid w:val="00200B53"/>
    <w:rsid w:val="002016AE"/>
    <w:rsid w:val="00201F01"/>
    <w:rsid w:val="00202389"/>
    <w:rsid w:val="002032A2"/>
    <w:rsid w:val="0020470F"/>
    <w:rsid w:val="00204BFD"/>
    <w:rsid w:val="002052CD"/>
    <w:rsid w:val="00210B4A"/>
    <w:rsid w:val="00211986"/>
    <w:rsid w:val="002124BF"/>
    <w:rsid w:val="00212642"/>
    <w:rsid w:val="00213239"/>
    <w:rsid w:val="002175B9"/>
    <w:rsid w:val="002221BE"/>
    <w:rsid w:val="00223B30"/>
    <w:rsid w:val="00223E7D"/>
    <w:rsid w:val="002246A8"/>
    <w:rsid w:val="00224A9D"/>
    <w:rsid w:val="002260FC"/>
    <w:rsid w:val="0022660D"/>
    <w:rsid w:val="00226F0D"/>
    <w:rsid w:val="00227A1E"/>
    <w:rsid w:val="00231030"/>
    <w:rsid w:val="00231102"/>
    <w:rsid w:val="00231C79"/>
    <w:rsid w:val="002332BB"/>
    <w:rsid w:val="002333A3"/>
    <w:rsid w:val="00233977"/>
    <w:rsid w:val="00233C7F"/>
    <w:rsid w:val="0023535B"/>
    <w:rsid w:val="00236AB2"/>
    <w:rsid w:val="00236CE3"/>
    <w:rsid w:val="0023728B"/>
    <w:rsid w:val="00237F8F"/>
    <w:rsid w:val="00241670"/>
    <w:rsid w:val="00241EA2"/>
    <w:rsid w:val="0024495D"/>
    <w:rsid w:val="00244D3F"/>
    <w:rsid w:val="00245B86"/>
    <w:rsid w:val="00246967"/>
    <w:rsid w:val="00246E9D"/>
    <w:rsid w:val="00251D7F"/>
    <w:rsid w:val="00255DEA"/>
    <w:rsid w:val="002601D7"/>
    <w:rsid w:val="00263111"/>
    <w:rsid w:val="00264BCA"/>
    <w:rsid w:val="0026732B"/>
    <w:rsid w:val="002676E7"/>
    <w:rsid w:val="00270495"/>
    <w:rsid w:val="00271784"/>
    <w:rsid w:val="002733E4"/>
    <w:rsid w:val="0027482D"/>
    <w:rsid w:val="00280D81"/>
    <w:rsid w:val="00281696"/>
    <w:rsid w:val="002862BF"/>
    <w:rsid w:val="00290E9A"/>
    <w:rsid w:val="00291267"/>
    <w:rsid w:val="00292D2B"/>
    <w:rsid w:val="00293B8B"/>
    <w:rsid w:val="002947C6"/>
    <w:rsid w:val="002A0F49"/>
    <w:rsid w:val="002A2205"/>
    <w:rsid w:val="002A2DA0"/>
    <w:rsid w:val="002A30DE"/>
    <w:rsid w:val="002A3979"/>
    <w:rsid w:val="002A42FF"/>
    <w:rsid w:val="002A4A9E"/>
    <w:rsid w:val="002A4F9F"/>
    <w:rsid w:val="002A5F11"/>
    <w:rsid w:val="002A610B"/>
    <w:rsid w:val="002A7B53"/>
    <w:rsid w:val="002B0D56"/>
    <w:rsid w:val="002B22B5"/>
    <w:rsid w:val="002C03AF"/>
    <w:rsid w:val="002C04D0"/>
    <w:rsid w:val="002C4B91"/>
    <w:rsid w:val="002C67DD"/>
    <w:rsid w:val="002C7786"/>
    <w:rsid w:val="002D009C"/>
    <w:rsid w:val="002D00F3"/>
    <w:rsid w:val="002D036B"/>
    <w:rsid w:val="002D06ED"/>
    <w:rsid w:val="002D1307"/>
    <w:rsid w:val="002D2AC0"/>
    <w:rsid w:val="002D48DF"/>
    <w:rsid w:val="002D5940"/>
    <w:rsid w:val="002D65C4"/>
    <w:rsid w:val="002D721F"/>
    <w:rsid w:val="002E00F4"/>
    <w:rsid w:val="002E21AD"/>
    <w:rsid w:val="002E24BB"/>
    <w:rsid w:val="002E4F36"/>
    <w:rsid w:val="002E551B"/>
    <w:rsid w:val="002E66DF"/>
    <w:rsid w:val="002E7D03"/>
    <w:rsid w:val="002F078D"/>
    <w:rsid w:val="002F0DBE"/>
    <w:rsid w:val="002F4162"/>
    <w:rsid w:val="002F6277"/>
    <w:rsid w:val="002F7A34"/>
    <w:rsid w:val="003002B8"/>
    <w:rsid w:val="00301538"/>
    <w:rsid w:val="00301B2C"/>
    <w:rsid w:val="00302246"/>
    <w:rsid w:val="00311F53"/>
    <w:rsid w:val="00311F72"/>
    <w:rsid w:val="003121E8"/>
    <w:rsid w:val="00312387"/>
    <w:rsid w:val="003144B5"/>
    <w:rsid w:val="0031468E"/>
    <w:rsid w:val="00315786"/>
    <w:rsid w:val="003203D4"/>
    <w:rsid w:val="003229F8"/>
    <w:rsid w:val="0033032E"/>
    <w:rsid w:val="00330366"/>
    <w:rsid w:val="003306AC"/>
    <w:rsid w:val="00332B00"/>
    <w:rsid w:val="00333C21"/>
    <w:rsid w:val="003350BE"/>
    <w:rsid w:val="00335B76"/>
    <w:rsid w:val="003364D8"/>
    <w:rsid w:val="0034118B"/>
    <w:rsid w:val="00341213"/>
    <w:rsid w:val="00341558"/>
    <w:rsid w:val="00341BEA"/>
    <w:rsid w:val="00346EAC"/>
    <w:rsid w:val="00347E1E"/>
    <w:rsid w:val="00350348"/>
    <w:rsid w:val="00352301"/>
    <w:rsid w:val="003531EE"/>
    <w:rsid w:val="00353EE1"/>
    <w:rsid w:val="003542EA"/>
    <w:rsid w:val="00356248"/>
    <w:rsid w:val="003562A9"/>
    <w:rsid w:val="00357835"/>
    <w:rsid w:val="00357DC4"/>
    <w:rsid w:val="00360A3B"/>
    <w:rsid w:val="0036227F"/>
    <w:rsid w:val="00367D2F"/>
    <w:rsid w:val="003702D4"/>
    <w:rsid w:val="0037084A"/>
    <w:rsid w:val="00371BB6"/>
    <w:rsid w:val="00373A15"/>
    <w:rsid w:val="00374798"/>
    <w:rsid w:val="00376F82"/>
    <w:rsid w:val="00377019"/>
    <w:rsid w:val="003810D7"/>
    <w:rsid w:val="00382C47"/>
    <w:rsid w:val="00383B46"/>
    <w:rsid w:val="00390A20"/>
    <w:rsid w:val="00391DBA"/>
    <w:rsid w:val="00395B6A"/>
    <w:rsid w:val="003A09C6"/>
    <w:rsid w:val="003A0B0E"/>
    <w:rsid w:val="003A19AC"/>
    <w:rsid w:val="003A19FB"/>
    <w:rsid w:val="003A2DFC"/>
    <w:rsid w:val="003A4C93"/>
    <w:rsid w:val="003A67C8"/>
    <w:rsid w:val="003B0A3A"/>
    <w:rsid w:val="003B0BD3"/>
    <w:rsid w:val="003B0C1E"/>
    <w:rsid w:val="003B3B07"/>
    <w:rsid w:val="003B42BA"/>
    <w:rsid w:val="003B56DE"/>
    <w:rsid w:val="003B710B"/>
    <w:rsid w:val="003B7837"/>
    <w:rsid w:val="003C0D61"/>
    <w:rsid w:val="003C201A"/>
    <w:rsid w:val="003C22BC"/>
    <w:rsid w:val="003C257A"/>
    <w:rsid w:val="003C2F5F"/>
    <w:rsid w:val="003C4BD2"/>
    <w:rsid w:val="003C5CFA"/>
    <w:rsid w:val="003D1FB6"/>
    <w:rsid w:val="003D2610"/>
    <w:rsid w:val="003D27F7"/>
    <w:rsid w:val="003D2F80"/>
    <w:rsid w:val="003D3356"/>
    <w:rsid w:val="003D3B06"/>
    <w:rsid w:val="003E04A2"/>
    <w:rsid w:val="003E0ACE"/>
    <w:rsid w:val="003E3431"/>
    <w:rsid w:val="003E473C"/>
    <w:rsid w:val="003E6DA6"/>
    <w:rsid w:val="003E7C0C"/>
    <w:rsid w:val="003F1161"/>
    <w:rsid w:val="003F3388"/>
    <w:rsid w:val="003F42DD"/>
    <w:rsid w:val="003F4C07"/>
    <w:rsid w:val="003F62E8"/>
    <w:rsid w:val="003F6975"/>
    <w:rsid w:val="00402980"/>
    <w:rsid w:val="00402C36"/>
    <w:rsid w:val="00406041"/>
    <w:rsid w:val="004118AF"/>
    <w:rsid w:val="004147AE"/>
    <w:rsid w:val="00414F31"/>
    <w:rsid w:val="0041667D"/>
    <w:rsid w:val="0042013A"/>
    <w:rsid w:val="00423C75"/>
    <w:rsid w:val="00426179"/>
    <w:rsid w:val="00427202"/>
    <w:rsid w:val="00431B82"/>
    <w:rsid w:val="0043783D"/>
    <w:rsid w:val="004418FF"/>
    <w:rsid w:val="00443DE3"/>
    <w:rsid w:val="00445995"/>
    <w:rsid w:val="004503D2"/>
    <w:rsid w:val="0045212D"/>
    <w:rsid w:val="00452688"/>
    <w:rsid w:val="0045639F"/>
    <w:rsid w:val="00456C0D"/>
    <w:rsid w:val="004616AA"/>
    <w:rsid w:val="00462124"/>
    <w:rsid w:val="004639BA"/>
    <w:rsid w:val="004639C4"/>
    <w:rsid w:val="00464296"/>
    <w:rsid w:val="00467384"/>
    <w:rsid w:val="004705C6"/>
    <w:rsid w:val="00470ECE"/>
    <w:rsid w:val="004713EF"/>
    <w:rsid w:val="00471F09"/>
    <w:rsid w:val="00474E7E"/>
    <w:rsid w:val="00476284"/>
    <w:rsid w:val="00476C76"/>
    <w:rsid w:val="00476F18"/>
    <w:rsid w:val="00477688"/>
    <w:rsid w:val="00477BA6"/>
    <w:rsid w:val="00480666"/>
    <w:rsid w:val="00481A97"/>
    <w:rsid w:val="00484C43"/>
    <w:rsid w:val="0048502E"/>
    <w:rsid w:val="00490B42"/>
    <w:rsid w:val="004917C7"/>
    <w:rsid w:val="004922F5"/>
    <w:rsid w:val="0049334F"/>
    <w:rsid w:val="00493FBA"/>
    <w:rsid w:val="004956E2"/>
    <w:rsid w:val="00497221"/>
    <w:rsid w:val="00497B47"/>
    <w:rsid w:val="00497E2C"/>
    <w:rsid w:val="004A0370"/>
    <w:rsid w:val="004A103E"/>
    <w:rsid w:val="004A196D"/>
    <w:rsid w:val="004A2428"/>
    <w:rsid w:val="004A252F"/>
    <w:rsid w:val="004A274E"/>
    <w:rsid w:val="004A3F37"/>
    <w:rsid w:val="004A40E4"/>
    <w:rsid w:val="004A46F8"/>
    <w:rsid w:val="004A4737"/>
    <w:rsid w:val="004A5743"/>
    <w:rsid w:val="004A7072"/>
    <w:rsid w:val="004B016B"/>
    <w:rsid w:val="004B0FAA"/>
    <w:rsid w:val="004B240A"/>
    <w:rsid w:val="004B42BC"/>
    <w:rsid w:val="004C00C6"/>
    <w:rsid w:val="004C088A"/>
    <w:rsid w:val="004C10FB"/>
    <w:rsid w:val="004C3243"/>
    <w:rsid w:val="004C420E"/>
    <w:rsid w:val="004D0235"/>
    <w:rsid w:val="004D07B7"/>
    <w:rsid w:val="004D0ED7"/>
    <w:rsid w:val="004D19C6"/>
    <w:rsid w:val="004D19D9"/>
    <w:rsid w:val="004D5347"/>
    <w:rsid w:val="004D5C17"/>
    <w:rsid w:val="004D69AD"/>
    <w:rsid w:val="004D7B03"/>
    <w:rsid w:val="004E4447"/>
    <w:rsid w:val="004E7946"/>
    <w:rsid w:val="004F1CFF"/>
    <w:rsid w:val="004F1E2F"/>
    <w:rsid w:val="004F38D5"/>
    <w:rsid w:val="004F6707"/>
    <w:rsid w:val="0050085E"/>
    <w:rsid w:val="0050156A"/>
    <w:rsid w:val="0050184A"/>
    <w:rsid w:val="00501B4E"/>
    <w:rsid w:val="00502601"/>
    <w:rsid w:val="0051089D"/>
    <w:rsid w:val="005116FD"/>
    <w:rsid w:val="005117DD"/>
    <w:rsid w:val="005119BF"/>
    <w:rsid w:val="00512D1A"/>
    <w:rsid w:val="00514A12"/>
    <w:rsid w:val="005153F4"/>
    <w:rsid w:val="00517CB6"/>
    <w:rsid w:val="00517E48"/>
    <w:rsid w:val="0052121B"/>
    <w:rsid w:val="00521D54"/>
    <w:rsid w:val="00522039"/>
    <w:rsid w:val="005223BE"/>
    <w:rsid w:val="00522782"/>
    <w:rsid w:val="00522EB9"/>
    <w:rsid w:val="005249DF"/>
    <w:rsid w:val="00524D12"/>
    <w:rsid w:val="00526C07"/>
    <w:rsid w:val="005272A9"/>
    <w:rsid w:val="0052739A"/>
    <w:rsid w:val="00527877"/>
    <w:rsid w:val="00527ED9"/>
    <w:rsid w:val="005301F0"/>
    <w:rsid w:val="00533739"/>
    <w:rsid w:val="005349D9"/>
    <w:rsid w:val="00536468"/>
    <w:rsid w:val="00540D84"/>
    <w:rsid w:val="005415E3"/>
    <w:rsid w:val="00541EF2"/>
    <w:rsid w:val="00543D54"/>
    <w:rsid w:val="005455FA"/>
    <w:rsid w:val="005458CA"/>
    <w:rsid w:val="00546772"/>
    <w:rsid w:val="0055094C"/>
    <w:rsid w:val="0055293B"/>
    <w:rsid w:val="00552F84"/>
    <w:rsid w:val="005537E6"/>
    <w:rsid w:val="00555002"/>
    <w:rsid w:val="00555991"/>
    <w:rsid w:val="00557FC6"/>
    <w:rsid w:val="00560D4E"/>
    <w:rsid w:val="00562261"/>
    <w:rsid w:val="00565765"/>
    <w:rsid w:val="005664AE"/>
    <w:rsid w:val="0057154E"/>
    <w:rsid w:val="00571876"/>
    <w:rsid w:val="00573AA2"/>
    <w:rsid w:val="00573B99"/>
    <w:rsid w:val="00575018"/>
    <w:rsid w:val="00580C28"/>
    <w:rsid w:val="00581FFE"/>
    <w:rsid w:val="005825EB"/>
    <w:rsid w:val="0059012B"/>
    <w:rsid w:val="00590A23"/>
    <w:rsid w:val="005929DC"/>
    <w:rsid w:val="00593B5A"/>
    <w:rsid w:val="00595671"/>
    <w:rsid w:val="00595CBF"/>
    <w:rsid w:val="005962A9"/>
    <w:rsid w:val="005A0593"/>
    <w:rsid w:val="005A1EBC"/>
    <w:rsid w:val="005A3328"/>
    <w:rsid w:val="005A636C"/>
    <w:rsid w:val="005A7ADB"/>
    <w:rsid w:val="005B10BB"/>
    <w:rsid w:val="005B1C91"/>
    <w:rsid w:val="005B37B6"/>
    <w:rsid w:val="005B3BF5"/>
    <w:rsid w:val="005B6817"/>
    <w:rsid w:val="005B7522"/>
    <w:rsid w:val="005B77AF"/>
    <w:rsid w:val="005C0FD2"/>
    <w:rsid w:val="005C3011"/>
    <w:rsid w:val="005C6BF4"/>
    <w:rsid w:val="005C6CCC"/>
    <w:rsid w:val="005C7929"/>
    <w:rsid w:val="005C7A97"/>
    <w:rsid w:val="005C7F52"/>
    <w:rsid w:val="005D0262"/>
    <w:rsid w:val="005D31F3"/>
    <w:rsid w:val="005D4A97"/>
    <w:rsid w:val="005D7636"/>
    <w:rsid w:val="005E1867"/>
    <w:rsid w:val="005E4282"/>
    <w:rsid w:val="005E435C"/>
    <w:rsid w:val="005E43D9"/>
    <w:rsid w:val="005E5D09"/>
    <w:rsid w:val="005E6145"/>
    <w:rsid w:val="005E6DC0"/>
    <w:rsid w:val="005F19DF"/>
    <w:rsid w:val="005F2DA6"/>
    <w:rsid w:val="005F5149"/>
    <w:rsid w:val="005F5D9B"/>
    <w:rsid w:val="00602393"/>
    <w:rsid w:val="006026FC"/>
    <w:rsid w:val="00605713"/>
    <w:rsid w:val="00606B45"/>
    <w:rsid w:val="00607789"/>
    <w:rsid w:val="00607BF1"/>
    <w:rsid w:val="00607F03"/>
    <w:rsid w:val="00610AD7"/>
    <w:rsid w:val="0061128D"/>
    <w:rsid w:val="006118BF"/>
    <w:rsid w:val="0061393B"/>
    <w:rsid w:val="00614A4D"/>
    <w:rsid w:val="00614D6D"/>
    <w:rsid w:val="0061591D"/>
    <w:rsid w:val="006161DF"/>
    <w:rsid w:val="00616223"/>
    <w:rsid w:val="006204CE"/>
    <w:rsid w:val="00620F0D"/>
    <w:rsid w:val="006225B9"/>
    <w:rsid w:val="0062289F"/>
    <w:rsid w:val="006231F0"/>
    <w:rsid w:val="00623E0B"/>
    <w:rsid w:val="00625E75"/>
    <w:rsid w:val="00627B52"/>
    <w:rsid w:val="00630178"/>
    <w:rsid w:val="006301E3"/>
    <w:rsid w:val="0063035D"/>
    <w:rsid w:val="006324FF"/>
    <w:rsid w:val="00633692"/>
    <w:rsid w:val="006337B1"/>
    <w:rsid w:val="006339C2"/>
    <w:rsid w:val="00633C77"/>
    <w:rsid w:val="00635C49"/>
    <w:rsid w:val="006368E5"/>
    <w:rsid w:val="00636D8A"/>
    <w:rsid w:val="00637001"/>
    <w:rsid w:val="00637389"/>
    <w:rsid w:val="00642431"/>
    <w:rsid w:val="006439EC"/>
    <w:rsid w:val="00644414"/>
    <w:rsid w:val="00644EEA"/>
    <w:rsid w:val="006460B4"/>
    <w:rsid w:val="006469A7"/>
    <w:rsid w:val="006507B6"/>
    <w:rsid w:val="006512AC"/>
    <w:rsid w:val="0065185F"/>
    <w:rsid w:val="00651C8F"/>
    <w:rsid w:val="00653696"/>
    <w:rsid w:val="00657137"/>
    <w:rsid w:val="006617B0"/>
    <w:rsid w:val="006634C8"/>
    <w:rsid w:val="006638EF"/>
    <w:rsid w:val="00664B44"/>
    <w:rsid w:val="00666CCF"/>
    <w:rsid w:val="00666E55"/>
    <w:rsid w:val="006675F5"/>
    <w:rsid w:val="00667D85"/>
    <w:rsid w:val="00670262"/>
    <w:rsid w:val="00671B8C"/>
    <w:rsid w:val="006725D6"/>
    <w:rsid w:val="00673063"/>
    <w:rsid w:val="00673DB6"/>
    <w:rsid w:val="00673F35"/>
    <w:rsid w:val="00674895"/>
    <w:rsid w:val="00675C0A"/>
    <w:rsid w:val="00676074"/>
    <w:rsid w:val="006764DF"/>
    <w:rsid w:val="006802BA"/>
    <w:rsid w:val="00681F62"/>
    <w:rsid w:val="00681FE2"/>
    <w:rsid w:val="00682993"/>
    <w:rsid w:val="00683EBE"/>
    <w:rsid w:val="006852AC"/>
    <w:rsid w:val="00686551"/>
    <w:rsid w:val="006871CD"/>
    <w:rsid w:val="00691636"/>
    <w:rsid w:val="006942C4"/>
    <w:rsid w:val="006943C0"/>
    <w:rsid w:val="006948B6"/>
    <w:rsid w:val="00695E8E"/>
    <w:rsid w:val="00696F6C"/>
    <w:rsid w:val="006975AB"/>
    <w:rsid w:val="006A0AA2"/>
    <w:rsid w:val="006A22FA"/>
    <w:rsid w:val="006A5B03"/>
    <w:rsid w:val="006B01DE"/>
    <w:rsid w:val="006B0AC6"/>
    <w:rsid w:val="006B0BAA"/>
    <w:rsid w:val="006B1419"/>
    <w:rsid w:val="006B1ED1"/>
    <w:rsid w:val="006B2040"/>
    <w:rsid w:val="006B3F7D"/>
    <w:rsid w:val="006B40BA"/>
    <w:rsid w:val="006B4E0D"/>
    <w:rsid w:val="006B5EBC"/>
    <w:rsid w:val="006C067F"/>
    <w:rsid w:val="006C11C3"/>
    <w:rsid w:val="006C2622"/>
    <w:rsid w:val="006C2F2E"/>
    <w:rsid w:val="006C3453"/>
    <w:rsid w:val="006C3787"/>
    <w:rsid w:val="006C43C6"/>
    <w:rsid w:val="006C48C7"/>
    <w:rsid w:val="006C7D62"/>
    <w:rsid w:val="006D03BF"/>
    <w:rsid w:val="006D155E"/>
    <w:rsid w:val="006D353A"/>
    <w:rsid w:val="006D4EEE"/>
    <w:rsid w:val="006D5603"/>
    <w:rsid w:val="006E021F"/>
    <w:rsid w:val="006E0288"/>
    <w:rsid w:val="006E1C5F"/>
    <w:rsid w:val="006E2757"/>
    <w:rsid w:val="006E2D82"/>
    <w:rsid w:val="006E3C90"/>
    <w:rsid w:val="006E5F62"/>
    <w:rsid w:val="006E6661"/>
    <w:rsid w:val="006F1DF5"/>
    <w:rsid w:val="006F21A5"/>
    <w:rsid w:val="006F3A92"/>
    <w:rsid w:val="006F3F12"/>
    <w:rsid w:val="006F4AA5"/>
    <w:rsid w:val="006F4FCF"/>
    <w:rsid w:val="006F5466"/>
    <w:rsid w:val="006F5571"/>
    <w:rsid w:val="00700944"/>
    <w:rsid w:val="00700AFC"/>
    <w:rsid w:val="00700EEC"/>
    <w:rsid w:val="00703CAC"/>
    <w:rsid w:val="0071104C"/>
    <w:rsid w:val="0071142F"/>
    <w:rsid w:val="0071171E"/>
    <w:rsid w:val="00712081"/>
    <w:rsid w:val="00712BBC"/>
    <w:rsid w:val="00712C82"/>
    <w:rsid w:val="00714FF8"/>
    <w:rsid w:val="00715A23"/>
    <w:rsid w:val="00715C2D"/>
    <w:rsid w:val="00727422"/>
    <w:rsid w:val="007277D0"/>
    <w:rsid w:val="0072791F"/>
    <w:rsid w:val="00730096"/>
    <w:rsid w:val="00730611"/>
    <w:rsid w:val="007307B7"/>
    <w:rsid w:val="00730ED2"/>
    <w:rsid w:val="00732F58"/>
    <w:rsid w:val="0073396F"/>
    <w:rsid w:val="007349E0"/>
    <w:rsid w:val="00735C11"/>
    <w:rsid w:val="00735D49"/>
    <w:rsid w:val="00736204"/>
    <w:rsid w:val="0073681C"/>
    <w:rsid w:val="007402C2"/>
    <w:rsid w:val="00741ADC"/>
    <w:rsid w:val="00741AF0"/>
    <w:rsid w:val="00741CD7"/>
    <w:rsid w:val="00743EFA"/>
    <w:rsid w:val="007465CA"/>
    <w:rsid w:val="00746EE1"/>
    <w:rsid w:val="00750D04"/>
    <w:rsid w:val="007529BD"/>
    <w:rsid w:val="00752A18"/>
    <w:rsid w:val="007559AD"/>
    <w:rsid w:val="007576FF"/>
    <w:rsid w:val="00757E12"/>
    <w:rsid w:val="00761E59"/>
    <w:rsid w:val="0076262A"/>
    <w:rsid w:val="007637B1"/>
    <w:rsid w:val="0076466D"/>
    <w:rsid w:val="00766A35"/>
    <w:rsid w:val="007712F8"/>
    <w:rsid w:val="0077186B"/>
    <w:rsid w:val="00771A03"/>
    <w:rsid w:val="007745A2"/>
    <w:rsid w:val="0077564F"/>
    <w:rsid w:val="00776326"/>
    <w:rsid w:val="00776AD4"/>
    <w:rsid w:val="00776AFE"/>
    <w:rsid w:val="0077791F"/>
    <w:rsid w:val="00777A00"/>
    <w:rsid w:val="00780633"/>
    <w:rsid w:val="00783B29"/>
    <w:rsid w:val="007842E9"/>
    <w:rsid w:val="00784CC2"/>
    <w:rsid w:val="00786986"/>
    <w:rsid w:val="007875B5"/>
    <w:rsid w:val="00787783"/>
    <w:rsid w:val="007878DB"/>
    <w:rsid w:val="00791079"/>
    <w:rsid w:val="0079185F"/>
    <w:rsid w:val="00795A62"/>
    <w:rsid w:val="00797EB2"/>
    <w:rsid w:val="007A0AAD"/>
    <w:rsid w:val="007A0DE5"/>
    <w:rsid w:val="007A11E0"/>
    <w:rsid w:val="007A1BC1"/>
    <w:rsid w:val="007A1C0C"/>
    <w:rsid w:val="007A327D"/>
    <w:rsid w:val="007A6E4E"/>
    <w:rsid w:val="007A7641"/>
    <w:rsid w:val="007B2ED0"/>
    <w:rsid w:val="007B3FE7"/>
    <w:rsid w:val="007B4D04"/>
    <w:rsid w:val="007B58E6"/>
    <w:rsid w:val="007B67E5"/>
    <w:rsid w:val="007C11CC"/>
    <w:rsid w:val="007C2B91"/>
    <w:rsid w:val="007C30E5"/>
    <w:rsid w:val="007C3616"/>
    <w:rsid w:val="007C3E12"/>
    <w:rsid w:val="007C4AA8"/>
    <w:rsid w:val="007C4C69"/>
    <w:rsid w:val="007C5394"/>
    <w:rsid w:val="007C781B"/>
    <w:rsid w:val="007D69FB"/>
    <w:rsid w:val="007D7216"/>
    <w:rsid w:val="007E0721"/>
    <w:rsid w:val="007E6FA8"/>
    <w:rsid w:val="007F71DD"/>
    <w:rsid w:val="0080058B"/>
    <w:rsid w:val="008007E2"/>
    <w:rsid w:val="008016F0"/>
    <w:rsid w:val="00802B00"/>
    <w:rsid w:val="00804C0D"/>
    <w:rsid w:val="008054F6"/>
    <w:rsid w:val="00807BF1"/>
    <w:rsid w:val="00810B45"/>
    <w:rsid w:val="00815B0A"/>
    <w:rsid w:val="00815FEC"/>
    <w:rsid w:val="0081648D"/>
    <w:rsid w:val="00817EAC"/>
    <w:rsid w:val="00823FBB"/>
    <w:rsid w:val="00824A09"/>
    <w:rsid w:val="00825701"/>
    <w:rsid w:val="00825E29"/>
    <w:rsid w:val="00826CB3"/>
    <w:rsid w:val="00831522"/>
    <w:rsid w:val="00831D13"/>
    <w:rsid w:val="00832A99"/>
    <w:rsid w:val="00832BFD"/>
    <w:rsid w:val="00834817"/>
    <w:rsid w:val="008353CE"/>
    <w:rsid w:val="00835E7D"/>
    <w:rsid w:val="008360EA"/>
    <w:rsid w:val="008368E2"/>
    <w:rsid w:val="00837BC1"/>
    <w:rsid w:val="008415D6"/>
    <w:rsid w:val="008422F4"/>
    <w:rsid w:val="008422F7"/>
    <w:rsid w:val="0084293E"/>
    <w:rsid w:val="0084308B"/>
    <w:rsid w:val="008434A4"/>
    <w:rsid w:val="0084377C"/>
    <w:rsid w:val="008449E1"/>
    <w:rsid w:val="00844C1C"/>
    <w:rsid w:val="00845C6A"/>
    <w:rsid w:val="00845DDB"/>
    <w:rsid w:val="00847465"/>
    <w:rsid w:val="00850474"/>
    <w:rsid w:val="00850B4E"/>
    <w:rsid w:val="0085217B"/>
    <w:rsid w:val="00853983"/>
    <w:rsid w:val="00854061"/>
    <w:rsid w:val="008545DD"/>
    <w:rsid w:val="00862B9F"/>
    <w:rsid w:val="00862CA1"/>
    <w:rsid w:val="008657C9"/>
    <w:rsid w:val="008706B0"/>
    <w:rsid w:val="0087141B"/>
    <w:rsid w:val="0087346B"/>
    <w:rsid w:val="0087347D"/>
    <w:rsid w:val="00875B82"/>
    <w:rsid w:val="0088357A"/>
    <w:rsid w:val="00887001"/>
    <w:rsid w:val="00890E3D"/>
    <w:rsid w:val="008945F0"/>
    <w:rsid w:val="00897187"/>
    <w:rsid w:val="008A2F36"/>
    <w:rsid w:val="008A32A0"/>
    <w:rsid w:val="008A34DA"/>
    <w:rsid w:val="008A3784"/>
    <w:rsid w:val="008A485B"/>
    <w:rsid w:val="008A49C1"/>
    <w:rsid w:val="008A4C65"/>
    <w:rsid w:val="008A5711"/>
    <w:rsid w:val="008A6EFC"/>
    <w:rsid w:val="008B2C50"/>
    <w:rsid w:val="008B3C7C"/>
    <w:rsid w:val="008B4467"/>
    <w:rsid w:val="008B4670"/>
    <w:rsid w:val="008B5722"/>
    <w:rsid w:val="008C0409"/>
    <w:rsid w:val="008C06CF"/>
    <w:rsid w:val="008C06F2"/>
    <w:rsid w:val="008C21FF"/>
    <w:rsid w:val="008C3CD8"/>
    <w:rsid w:val="008C4174"/>
    <w:rsid w:val="008C46AA"/>
    <w:rsid w:val="008C4ACC"/>
    <w:rsid w:val="008C569B"/>
    <w:rsid w:val="008C6BA0"/>
    <w:rsid w:val="008C77AF"/>
    <w:rsid w:val="008D37A8"/>
    <w:rsid w:val="008D3D8E"/>
    <w:rsid w:val="008D4E72"/>
    <w:rsid w:val="008D57BC"/>
    <w:rsid w:val="008D6B67"/>
    <w:rsid w:val="008E0130"/>
    <w:rsid w:val="008E2BF5"/>
    <w:rsid w:val="008E58C7"/>
    <w:rsid w:val="008E72D1"/>
    <w:rsid w:val="008E7551"/>
    <w:rsid w:val="008F0711"/>
    <w:rsid w:val="008F0BF4"/>
    <w:rsid w:val="008F1582"/>
    <w:rsid w:val="008F1DDF"/>
    <w:rsid w:val="008F2C97"/>
    <w:rsid w:val="008F381C"/>
    <w:rsid w:val="008F3ECE"/>
    <w:rsid w:val="008F5095"/>
    <w:rsid w:val="008F54EE"/>
    <w:rsid w:val="008F5F73"/>
    <w:rsid w:val="00900058"/>
    <w:rsid w:val="009004B3"/>
    <w:rsid w:val="009023D7"/>
    <w:rsid w:val="009037AC"/>
    <w:rsid w:val="00904C77"/>
    <w:rsid w:val="00904FC1"/>
    <w:rsid w:val="0090755C"/>
    <w:rsid w:val="00913224"/>
    <w:rsid w:val="009148D4"/>
    <w:rsid w:val="009171C0"/>
    <w:rsid w:val="009179F3"/>
    <w:rsid w:val="00921032"/>
    <w:rsid w:val="00921D3F"/>
    <w:rsid w:val="00922A9D"/>
    <w:rsid w:val="00923BA6"/>
    <w:rsid w:val="0092415B"/>
    <w:rsid w:val="009249B7"/>
    <w:rsid w:val="009255FB"/>
    <w:rsid w:val="00930BEB"/>
    <w:rsid w:val="009322C4"/>
    <w:rsid w:val="00933818"/>
    <w:rsid w:val="00933AB9"/>
    <w:rsid w:val="0093446B"/>
    <w:rsid w:val="00941554"/>
    <w:rsid w:val="00941BE4"/>
    <w:rsid w:val="00942359"/>
    <w:rsid w:val="00942790"/>
    <w:rsid w:val="00943DD3"/>
    <w:rsid w:val="00944445"/>
    <w:rsid w:val="00946351"/>
    <w:rsid w:val="00946A99"/>
    <w:rsid w:val="00950193"/>
    <w:rsid w:val="00951F06"/>
    <w:rsid w:val="00952D00"/>
    <w:rsid w:val="009543AB"/>
    <w:rsid w:val="00955392"/>
    <w:rsid w:val="009573E4"/>
    <w:rsid w:val="0096191C"/>
    <w:rsid w:val="0096426E"/>
    <w:rsid w:val="009669E5"/>
    <w:rsid w:val="00966D4D"/>
    <w:rsid w:val="00967718"/>
    <w:rsid w:val="009711F8"/>
    <w:rsid w:val="00972CA3"/>
    <w:rsid w:val="00975300"/>
    <w:rsid w:val="00977EF1"/>
    <w:rsid w:val="00982304"/>
    <w:rsid w:val="009834F4"/>
    <w:rsid w:val="009837D3"/>
    <w:rsid w:val="00984A07"/>
    <w:rsid w:val="009850E2"/>
    <w:rsid w:val="00987433"/>
    <w:rsid w:val="009875D4"/>
    <w:rsid w:val="009876E6"/>
    <w:rsid w:val="00987FAE"/>
    <w:rsid w:val="00990376"/>
    <w:rsid w:val="00991200"/>
    <w:rsid w:val="00993A0B"/>
    <w:rsid w:val="009944D8"/>
    <w:rsid w:val="0099516D"/>
    <w:rsid w:val="009A0EFF"/>
    <w:rsid w:val="009A1AFF"/>
    <w:rsid w:val="009A4DE9"/>
    <w:rsid w:val="009A5C8A"/>
    <w:rsid w:val="009A76A7"/>
    <w:rsid w:val="009B0355"/>
    <w:rsid w:val="009B2DB9"/>
    <w:rsid w:val="009B2EBD"/>
    <w:rsid w:val="009B386F"/>
    <w:rsid w:val="009B3E2E"/>
    <w:rsid w:val="009C28A9"/>
    <w:rsid w:val="009C3A7A"/>
    <w:rsid w:val="009C4F0F"/>
    <w:rsid w:val="009C5776"/>
    <w:rsid w:val="009C5987"/>
    <w:rsid w:val="009C73A1"/>
    <w:rsid w:val="009C7886"/>
    <w:rsid w:val="009C78C0"/>
    <w:rsid w:val="009D0493"/>
    <w:rsid w:val="009D1192"/>
    <w:rsid w:val="009D2457"/>
    <w:rsid w:val="009D285E"/>
    <w:rsid w:val="009D2DA1"/>
    <w:rsid w:val="009D3FB1"/>
    <w:rsid w:val="009D4317"/>
    <w:rsid w:val="009D4B12"/>
    <w:rsid w:val="009D5546"/>
    <w:rsid w:val="009D5561"/>
    <w:rsid w:val="009D5D5F"/>
    <w:rsid w:val="009D6C37"/>
    <w:rsid w:val="009E0157"/>
    <w:rsid w:val="009E13F3"/>
    <w:rsid w:val="009E355C"/>
    <w:rsid w:val="009E38F9"/>
    <w:rsid w:val="009E4B71"/>
    <w:rsid w:val="009E58C7"/>
    <w:rsid w:val="009E66CA"/>
    <w:rsid w:val="009F17C7"/>
    <w:rsid w:val="009F5F47"/>
    <w:rsid w:val="009F7018"/>
    <w:rsid w:val="00A0061D"/>
    <w:rsid w:val="00A00A1B"/>
    <w:rsid w:val="00A016C8"/>
    <w:rsid w:val="00A02A35"/>
    <w:rsid w:val="00A046C6"/>
    <w:rsid w:val="00A0541A"/>
    <w:rsid w:val="00A07685"/>
    <w:rsid w:val="00A12084"/>
    <w:rsid w:val="00A135E9"/>
    <w:rsid w:val="00A13E38"/>
    <w:rsid w:val="00A13FF1"/>
    <w:rsid w:val="00A14E65"/>
    <w:rsid w:val="00A15BD5"/>
    <w:rsid w:val="00A16036"/>
    <w:rsid w:val="00A172CB"/>
    <w:rsid w:val="00A21B03"/>
    <w:rsid w:val="00A241D4"/>
    <w:rsid w:val="00A30989"/>
    <w:rsid w:val="00A32045"/>
    <w:rsid w:val="00A3461C"/>
    <w:rsid w:val="00A34F4D"/>
    <w:rsid w:val="00A3588F"/>
    <w:rsid w:val="00A36035"/>
    <w:rsid w:val="00A3787B"/>
    <w:rsid w:val="00A37CFC"/>
    <w:rsid w:val="00A37F83"/>
    <w:rsid w:val="00A40119"/>
    <w:rsid w:val="00A402AB"/>
    <w:rsid w:val="00A415E3"/>
    <w:rsid w:val="00A433DD"/>
    <w:rsid w:val="00A437F2"/>
    <w:rsid w:val="00A45A4D"/>
    <w:rsid w:val="00A4687B"/>
    <w:rsid w:val="00A475D2"/>
    <w:rsid w:val="00A5149B"/>
    <w:rsid w:val="00A5158B"/>
    <w:rsid w:val="00A51BCF"/>
    <w:rsid w:val="00A5300E"/>
    <w:rsid w:val="00A54B80"/>
    <w:rsid w:val="00A56364"/>
    <w:rsid w:val="00A607CB"/>
    <w:rsid w:val="00A61C00"/>
    <w:rsid w:val="00A65847"/>
    <w:rsid w:val="00A65857"/>
    <w:rsid w:val="00A65B83"/>
    <w:rsid w:val="00A65BEE"/>
    <w:rsid w:val="00A66EE4"/>
    <w:rsid w:val="00A70567"/>
    <w:rsid w:val="00A72242"/>
    <w:rsid w:val="00A72E59"/>
    <w:rsid w:val="00A75D40"/>
    <w:rsid w:val="00A76755"/>
    <w:rsid w:val="00A77701"/>
    <w:rsid w:val="00A80668"/>
    <w:rsid w:val="00A81E01"/>
    <w:rsid w:val="00A822B0"/>
    <w:rsid w:val="00A83171"/>
    <w:rsid w:val="00A8434C"/>
    <w:rsid w:val="00A9007E"/>
    <w:rsid w:val="00A91283"/>
    <w:rsid w:val="00A91E89"/>
    <w:rsid w:val="00A929CA"/>
    <w:rsid w:val="00A93E98"/>
    <w:rsid w:val="00A9451C"/>
    <w:rsid w:val="00A94D2D"/>
    <w:rsid w:val="00A95249"/>
    <w:rsid w:val="00A97341"/>
    <w:rsid w:val="00A974AA"/>
    <w:rsid w:val="00AA1383"/>
    <w:rsid w:val="00AA16EA"/>
    <w:rsid w:val="00AA4DBD"/>
    <w:rsid w:val="00AA6F14"/>
    <w:rsid w:val="00AA726E"/>
    <w:rsid w:val="00AB05D7"/>
    <w:rsid w:val="00AB0A30"/>
    <w:rsid w:val="00AB498C"/>
    <w:rsid w:val="00AB4C4B"/>
    <w:rsid w:val="00AB4E05"/>
    <w:rsid w:val="00AB6439"/>
    <w:rsid w:val="00AC191F"/>
    <w:rsid w:val="00AC1B89"/>
    <w:rsid w:val="00AC7861"/>
    <w:rsid w:val="00AD01A1"/>
    <w:rsid w:val="00AD1373"/>
    <w:rsid w:val="00AD55A3"/>
    <w:rsid w:val="00AE04A4"/>
    <w:rsid w:val="00AE175A"/>
    <w:rsid w:val="00AE291A"/>
    <w:rsid w:val="00AE346F"/>
    <w:rsid w:val="00AE49D0"/>
    <w:rsid w:val="00AF0360"/>
    <w:rsid w:val="00AF04B6"/>
    <w:rsid w:val="00AF2DD5"/>
    <w:rsid w:val="00AF330A"/>
    <w:rsid w:val="00AF66CF"/>
    <w:rsid w:val="00B002AB"/>
    <w:rsid w:val="00B026E0"/>
    <w:rsid w:val="00B03CAD"/>
    <w:rsid w:val="00B12A0B"/>
    <w:rsid w:val="00B166E2"/>
    <w:rsid w:val="00B172B4"/>
    <w:rsid w:val="00B17980"/>
    <w:rsid w:val="00B208A5"/>
    <w:rsid w:val="00B20C63"/>
    <w:rsid w:val="00B22EAC"/>
    <w:rsid w:val="00B23C84"/>
    <w:rsid w:val="00B23F16"/>
    <w:rsid w:val="00B24A7D"/>
    <w:rsid w:val="00B25A80"/>
    <w:rsid w:val="00B25E78"/>
    <w:rsid w:val="00B26301"/>
    <w:rsid w:val="00B2687E"/>
    <w:rsid w:val="00B26D41"/>
    <w:rsid w:val="00B270B2"/>
    <w:rsid w:val="00B27B54"/>
    <w:rsid w:val="00B30ABF"/>
    <w:rsid w:val="00B31364"/>
    <w:rsid w:val="00B32BFD"/>
    <w:rsid w:val="00B330D5"/>
    <w:rsid w:val="00B34040"/>
    <w:rsid w:val="00B342CA"/>
    <w:rsid w:val="00B34D19"/>
    <w:rsid w:val="00B3539C"/>
    <w:rsid w:val="00B360A9"/>
    <w:rsid w:val="00B37C80"/>
    <w:rsid w:val="00B40DCB"/>
    <w:rsid w:val="00B43297"/>
    <w:rsid w:val="00B4361B"/>
    <w:rsid w:val="00B43896"/>
    <w:rsid w:val="00B441CA"/>
    <w:rsid w:val="00B4446B"/>
    <w:rsid w:val="00B45511"/>
    <w:rsid w:val="00B4653E"/>
    <w:rsid w:val="00B519CF"/>
    <w:rsid w:val="00B531AD"/>
    <w:rsid w:val="00B54A06"/>
    <w:rsid w:val="00B55DFF"/>
    <w:rsid w:val="00B60A8C"/>
    <w:rsid w:val="00B61C30"/>
    <w:rsid w:val="00B63690"/>
    <w:rsid w:val="00B641D5"/>
    <w:rsid w:val="00B67250"/>
    <w:rsid w:val="00B67390"/>
    <w:rsid w:val="00B70A45"/>
    <w:rsid w:val="00B717ED"/>
    <w:rsid w:val="00B71FF5"/>
    <w:rsid w:val="00B72B21"/>
    <w:rsid w:val="00B7528A"/>
    <w:rsid w:val="00B7634C"/>
    <w:rsid w:val="00B76D11"/>
    <w:rsid w:val="00B81864"/>
    <w:rsid w:val="00B81945"/>
    <w:rsid w:val="00B826DB"/>
    <w:rsid w:val="00B8520F"/>
    <w:rsid w:val="00B8635D"/>
    <w:rsid w:val="00B86DB6"/>
    <w:rsid w:val="00B9082E"/>
    <w:rsid w:val="00B919E4"/>
    <w:rsid w:val="00B922DF"/>
    <w:rsid w:val="00B93F80"/>
    <w:rsid w:val="00B94050"/>
    <w:rsid w:val="00B94BF8"/>
    <w:rsid w:val="00B95F0C"/>
    <w:rsid w:val="00B9731D"/>
    <w:rsid w:val="00BA0665"/>
    <w:rsid w:val="00BA0818"/>
    <w:rsid w:val="00BA1036"/>
    <w:rsid w:val="00BA19C2"/>
    <w:rsid w:val="00BA21B3"/>
    <w:rsid w:val="00BA28C2"/>
    <w:rsid w:val="00BA2F2B"/>
    <w:rsid w:val="00BA3459"/>
    <w:rsid w:val="00BA61E7"/>
    <w:rsid w:val="00BB0412"/>
    <w:rsid w:val="00BB0C00"/>
    <w:rsid w:val="00BB16C0"/>
    <w:rsid w:val="00BB2BF8"/>
    <w:rsid w:val="00BB4378"/>
    <w:rsid w:val="00BB48A5"/>
    <w:rsid w:val="00BB558D"/>
    <w:rsid w:val="00BB5C60"/>
    <w:rsid w:val="00BB7AD8"/>
    <w:rsid w:val="00BC0AF0"/>
    <w:rsid w:val="00BC0D01"/>
    <w:rsid w:val="00BC3750"/>
    <w:rsid w:val="00BC414E"/>
    <w:rsid w:val="00BC4224"/>
    <w:rsid w:val="00BC426A"/>
    <w:rsid w:val="00BC5240"/>
    <w:rsid w:val="00BC5865"/>
    <w:rsid w:val="00BC5CE4"/>
    <w:rsid w:val="00BC791D"/>
    <w:rsid w:val="00BD0E98"/>
    <w:rsid w:val="00BD2780"/>
    <w:rsid w:val="00BD2B13"/>
    <w:rsid w:val="00BD33DC"/>
    <w:rsid w:val="00BD38A6"/>
    <w:rsid w:val="00BD4F89"/>
    <w:rsid w:val="00BD531A"/>
    <w:rsid w:val="00BD5D85"/>
    <w:rsid w:val="00BD6772"/>
    <w:rsid w:val="00BD688B"/>
    <w:rsid w:val="00BE046A"/>
    <w:rsid w:val="00BE22E4"/>
    <w:rsid w:val="00BE2F84"/>
    <w:rsid w:val="00BE321A"/>
    <w:rsid w:val="00BE34D3"/>
    <w:rsid w:val="00BE3D3E"/>
    <w:rsid w:val="00BE54F3"/>
    <w:rsid w:val="00BE5F66"/>
    <w:rsid w:val="00BE6572"/>
    <w:rsid w:val="00BE6E91"/>
    <w:rsid w:val="00BE789F"/>
    <w:rsid w:val="00BF0745"/>
    <w:rsid w:val="00BF0C4D"/>
    <w:rsid w:val="00BF1D8D"/>
    <w:rsid w:val="00BF4047"/>
    <w:rsid w:val="00BF40A4"/>
    <w:rsid w:val="00BF4CC9"/>
    <w:rsid w:val="00C002FE"/>
    <w:rsid w:val="00C036C0"/>
    <w:rsid w:val="00C03C61"/>
    <w:rsid w:val="00C03D74"/>
    <w:rsid w:val="00C04169"/>
    <w:rsid w:val="00C0504A"/>
    <w:rsid w:val="00C057FF"/>
    <w:rsid w:val="00C060F9"/>
    <w:rsid w:val="00C07D69"/>
    <w:rsid w:val="00C117D6"/>
    <w:rsid w:val="00C14AA1"/>
    <w:rsid w:val="00C14BA9"/>
    <w:rsid w:val="00C1537B"/>
    <w:rsid w:val="00C15F0B"/>
    <w:rsid w:val="00C17124"/>
    <w:rsid w:val="00C20B42"/>
    <w:rsid w:val="00C22CC9"/>
    <w:rsid w:val="00C234C0"/>
    <w:rsid w:val="00C27AFC"/>
    <w:rsid w:val="00C318C9"/>
    <w:rsid w:val="00C32163"/>
    <w:rsid w:val="00C327D7"/>
    <w:rsid w:val="00C3356C"/>
    <w:rsid w:val="00C34F60"/>
    <w:rsid w:val="00C35F61"/>
    <w:rsid w:val="00C36B91"/>
    <w:rsid w:val="00C3726B"/>
    <w:rsid w:val="00C412F4"/>
    <w:rsid w:val="00C43090"/>
    <w:rsid w:val="00C442B4"/>
    <w:rsid w:val="00C44F43"/>
    <w:rsid w:val="00C45289"/>
    <w:rsid w:val="00C465B9"/>
    <w:rsid w:val="00C46B19"/>
    <w:rsid w:val="00C50022"/>
    <w:rsid w:val="00C50931"/>
    <w:rsid w:val="00C511BD"/>
    <w:rsid w:val="00C51986"/>
    <w:rsid w:val="00C52A21"/>
    <w:rsid w:val="00C53D33"/>
    <w:rsid w:val="00C56AAE"/>
    <w:rsid w:val="00C56D16"/>
    <w:rsid w:val="00C56EE1"/>
    <w:rsid w:val="00C601B3"/>
    <w:rsid w:val="00C61831"/>
    <w:rsid w:val="00C65A89"/>
    <w:rsid w:val="00C677A7"/>
    <w:rsid w:val="00C702C2"/>
    <w:rsid w:val="00C71B03"/>
    <w:rsid w:val="00C7229E"/>
    <w:rsid w:val="00C72545"/>
    <w:rsid w:val="00C73D20"/>
    <w:rsid w:val="00C75E90"/>
    <w:rsid w:val="00C76F8B"/>
    <w:rsid w:val="00C8204D"/>
    <w:rsid w:val="00C82318"/>
    <w:rsid w:val="00C82945"/>
    <w:rsid w:val="00C87117"/>
    <w:rsid w:val="00C874E6"/>
    <w:rsid w:val="00C87718"/>
    <w:rsid w:val="00C911E2"/>
    <w:rsid w:val="00C919A9"/>
    <w:rsid w:val="00C91FE5"/>
    <w:rsid w:val="00C9227D"/>
    <w:rsid w:val="00C93054"/>
    <w:rsid w:val="00C94E67"/>
    <w:rsid w:val="00C955F3"/>
    <w:rsid w:val="00C95F8A"/>
    <w:rsid w:val="00C96135"/>
    <w:rsid w:val="00C96585"/>
    <w:rsid w:val="00CA4EFD"/>
    <w:rsid w:val="00CA4F1B"/>
    <w:rsid w:val="00CA5438"/>
    <w:rsid w:val="00CA5BFA"/>
    <w:rsid w:val="00CB1BC1"/>
    <w:rsid w:val="00CB21D7"/>
    <w:rsid w:val="00CB37A0"/>
    <w:rsid w:val="00CB41A1"/>
    <w:rsid w:val="00CB49E3"/>
    <w:rsid w:val="00CB752C"/>
    <w:rsid w:val="00CB758A"/>
    <w:rsid w:val="00CC01B9"/>
    <w:rsid w:val="00CC2C1F"/>
    <w:rsid w:val="00CC3DFE"/>
    <w:rsid w:val="00CC48FB"/>
    <w:rsid w:val="00CC49D0"/>
    <w:rsid w:val="00CC5A51"/>
    <w:rsid w:val="00CC61D9"/>
    <w:rsid w:val="00CD01E4"/>
    <w:rsid w:val="00CD0FF8"/>
    <w:rsid w:val="00CD3290"/>
    <w:rsid w:val="00CD33D0"/>
    <w:rsid w:val="00CD4893"/>
    <w:rsid w:val="00CD5F84"/>
    <w:rsid w:val="00CE027E"/>
    <w:rsid w:val="00CE0EF0"/>
    <w:rsid w:val="00CE1A4E"/>
    <w:rsid w:val="00CE220B"/>
    <w:rsid w:val="00CE3520"/>
    <w:rsid w:val="00CE6858"/>
    <w:rsid w:val="00CF09E3"/>
    <w:rsid w:val="00CF3FE0"/>
    <w:rsid w:val="00CF4034"/>
    <w:rsid w:val="00CF78B5"/>
    <w:rsid w:val="00D0146F"/>
    <w:rsid w:val="00D02576"/>
    <w:rsid w:val="00D043F4"/>
    <w:rsid w:val="00D04BEF"/>
    <w:rsid w:val="00D05491"/>
    <w:rsid w:val="00D0641C"/>
    <w:rsid w:val="00D07309"/>
    <w:rsid w:val="00D10F24"/>
    <w:rsid w:val="00D113DD"/>
    <w:rsid w:val="00D1242F"/>
    <w:rsid w:val="00D1336A"/>
    <w:rsid w:val="00D137F9"/>
    <w:rsid w:val="00D16E00"/>
    <w:rsid w:val="00D17A2A"/>
    <w:rsid w:val="00D17C12"/>
    <w:rsid w:val="00D20058"/>
    <w:rsid w:val="00D209F5"/>
    <w:rsid w:val="00D2133F"/>
    <w:rsid w:val="00D24372"/>
    <w:rsid w:val="00D26784"/>
    <w:rsid w:val="00D27A69"/>
    <w:rsid w:val="00D300F2"/>
    <w:rsid w:val="00D32A3D"/>
    <w:rsid w:val="00D32CB0"/>
    <w:rsid w:val="00D33609"/>
    <w:rsid w:val="00D33CDA"/>
    <w:rsid w:val="00D3442F"/>
    <w:rsid w:val="00D35D45"/>
    <w:rsid w:val="00D37844"/>
    <w:rsid w:val="00D41400"/>
    <w:rsid w:val="00D4227C"/>
    <w:rsid w:val="00D438A5"/>
    <w:rsid w:val="00D43CBF"/>
    <w:rsid w:val="00D45A8D"/>
    <w:rsid w:val="00D51A6B"/>
    <w:rsid w:val="00D555A1"/>
    <w:rsid w:val="00D565E4"/>
    <w:rsid w:val="00D608FE"/>
    <w:rsid w:val="00D61F2D"/>
    <w:rsid w:val="00D6253E"/>
    <w:rsid w:val="00D6300C"/>
    <w:rsid w:val="00D65DA1"/>
    <w:rsid w:val="00D70B7A"/>
    <w:rsid w:val="00D71C82"/>
    <w:rsid w:val="00D727F9"/>
    <w:rsid w:val="00D7415D"/>
    <w:rsid w:val="00D741A6"/>
    <w:rsid w:val="00D74912"/>
    <w:rsid w:val="00D769D6"/>
    <w:rsid w:val="00D770DC"/>
    <w:rsid w:val="00D7764D"/>
    <w:rsid w:val="00D80900"/>
    <w:rsid w:val="00D81596"/>
    <w:rsid w:val="00D84C09"/>
    <w:rsid w:val="00D85119"/>
    <w:rsid w:val="00D85419"/>
    <w:rsid w:val="00D86088"/>
    <w:rsid w:val="00D871D3"/>
    <w:rsid w:val="00D87287"/>
    <w:rsid w:val="00D91425"/>
    <w:rsid w:val="00D91A03"/>
    <w:rsid w:val="00D95097"/>
    <w:rsid w:val="00D9549F"/>
    <w:rsid w:val="00D9551A"/>
    <w:rsid w:val="00D9553F"/>
    <w:rsid w:val="00D95C9D"/>
    <w:rsid w:val="00D97212"/>
    <w:rsid w:val="00D9762C"/>
    <w:rsid w:val="00DA01D7"/>
    <w:rsid w:val="00DA09E7"/>
    <w:rsid w:val="00DA1F01"/>
    <w:rsid w:val="00DA408A"/>
    <w:rsid w:val="00DA51AB"/>
    <w:rsid w:val="00DA6515"/>
    <w:rsid w:val="00DA7450"/>
    <w:rsid w:val="00DB3075"/>
    <w:rsid w:val="00DB408D"/>
    <w:rsid w:val="00DB4D70"/>
    <w:rsid w:val="00DC0299"/>
    <w:rsid w:val="00DC170D"/>
    <w:rsid w:val="00DC1C57"/>
    <w:rsid w:val="00DC2396"/>
    <w:rsid w:val="00DC243B"/>
    <w:rsid w:val="00DC40D2"/>
    <w:rsid w:val="00DC47E6"/>
    <w:rsid w:val="00DC7192"/>
    <w:rsid w:val="00DD0EFB"/>
    <w:rsid w:val="00DD10FF"/>
    <w:rsid w:val="00DD1435"/>
    <w:rsid w:val="00DD2094"/>
    <w:rsid w:val="00DD3D44"/>
    <w:rsid w:val="00DD49CD"/>
    <w:rsid w:val="00DD7202"/>
    <w:rsid w:val="00DE088C"/>
    <w:rsid w:val="00DE1988"/>
    <w:rsid w:val="00DE2483"/>
    <w:rsid w:val="00DE2709"/>
    <w:rsid w:val="00DE364E"/>
    <w:rsid w:val="00DE5F40"/>
    <w:rsid w:val="00DE6376"/>
    <w:rsid w:val="00DE7A91"/>
    <w:rsid w:val="00DF0464"/>
    <w:rsid w:val="00DF0CDE"/>
    <w:rsid w:val="00DF25C8"/>
    <w:rsid w:val="00DF4C3A"/>
    <w:rsid w:val="00DF4C7C"/>
    <w:rsid w:val="00DF5F03"/>
    <w:rsid w:val="00DF5FF9"/>
    <w:rsid w:val="00DF71F1"/>
    <w:rsid w:val="00E05BED"/>
    <w:rsid w:val="00E05DE7"/>
    <w:rsid w:val="00E06532"/>
    <w:rsid w:val="00E11698"/>
    <w:rsid w:val="00E12701"/>
    <w:rsid w:val="00E12B0C"/>
    <w:rsid w:val="00E12F2D"/>
    <w:rsid w:val="00E13ECE"/>
    <w:rsid w:val="00E171E1"/>
    <w:rsid w:val="00E17380"/>
    <w:rsid w:val="00E25F1A"/>
    <w:rsid w:val="00E26EF9"/>
    <w:rsid w:val="00E320F9"/>
    <w:rsid w:val="00E32DD0"/>
    <w:rsid w:val="00E33E29"/>
    <w:rsid w:val="00E34482"/>
    <w:rsid w:val="00E37AC4"/>
    <w:rsid w:val="00E40D13"/>
    <w:rsid w:val="00E41AA0"/>
    <w:rsid w:val="00E430E6"/>
    <w:rsid w:val="00E4382D"/>
    <w:rsid w:val="00E43C9C"/>
    <w:rsid w:val="00E43EBE"/>
    <w:rsid w:val="00E45F1C"/>
    <w:rsid w:val="00E528EB"/>
    <w:rsid w:val="00E533FC"/>
    <w:rsid w:val="00E54026"/>
    <w:rsid w:val="00E54688"/>
    <w:rsid w:val="00E5524C"/>
    <w:rsid w:val="00E56404"/>
    <w:rsid w:val="00E575BE"/>
    <w:rsid w:val="00E57697"/>
    <w:rsid w:val="00E607BD"/>
    <w:rsid w:val="00E61317"/>
    <w:rsid w:val="00E61615"/>
    <w:rsid w:val="00E62A5F"/>
    <w:rsid w:val="00E6483F"/>
    <w:rsid w:val="00E65A23"/>
    <w:rsid w:val="00E730E4"/>
    <w:rsid w:val="00E7315C"/>
    <w:rsid w:val="00E73453"/>
    <w:rsid w:val="00E75811"/>
    <w:rsid w:val="00E76C30"/>
    <w:rsid w:val="00E807FD"/>
    <w:rsid w:val="00E80D84"/>
    <w:rsid w:val="00E81486"/>
    <w:rsid w:val="00E84437"/>
    <w:rsid w:val="00E86867"/>
    <w:rsid w:val="00E86CCA"/>
    <w:rsid w:val="00E87A3C"/>
    <w:rsid w:val="00E9149A"/>
    <w:rsid w:val="00E9199B"/>
    <w:rsid w:val="00E94526"/>
    <w:rsid w:val="00E9614A"/>
    <w:rsid w:val="00E9708C"/>
    <w:rsid w:val="00E97956"/>
    <w:rsid w:val="00EA0011"/>
    <w:rsid w:val="00EA0013"/>
    <w:rsid w:val="00EA1130"/>
    <w:rsid w:val="00EA20DC"/>
    <w:rsid w:val="00EA2C9C"/>
    <w:rsid w:val="00EA2DC6"/>
    <w:rsid w:val="00EA54F9"/>
    <w:rsid w:val="00EA7121"/>
    <w:rsid w:val="00EB0BB7"/>
    <w:rsid w:val="00EB2215"/>
    <w:rsid w:val="00EB3D79"/>
    <w:rsid w:val="00EB44B9"/>
    <w:rsid w:val="00EB47F9"/>
    <w:rsid w:val="00EB51E6"/>
    <w:rsid w:val="00EB64DB"/>
    <w:rsid w:val="00EB6CE2"/>
    <w:rsid w:val="00EB72ED"/>
    <w:rsid w:val="00EC1090"/>
    <w:rsid w:val="00EC1841"/>
    <w:rsid w:val="00EC2477"/>
    <w:rsid w:val="00EC4FAF"/>
    <w:rsid w:val="00EC7E3C"/>
    <w:rsid w:val="00ED08F4"/>
    <w:rsid w:val="00ED1512"/>
    <w:rsid w:val="00ED3194"/>
    <w:rsid w:val="00ED5743"/>
    <w:rsid w:val="00ED5BA2"/>
    <w:rsid w:val="00ED7EC8"/>
    <w:rsid w:val="00EE0DC6"/>
    <w:rsid w:val="00EE1CA7"/>
    <w:rsid w:val="00EE1D5C"/>
    <w:rsid w:val="00EE2037"/>
    <w:rsid w:val="00EE4DE1"/>
    <w:rsid w:val="00EE725F"/>
    <w:rsid w:val="00EF2436"/>
    <w:rsid w:val="00EF3013"/>
    <w:rsid w:val="00EF42E1"/>
    <w:rsid w:val="00EF4ABD"/>
    <w:rsid w:val="00F00B6B"/>
    <w:rsid w:val="00F014E4"/>
    <w:rsid w:val="00F0637F"/>
    <w:rsid w:val="00F066C5"/>
    <w:rsid w:val="00F06E6F"/>
    <w:rsid w:val="00F11C21"/>
    <w:rsid w:val="00F12C04"/>
    <w:rsid w:val="00F132A5"/>
    <w:rsid w:val="00F14474"/>
    <w:rsid w:val="00F14BD4"/>
    <w:rsid w:val="00F14E58"/>
    <w:rsid w:val="00F1541D"/>
    <w:rsid w:val="00F16C02"/>
    <w:rsid w:val="00F17226"/>
    <w:rsid w:val="00F177E8"/>
    <w:rsid w:val="00F17FA9"/>
    <w:rsid w:val="00F21CF3"/>
    <w:rsid w:val="00F23CA3"/>
    <w:rsid w:val="00F252FD"/>
    <w:rsid w:val="00F26D24"/>
    <w:rsid w:val="00F2704F"/>
    <w:rsid w:val="00F27711"/>
    <w:rsid w:val="00F30056"/>
    <w:rsid w:val="00F30AA7"/>
    <w:rsid w:val="00F3136F"/>
    <w:rsid w:val="00F3191D"/>
    <w:rsid w:val="00F3380E"/>
    <w:rsid w:val="00F33BD3"/>
    <w:rsid w:val="00F346D8"/>
    <w:rsid w:val="00F3736B"/>
    <w:rsid w:val="00F413A3"/>
    <w:rsid w:val="00F41992"/>
    <w:rsid w:val="00F4327E"/>
    <w:rsid w:val="00F44EAA"/>
    <w:rsid w:val="00F46C69"/>
    <w:rsid w:val="00F5026E"/>
    <w:rsid w:val="00F5591C"/>
    <w:rsid w:val="00F5690D"/>
    <w:rsid w:val="00F56A52"/>
    <w:rsid w:val="00F60227"/>
    <w:rsid w:val="00F60491"/>
    <w:rsid w:val="00F606F9"/>
    <w:rsid w:val="00F611C2"/>
    <w:rsid w:val="00F61A02"/>
    <w:rsid w:val="00F647C2"/>
    <w:rsid w:val="00F704B7"/>
    <w:rsid w:val="00F74E74"/>
    <w:rsid w:val="00F75B8F"/>
    <w:rsid w:val="00F77518"/>
    <w:rsid w:val="00F775FE"/>
    <w:rsid w:val="00F77A0D"/>
    <w:rsid w:val="00F82ECF"/>
    <w:rsid w:val="00F84A19"/>
    <w:rsid w:val="00F850D1"/>
    <w:rsid w:val="00F9395E"/>
    <w:rsid w:val="00F94212"/>
    <w:rsid w:val="00F94500"/>
    <w:rsid w:val="00F94F00"/>
    <w:rsid w:val="00F95D31"/>
    <w:rsid w:val="00F95EF7"/>
    <w:rsid w:val="00FA06E8"/>
    <w:rsid w:val="00FA231D"/>
    <w:rsid w:val="00FA30A2"/>
    <w:rsid w:val="00FA5C5A"/>
    <w:rsid w:val="00FA5E8D"/>
    <w:rsid w:val="00FA65BE"/>
    <w:rsid w:val="00FA7026"/>
    <w:rsid w:val="00FB2867"/>
    <w:rsid w:val="00FB376C"/>
    <w:rsid w:val="00FB43FB"/>
    <w:rsid w:val="00FC0C72"/>
    <w:rsid w:val="00FC180C"/>
    <w:rsid w:val="00FC22F3"/>
    <w:rsid w:val="00FC243B"/>
    <w:rsid w:val="00FC2999"/>
    <w:rsid w:val="00FC38AC"/>
    <w:rsid w:val="00FC68B3"/>
    <w:rsid w:val="00FC6A2E"/>
    <w:rsid w:val="00FD0B4D"/>
    <w:rsid w:val="00FD0C45"/>
    <w:rsid w:val="00FD10A9"/>
    <w:rsid w:val="00FD179C"/>
    <w:rsid w:val="00FD42B9"/>
    <w:rsid w:val="00FD69AD"/>
    <w:rsid w:val="00FD7736"/>
    <w:rsid w:val="00FD7DC5"/>
    <w:rsid w:val="00FE2240"/>
    <w:rsid w:val="00FE2DE4"/>
    <w:rsid w:val="00FE35EA"/>
    <w:rsid w:val="00FE6287"/>
    <w:rsid w:val="00FF2603"/>
    <w:rsid w:val="00FF3B1B"/>
    <w:rsid w:val="00FF42F6"/>
    <w:rsid w:val="00FF5220"/>
    <w:rsid w:val="00FF5527"/>
    <w:rsid w:val="00FF5FC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6386"/>
    <o:shapelayout v:ext="edit">
      <o:idmap v:ext="edit" data="1"/>
      <o:rules v:ext="edit">
        <o:r id="V:Rule14" type="arc" idref="#_x0000_s1310"/>
        <o:r id="V:Rule15" type="arc" idref="#_x0000_s1311"/>
        <o:r id="V:Rule16" type="arc" idref="#_x0000_s1312"/>
        <o:r id="V:Rule17" type="arc" idref="#_x0000_s1315"/>
        <o:r id="V:Rule18" type="arc" idref="#_x0000_s1317"/>
        <o:r id="V:Rule84" type="connector" idref="#_x0000_s1338"/>
        <o:r id="V:Rule85" type="connector" idref="#_x0000_s1381"/>
        <o:r id="V:Rule86" type="connector" idref="#_x0000_s1290"/>
        <o:r id="V:Rule87" type="connector" idref="#_x0000_s1403"/>
        <o:r id="V:Rule88" type="connector" idref="#_x0000_s1289"/>
        <o:r id="V:Rule89" type="connector" idref="#_x0000_s1326"/>
        <o:r id="V:Rule90" type="connector" idref="#_x0000_s1398"/>
        <o:r id="V:Rule91" type="connector" idref="#_x0000_s1253"/>
        <o:r id="V:Rule92" type="connector" idref="#_x0000_s1325"/>
        <o:r id="V:Rule93" type="connector" idref="#_x0000_s1292"/>
        <o:r id="V:Rule94" type="connector" idref="#_x0000_s1399"/>
        <o:r id="V:Rule95" type="connector" idref="#_x0000_s1298"/>
        <o:r id="V:Rule96" type="connector" idref="#_x0000_s1327"/>
        <o:r id="V:Rule97" type="connector" idref="#_x0000_s1380"/>
        <o:r id="V:Rule98" type="connector" idref="#_x0000_s1352"/>
        <o:r id="V:Rule99" type="connector" idref="#_x0000_s1337"/>
        <o:r id="V:Rule100" type="connector" idref="#_x0000_s1240"/>
        <o:r id="V:Rule101" type="connector" idref="#_x0000_s1401"/>
        <o:r id="V:Rule102" type="connector" idref="#_x0000_s1370"/>
        <o:r id="V:Rule103" type="connector" idref="#_x0000_s1254"/>
        <o:r id="V:Rule104" type="connector" idref="#_x0000_s1269"/>
        <o:r id="V:Rule105" type="connector" idref="#_x0000_s1236"/>
        <o:r id="V:Rule106" type="connector" idref="#_x0000_s1277"/>
        <o:r id="V:Rule107" type="connector" idref="#_x0000_s1266"/>
        <o:r id="V:Rule108" type="connector" idref="#_x0000_s1329"/>
        <o:r id="V:Rule109" type="connector" idref="#_x0000_s1382"/>
        <o:r id="V:Rule110" type="connector" idref="#_x0000_s1340"/>
        <o:r id="V:Rule111" type="connector" idref="#_x0000_s1234"/>
        <o:r id="V:Rule112" type="connector" idref="#_x0000_s1328"/>
        <o:r id="V:Rule113" type="connector" idref="#_x0000_s1383"/>
        <o:r id="V:Rule114" type="connector" idref="#_x0000_s1389"/>
        <o:r id="V:Rule115" type="connector" idref="#_x0000_s1296"/>
        <o:r id="V:Rule116" type="connector" idref="#_x0000_s1301"/>
        <o:r id="V:Rule117" type="connector" idref="#_x0000_s1400"/>
        <o:r id="V:Rule118" type="connector" idref="#_x0000_s1353"/>
        <o:r id="V:Rule119" type="connector" idref="#_x0000_s1239"/>
        <o:r id="V:Rule120" type="connector" idref="#_x0000_s1351"/>
        <o:r id="V:Rule121" type="connector" idref="#_x0000_s1299"/>
        <o:r id="V:Rule122" type="connector" idref="#_x0000_s1255"/>
        <o:r id="V:Rule123" type="connector" idref="#_x0000_s1295"/>
        <o:r id="V:Rule124" type="connector" idref="#_x0000_s1350"/>
        <o:r id="V:Rule125" type="connector" idref="#_x0000_s1270"/>
        <o:r id="V:Rule126" type="connector" idref="#_x0000_s1276"/>
        <o:r id="V:Rule127" type="connector" idref="#_x0000_s1386"/>
        <o:r id="V:Rule128" type="connector" idref="#_x0000_s1354"/>
        <o:r id="V:Rule129" type="connector" idref="#_x0000_s1243"/>
        <o:r id="V:Rule130" type="connector" idref="#_x0000_s1251"/>
        <o:r id="V:Rule131" type="connector" idref="#_x0000_s1291"/>
        <o:r id="V:Rule132" type="connector" idref="#_x0000_s1385"/>
        <o:r id="V:Rule133" type="connector" idref="#_x0000_s1349"/>
        <o:r id="V:Rule134" type="connector" idref="#_x0000_s1300"/>
        <o:r id="V:Rule135" type="connector" idref="#_x0000_s1275"/>
        <o:r id="V:Rule136" type="connector" idref="#_x0000_s1241"/>
        <o:r id="V:Rule137" type="connector" idref="#_x0000_s1250"/>
        <o:r id="V:Rule138" type="connector" idref="#_x0000_s1268"/>
        <o:r id="V:Rule139" type="connector" idref="#_x0000_s1387"/>
        <o:r id="V:Rule140" type="connector" idref="#_x0000_s1339"/>
        <o:r id="V:Rule141" type="connector" idref="#_x0000_s1274"/>
        <o:r id="V:Rule142" type="connector" idref="#_x0000_s1252"/>
        <o:r id="V:Rule143" type="connector" idref="#_x0000_s1341"/>
        <o:r id="V:Rule144" type="connector" idref="#_x0000_s1265"/>
        <o:r id="V:Rule145" type="connector" idref="#_x0000_s1235"/>
        <o:r id="V:Rule146" type="connector" idref="#_x0000_s1369"/>
        <o:r id="V:Rule147" type="connector" idref="#_x0000_s1402"/>
        <o:r id="V:Rule148" type="connector" idref="#_x0000_s1293"/>
        <o:r id="V:Rule149" type="connector" idref="#_x0000_s1302"/>
        <o:r id="V:Rule150" type="connector" idref="#_x0000_s1238"/>
        <o:r id="V:Rule151" type="connector" idref="#_x0000_s1272"/>
        <o:r id="V:Rule152" type="connector" idref="#_x0000_s1273"/>
        <o:r id="V:Rule153" type="connector" idref="#_x0000_s1294"/>
        <o:r id="V:Rule154" type="connector" idref="#_x0000_s1257"/>
        <o:r id="V:Rule155" type="connector" idref="#_x0000_s1388"/>
        <o:r id="V:Rule156" type="connector" idref="#_x0000_s1384"/>
        <o:r id="V:Rule157" type="connector" idref="#_x0000_s1237"/>
        <o:r id="V:Rule158" type="connector" idref="#_x0000_s1256"/>
        <o:r id="V:Rule159" type="connector" idref="#_x0000_s1267"/>
        <o:r id="V:Rule160" type="connector" idref="#_x0000_s1242"/>
        <o:r id="V:Rule161" type="connector" idref="#_x0000_s1271"/>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B3FE7"/>
    <w:pPr>
      <w:spacing w:after="200" w:line="276" w:lineRule="auto"/>
    </w:pPr>
    <w:rPr>
      <w:sz w:val="22"/>
      <w:szCs w:val="22"/>
      <w:lang w:eastAsia="en-US"/>
    </w:rPr>
  </w:style>
  <w:style w:type="paragraph" w:styleId="1">
    <w:name w:val="heading 1"/>
    <w:basedOn w:val="a0"/>
    <w:next w:val="a0"/>
    <w:link w:val="10"/>
    <w:uiPriority w:val="9"/>
    <w:qFormat/>
    <w:rsid w:val="000C6C5F"/>
    <w:pPr>
      <w:keepNext/>
      <w:spacing w:before="240" w:after="60"/>
      <w:outlineLvl w:val="0"/>
    </w:pPr>
    <w:rPr>
      <w:rFonts w:ascii="Cambria" w:eastAsia="Times New Roman" w:hAnsi="Cambria"/>
      <w:b/>
      <w:bCs/>
      <w:kern w:val="32"/>
      <w:sz w:val="32"/>
      <w:szCs w:val="32"/>
    </w:rPr>
  </w:style>
  <w:style w:type="paragraph" w:styleId="2">
    <w:name w:val="heading 2"/>
    <w:basedOn w:val="a0"/>
    <w:next w:val="a0"/>
    <w:link w:val="20"/>
    <w:qFormat/>
    <w:rsid w:val="00A13FF1"/>
    <w:pPr>
      <w:keepNext/>
      <w:spacing w:before="240" w:after="60" w:line="240" w:lineRule="auto"/>
      <w:outlineLvl w:val="1"/>
    </w:pPr>
    <w:rPr>
      <w:rFonts w:ascii="Arial" w:eastAsia="Times New Roman" w:hAnsi="Arial" w:cs="Arial"/>
      <w:b/>
      <w:bCs/>
      <w:i/>
      <w:iCs/>
      <w:sz w:val="28"/>
      <w:szCs w:val="28"/>
      <w:lang w:val="uk-UA" w:eastAsia="ru-RU"/>
    </w:rPr>
  </w:style>
  <w:style w:type="paragraph" w:styleId="3">
    <w:name w:val="heading 3"/>
    <w:basedOn w:val="a0"/>
    <w:next w:val="a0"/>
    <w:link w:val="30"/>
    <w:uiPriority w:val="9"/>
    <w:semiHidden/>
    <w:unhideWhenUsed/>
    <w:qFormat/>
    <w:rsid w:val="004705C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uiPriority w:val="1"/>
    <w:qFormat/>
    <w:rsid w:val="00783B29"/>
    <w:pPr>
      <w:widowControl w:val="0"/>
      <w:autoSpaceDE w:val="0"/>
      <w:autoSpaceDN w:val="0"/>
      <w:spacing w:after="0" w:line="240" w:lineRule="auto"/>
    </w:pPr>
    <w:rPr>
      <w:rFonts w:ascii="Cambria" w:eastAsia="Cambria" w:hAnsi="Cambria"/>
      <w:sz w:val="20"/>
      <w:szCs w:val="20"/>
      <w:lang w:val="uk-UA" w:eastAsia="ru-RU"/>
    </w:rPr>
  </w:style>
  <w:style w:type="character" w:customStyle="1" w:styleId="a5">
    <w:name w:val="Основной текст Знак"/>
    <w:basedOn w:val="a1"/>
    <w:link w:val="a4"/>
    <w:uiPriority w:val="1"/>
    <w:rsid w:val="00783B29"/>
    <w:rPr>
      <w:rFonts w:ascii="Cambria" w:eastAsia="Cambria" w:hAnsi="Cambria" w:cs="Times New Roman"/>
      <w:sz w:val="20"/>
      <w:szCs w:val="20"/>
      <w:lang w:val="uk-UA" w:eastAsia="ru-RU"/>
    </w:rPr>
  </w:style>
  <w:style w:type="table" w:styleId="a6">
    <w:name w:val="Table Grid"/>
    <w:basedOn w:val="a2"/>
    <w:rsid w:val="00CC3D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basedOn w:val="a0"/>
    <w:unhideWhenUsed/>
    <w:rsid w:val="00CE1A4E"/>
    <w:pPr>
      <w:spacing w:before="100" w:beforeAutospacing="1" w:after="100" w:afterAutospacing="1" w:line="240" w:lineRule="auto"/>
    </w:pPr>
    <w:rPr>
      <w:rFonts w:ascii="Times New Roman" w:eastAsia="Times New Roman" w:hAnsi="Times New Roman"/>
      <w:sz w:val="24"/>
      <w:szCs w:val="24"/>
      <w:lang w:eastAsia="ru-RU"/>
    </w:rPr>
  </w:style>
  <w:style w:type="character" w:styleId="a8">
    <w:name w:val="Strong"/>
    <w:basedOn w:val="a1"/>
    <w:uiPriority w:val="22"/>
    <w:qFormat/>
    <w:rsid w:val="00CE1A4E"/>
    <w:rPr>
      <w:b/>
      <w:bCs/>
    </w:rPr>
  </w:style>
  <w:style w:type="paragraph" w:styleId="a9">
    <w:name w:val="List Paragraph"/>
    <w:basedOn w:val="a0"/>
    <w:uiPriority w:val="1"/>
    <w:qFormat/>
    <w:rsid w:val="004147AE"/>
    <w:pPr>
      <w:ind w:left="720"/>
      <w:contextualSpacing/>
    </w:pPr>
    <w:rPr>
      <w:lang w:val="en-US" w:bidi="en-US"/>
    </w:rPr>
  </w:style>
  <w:style w:type="character" w:customStyle="1" w:styleId="20">
    <w:name w:val="Заголовок 2 Знак"/>
    <w:basedOn w:val="a1"/>
    <w:link w:val="2"/>
    <w:rsid w:val="00A13FF1"/>
    <w:rPr>
      <w:rFonts w:ascii="Arial" w:eastAsia="Times New Roman" w:hAnsi="Arial" w:cs="Arial"/>
      <w:b/>
      <w:bCs/>
      <w:i/>
      <w:iCs/>
      <w:sz w:val="28"/>
      <w:szCs w:val="28"/>
      <w:lang w:val="uk-UA"/>
    </w:rPr>
  </w:style>
  <w:style w:type="character" w:customStyle="1" w:styleId="FontStyle15">
    <w:name w:val="Font Style15"/>
    <w:basedOn w:val="a1"/>
    <w:rsid w:val="00A13FF1"/>
    <w:rPr>
      <w:rFonts w:ascii="Times New Roman" w:hAnsi="Times New Roman" w:cs="Times New Roman" w:hint="default"/>
      <w:sz w:val="28"/>
      <w:szCs w:val="28"/>
    </w:rPr>
  </w:style>
  <w:style w:type="character" w:customStyle="1" w:styleId="editsection">
    <w:name w:val="editsection"/>
    <w:basedOn w:val="a1"/>
    <w:rsid w:val="00A13FF1"/>
  </w:style>
  <w:style w:type="character" w:styleId="aa">
    <w:name w:val="Hyperlink"/>
    <w:basedOn w:val="a1"/>
    <w:unhideWhenUsed/>
    <w:rsid w:val="00C72545"/>
    <w:rPr>
      <w:color w:val="0000FF"/>
      <w:u w:val="single"/>
    </w:rPr>
  </w:style>
  <w:style w:type="character" w:customStyle="1" w:styleId="10">
    <w:name w:val="Заголовок 1 Знак"/>
    <w:basedOn w:val="a1"/>
    <w:link w:val="1"/>
    <w:uiPriority w:val="9"/>
    <w:rsid w:val="000C6C5F"/>
    <w:rPr>
      <w:rFonts w:ascii="Cambria" w:eastAsia="Times New Roman" w:hAnsi="Cambria" w:cs="Times New Roman"/>
      <w:b/>
      <w:bCs/>
      <w:kern w:val="32"/>
      <w:sz w:val="32"/>
      <w:szCs w:val="32"/>
      <w:lang w:eastAsia="en-US"/>
    </w:rPr>
  </w:style>
  <w:style w:type="paragraph" w:customStyle="1" w:styleId="western">
    <w:name w:val="western"/>
    <w:basedOn w:val="a0"/>
    <w:rsid w:val="00D300F2"/>
    <w:pPr>
      <w:spacing w:before="100" w:beforeAutospacing="1" w:after="100" w:afterAutospacing="1" w:line="240" w:lineRule="auto"/>
    </w:pPr>
    <w:rPr>
      <w:rFonts w:ascii="Times New Roman" w:eastAsia="Times New Roman" w:hAnsi="Times New Roman"/>
      <w:sz w:val="28"/>
      <w:szCs w:val="18"/>
      <w:lang w:eastAsia="ru-RU"/>
    </w:rPr>
  </w:style>
  <w:style w:type="paragraph" w:customStyle="1" w:styleId="11">
    <w:name w:val="Обычный1"/>
    <w:rsid w:val="00DC170D"/>
    <w:rPr>
      <w:rFonts w:ascii="Times New Roman" w:eastAsia="Times New Roman" w:hAnsi="Times New Roman"/>
      <w:snapToGrid w:val="0"/>
    </w:rPr>
  </w:style>
  <w:style w:type="paragraph" w:customStyle="1" w:styleId="ab">
    <w:name w:val="Б"/>
    <w:basedOn w:val="a0"/>
    <w:rsid w:val="00E528EB"/>
    <w:pPr>
      <w:spacing w:after="0" w:line="360" w:lineRule="auto"/>
      <w:contextualSpacing/>
    </w:pPr>
    <w:rPr>
      <w:rFonts w:ascii="Times New Roman" w:eastAsia="Times New Roman" w:hAnsi="Times New Roman"/>
      <w:sz w:val="20"/>
      <w:szCs w:val="20"/>
      <w:lang w:val="uk-UA" w:eastAsia="ru-RU"/>
    </w:rPr>
  </w:style>
  <w:style w:type="paragraph" w:styleId="ac">
    <w:name w:val="header"/>
    <w:basedOn w:val="a0"/>
    <w:link w:val="ad"/>
    <w:rsid w:val="00F30056"/>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d">
    <w:name w:val="Верхний колонтитул Знак"/>
    <w:basedOn w:val="a1"/>
    <w:link w:val="ac"/>
    <w:rsid w:val="00F30056"/>
    <w:rPr>
      <w:rFonts w:ascii="Times New Roman" w:eastAsia="Times New Roman" w:hAnsi="Times New Roman"/>
      <w:sz w:val="24"/>
      <w:szCs w:val="24"/>
    </w:rPr>
  </w:style>
  <w:style w:type="character" w:styleId="ae">
    <w:name w:val="page number"/>
    <w:basedOn w:val="a1"/>
    <w:rsid w:val="00F30056"/>
  </w:style>
  <w:style w:type="paragraph" w:styleId="af">
    <w:name w:val="footer"/>
    <w:basedOn w:val="a0"/>
    <w:link w:val="af0"/>
    <w:uiPriority w:val="99"/>
    <w:rsid w:val="00F30056"/>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f0">
    <w:name w:val="Нижний колонтитул Знак"/>
    <w:basedOn w:val="a1"/>
    <w:link w:val="af"/>
    <w:uiPriority w:val="99"/>
    <w:rsid w:val="00F30056"/>
    <w:rPr>
      <w:rFonts w:ascii="Times New Roman" w:eastAsia="Times New Roman" w:hAnsi="Times New Roman"/>
      <w:sz w:val="24"/>
      <w:szCs w:val="24"/>
    </w:rPr>
  </w:style>
  <w:style w:type="paragraph" w:styleId="21">
    <w:name w:val="Body Text Indent 2"/>
    <w:basedOn w:val="a0"/>
    <w:link w:val="22"/>
    <w:rsid w:val="001C2A61"/>
    <w:pPr>
      <w:spacing w:after="120" w:line="480" w:lineRule="auto"/>
      <w:ind w:left="283"/>
    </w:pPr>
    <w:rPr>
      <w:rFonts w:ascii="Times New Roman" w:eastAsia="Times New Roman" w:hAnsi="Times New Roman"/>
      <w:sz w:val="28"/>
      <w:szCs w:val="18"/>
      <w:lang w:val="uk-UA" w:eastAsia="ru-RU"/>
    </w:rPr>
  </w:style>
  <w:style w:type="character" w:customStyle="1" w:styleId="22">
    <w:name w:val="Основной текст с отступом 2 Знак"/>
    <w:basedOn w:val="a1"/>
    <w:link w:val="21"/>
    <w:rsid w:val="001C2A61"/>
    <w:rPr>
      <w:rFonts w:ascii="Times New Roman" w:eastAsia="Times New Roman" w:hAnsi="Times New Roman"/>
      <w:sz w:val="28"/>
      <w:szCs w:val="18"/>
      <w:lang w:val="uk-UA"/>
    </w:rPr>
  </w:style>
  <w:style w:type="character" w:customStyle="1" w:styleId="354">
    <w:name w:val="Основной текст (354)_"/>
    <w:basedOn w:val="a1"/>
    <w:link w:val="3540"/>
    <w:rsid w:val="00D80900"/>
    <w:rPr>
      <w:rFonts w:ascii="Times New Roman" w:eastAsia="Times New Roman" w:hAnsi="Times New Roman"/>
      <w:b/>
      <w:bCs/>
      <w:spacing w:val="-4"/>
      <w:sz w:val="28"/>
      <w:szCs w:val="28"/>
      <w:shd w:val="clear" w:color="auto" w:fill="FFFFFF"/>
    </w:rPr>
  </w:style>
  <w:style w:type="character" w:customStyle="1" w:styleId="354115pt0pt">
    <w:name w:val="Основной текст (354) + 11;5 pt;Не полужирный;Интервал 0 pt"/>
    <w:basedOn w:val="354"/>
    <w:rsid w:val="00D80900"/>
    <w:rPr>
      <w:color w:val="000000"/>
      <w:spacing w:val="1"/>
      <w:w w:val="100"/>
      <w:position w:val="0"/>
      <w:sz w:val="23"/>
      <w:szCs w:val="23"/>
      <w:lang w:val="uk-UA"/>
    </w:rPr>
  </w:style>
  <w:style w:type="paragraph" w:customStyle="1" w:styleId="3540">
    <w:name w:val="Основной текст (354)"/>
    <w:basedOn w:val="a0"/>
    <w:link w:val="354"/>
    <w:rsid w:val="00D80900"/>
    <w:pPr>
      <w:widowControl w:val="0"/>
      <w:shd w:val="clear" w:color="auto" w:fill="FFFFFF"/>
      <w:spacing w:after="0" w:line="326" w:lineRule="exact"/>
      <w:ind w:firstLine="660"/>
      <w:jc w:val="both"/>
    </w:pPr>
    <w:rPr>
      <w:rFonts w:ascii="Times New Roman" w:eastAsia="Times New Roman" w:hAnsi="Times New Roman"/>
      <w:b/>
      <w:bCs/>
      <w:spacing w:val="-4"/>
      <w:sz w:val="28"/>
      <w:szCs w:val="28"/>
      <w:lang w:eastAsia="ru-RU"/>
    </w:rPr>
  </w:style>
  <w:style w:type="character" w:customStyle="1" w:styleId="100">
    <w:name w:val="Основной текст (10)_"/>
    <w:basedOn w:val="a1"/>
    <w:link w:val="101"/>
    <w:rsid w:val="00D80900"/>
    <w:rPr>
      <w:rFonts w:ascii="Times New Roman" w:eastAsia="Times New Roman" w:hAnsi="Times New Roman"/>
      <w:spacing w:val="3"/>
      <w:w w:val="150"/>
      <w:sz w:val="8"/>
      <w:szCs w:val="8"/>
      <w:shd w:val="clear" w:color="auto" w:fill="FFFFFF"/>
    </w:rPr>
  </w:style>
  <w:style w:type="paragraph" w:customStyle="1" w:styleId="101">
    <w:name w:val="Основной текст (10)"/>
    <w:basedOn w:val="a0"/>
    <w:link w:val="100"/>
    <w:rsid w:val="00D80900"/>
    <w:pPr>
      <w:widowControl w:val="0"/>
      <w:shd w:val="clear" w:color="auto" w:fill="FFFFFF"/>
      <w:spacing w:after="0" w:line="0" w:lineRule="atLeast"/>
      <w:jc w:val="both"/>
    </w:pPr>
    <w:rPr>
      <w:rFonts w:ascii="Times New Roman" w:eastAsia="Times New Roman" w:hAnsi="Times New Roman"/>
      <w:spacing w:val="3"/>
      <w:w w:val="150"/>
      <w:sz w:val="8"/>
      <w:szCs w:val="8"/>
      <w:lang w:eastAsia="ru-RU"/>
    </w:rPr>
  </w:style>
  <w:style w:type="character" w:customStyle="1" w:styleId="376">
    <w:name w:val="Основной текст (376)_"/>
    <w:basedOn w:val="a1"/>
    <w:link w:val="3760"/>
    <w:rsid w:val="00A45A4D"/>
    <w:rPr>
      <w:rFonts w:ascii="Times New Roman" w:eastAsia="Times New Roman" w:hAnsi="Times New Roman"/>
      <w:spacing w:val="1"/>
      <w:sz w:val="28"/>
      <w:szCs w:val="28"/>
      <w:shd w:val="clear" w:color="auto" w:fill="FFFFFF"/>
    </w:rPr>
  </w:style>
  <w:style w:type="character" w:customStyle="1" w:styleId="37612pt">
    <w:name w:val="Основной текст (376) + 12 pt"/>
    <w:basedOn w:val="376"/>
    <w:rsid w:val="00A45A4D"/>
    <w:rPr>
      <w:color w:val="000000"/>
      <w:w w:val="100"/>
      <w:position w:val="0"/>
      <w:sz w:val="24"/>
      <w:szCs w:val="24"/>
      <w:lang w:val="uk-UA"/>
    </w:rPr>
  </w:style>
  <w:style w:type="paragraph" w:customStyle="1" w:styleId="3760">
    <w:name w:val="Основной текст (376)"/>
    <w:basedOn w:val="a0"/>
    <w:link w:val="376"/>
    <w:rsid w:val="00A45A4D"/>
    <w:pPr>
      <w:widowControl w:val="0"/>
      <w:shd w:val="clear" w:color="auto" w:fill="FFFFFF"/>
      <w:spacing w:after="0" w:line="326" w:lineRule="exact"/>
      <w:ind w:firstLine="660"/>
      <w:jc w:val="both"/>
    </w:pPr>
    <w:rPr>
      <w:rFonts w:ascii="Times New Roman" w:eastAsia="Times New Roman" w:hAnsi="Times New Roman"/>
      <w:spacing w:val="1"/>
      <w:sz w:val="28"/>
      <w:szCs w:val="28"/>
      <w:lang w:eastAsia="ru-RU"/>
    </w:rPr>
  </w:style>
  <w:style w:type="paragraph" w:customStyle="1" w:styleId="TableParagraph">
    <w:name w:val="Table Paragraph"/>
    <w:basedOn w:val="a0"/>
    <w:uiPriority w:val="1"/>
    <w:qFormat/>
    <w:rsid w:val="00E80D84"/>
    <w:pPr>
      <w:widowControl w:val="0"/>
      <w:autoSpaceDE w:val="0"/>
      <w:autoSpaceDN w:val="0"/>
      <w:spacing w:after="0" w:line="240" w:lineRule="auto"/>
    </w:pPr>
    <w:rPr>
      <w:rFonts w:ascii="Times New Roman" w:eastAsia="Times New Roman" w:hAnsi="Times New Roman"/>
    </w:rPr>
  </w:style>
  <w:style w:type="table" w:customStyle="1" w:styleId="TableNormal">
    <w:name w:val="Table Normal"/>
    <w:uiPriority w:val="2"/>
    <w:semiHidden/>
    <w:unhideWhenUsed/>
    <w:qFormat/>
    <w:rsid w:val="00E80D84"/>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12">
    <w:name w:val="Обычный1"/>
    <w:rsid w:val="00DF0464"/>
    <w:pPr>
      <w:widowControl w:val="0"/>
    </w:pPr>
    <w:rPr>
      <w:rFonts w:ascii="Times New Roman" w:eastAsia="Batang" w:hAnsi="Times New Roman"/>
      <w:snapToGrid w:val="0"/>
    </w:rPr>
  </w:style>
  <w:style w:type="paragraph" w:styleId="af1">
    <w:name w:val="Balloon Text"/>
    <w:basedOn w:val="a0"/>
    <w:link w:val="af2"/>
    <w:uiPriority w:val="99"/>
    <w:semiHidden/>
    <w:unhideWhenUsed/>
    <w:rsid w:val="00F3380E"/>
    <w:pPr>
      <w:spacing w:after="0" w:line="240" w:lineRule="auto"/>
    </w:pPr>
    <w:rPr>
      <w:rFonts w:ascii="Tahoma" w:hAnsi="Tahoma" w:cs="Tahoma"/>
      <w:sz w:val="16"/>
      <w:szCs w:val="16"/>
    </w:rPr>
  </w:style>
  <w:style w:type="character" w:customStyle="1" w:styleId="af2">
    <w:name w:val="Текст выноски Знак"/>
    <w:basedOn w:val="a1"/>
    <w:link w:val="af1"/>
    <w:uiPriority w:val="99"/>
    <w:semiHidden/>
    <w:rsid w:val="00F3380E"/>
    <w:rPr>
      <w:rFonts w:ascii="Tahoma" w:hAnsi="Tahoma" w:cs="Tahoma"/>
      <w:sz w:val="16"/>
      <w:szCs w:val="16"/>
      <w:lang w:eastAsia="en-US"/>
    </w:rPr>
  </w:style>
  <w:style w:type="paragraph" w:customStyle="1" w:styleId="Default">
    <w:name w:val="Default"/>
    <w:rsid w:val="00264BCA"/>
    <w:pPr>
      <w:autoSpaceDE w:val="0"/>
      <w:autoSpaceDN w:val="0"/>
      <w:adjustRightInd w:val="0"/>
    </w:pPr>
    <w:rPr>
      <w:rFonts w:ascii="Times New Roman" w:hAnsi="Times New Roman"/>
      <w:color w:val="000000"/>
      <w:sz w:val="24"/>
      <w:szCs w:val="24"/>
    </w:rPr>
  </w:style>
  <w:style w:type="paragraph" w:styleId="HTML">
    <w:name w:val="HTML Preformatted"/>
    <w:basedOn w:val="a0"/>
    <w:link w:val="HTML0"/>
    <w:uiPriority w:val="99"/>
    <w:unhideWhenUsed/>
    <w:rsid w:val="00FC18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FC180C"/>
    <w:rPr>
      <w:rFonts w:ascii="Courier New" w:eastAsia="Times New Roman" w:hAnsi="Courier New" w:cs="Courier New"/>
    </w:rPr>
  </w:style>
  <w:style w:type="character" w:customStyle="1" w:styleId="rvts9">
    <w:name w:val="rvts9"/>
    <w:basedOn w:val="a1"/>
    <w:rsid w:val="0020470F"/>
  </w:style>
  <w:style w:type="paragraph" w:customStyle="1" w:styleId="Pa25">
    <w:name w:val="Pa25"/>
    <w:basedOn w:val="Default"/>
    <w:next w:val="Default"/>
    <w:uiPriority w:val="99"/>
    <w:rsid w:val="0045639F"/>
    <w:pPr>
      <w:spacing w:line="201" w:lineRule="atLeast"/>
    </w:pPr>
    <w:rPr>
      <w:rFonts w:ascii="Arimo" w:eastAsia="Arimo" w:hAnsi="Calibri"/>
      <w:color w:val="auto"/>
    </w:rPr>
  </w:style>
  <w:style w:type="character" w:customStyle="1" w:styleId="A90">
    <w:name w:val="A9"/>
    <w:uiPriority w:val="99"/>
    <w:rsid w:val="000E3847"/>
    <w:rPr>
      <w:color w:val="000000"/>
      <w:sz w:val="19"/>
      <w:szCs w:val="19"/>
    </w:rPr>
  </w:style>
  <w:style w:type="paragraph" w:customStyle="1" w:styleId="Pa45">
    <w:name w:val="Pa45"/>
    <w:basedOn w:val="Default"/>
    <w:next w:val="Default"/>
    <w:uiPriority w:val="99"/>
    <w:rsid w:val="001574B1"/>
    <w:pPr>
      <w:spacing w:line="241" w:lineRule="atLeast"/>
    </w:pPr>
    <w:rPr>
      <w:color w:val="auto"/>
    </w:rPr>
  </w:style>
  <w:style w:type="paragraph" w:customStyle="1" w:styleId="23">
    <w:name w:val="Обычный2"/>
    <w:rsid w:val="00BA21B3"/>
    <w:rPr>
      <w:rFonts w:ascii="Times New Roman" w:eastAsia="Times New Roman" w:hAnsi="Times New Roman"/>
      <w:snapToGrid w:val="0"/>
    </w:rPr>
  </w:style>
  <w:style w:type="character" w:customStyle="1" w:styleId="label">
    <w:name w:val="label"/>
    <w:basedOn w:val="a1"/>
    <w:rsid w:val="006339C2"/>
  </w:style>
  <w:style w:type="character" w:customStyle="1" w:styleId="value">
    <w:name w:val="value"/>
    <w:basedOn w:val="a1"/>
    <w:rsid w:val="006339C2"/>
  </w:style>
  <w:style w:type="character" w:customStyle="1" w:styleId="fontstyle01">
    <w:name w:val="fontstyle01"/>
    <w:rsid w:val="00122E43"/>
    <w:rPr>
      <w:rFonts w:ascii="TimesNewRomanPS-BoldMT" w:hAnsi="TimesNewRomanPS-BoldMT" w:hint="default"/>
      <w:b/>
      <w:bCs/>
      <w:i w:val="0"/>
      <w:iCs w:val="0"/>
      <w:color w:val="000000"/>
      <w:sz w:val="24"/>
      <w:szCs w:val="24"/>
    </w:rPr>
  </w:style>
  <w:style w:type="character" w:customStyle="1" w:styleId="30">
    <w:name w:val="Заголовок 3 Знак"/>
    <w:basedOn w:val="a1"/>
    <w:link w:val="3"/>
    <w:uiPriority w:val="9"/>
    <w:semiHidden/>
    <w:rsid w:val="004705C6"/>
    <w:rPr>
      <w:rFonts w:asciiTheme="majorHAnsi" w:eastAsiaTheme="majorEastAsia" w:hAnsiTheme="majorHAnsi" w:cstheme="majorBidi"/>
      <w:b/>
      <w:bCs/>
      <w:color w:val="4F81BD" w:themeColor="accent1"/>
      <w:sz w:val="22"/>
      <w:szCs w:val="22"/>
      <w:lang w:eastAsia="en-US"/>
    </w:rPr>
  </w:style>
  <w:style w:type="paragraph" w:styleId="af3">
    <w:name w:val="Body Text Indent"/>
    <w:basedOn w:val="a0"/>
    <w:link w:val="af4"/>
    <w:uiPriority w:val="99"/>
    <w:semiHidden/>
    <w:unhideWhenUsed/>
    <w:rsid w:val="00A80668"/>
    <w:pPr>
      <w:spacing w:after="120"/>
      <w:ind w:left="283"/>
    </w:pPr>
  </w:style>
  <w:style w:type="character" w:customStyle="1" w:styleId="af4">
    <w:name w:val="Основной текст с отступом Знак"/>
    <w:basedOn w:val="a1"/>
    <w:link w:val="af3"/>
    <w:uiPriority w:val="99"/>
    <w:semiHidden/>
    <w:rsid w:val="00A80668"/>
    <w:rPr>
      <w:sz w:val="22"/>
      <w:szCs w:val="22"/>
      <w:lang w:eastAsia="en-US"/>
    </w:rPr>
  </w:style>
  <w:style w:type="character" w:customStyle="1" w:styleId="af5">
    <w:name w:val="Основной текст_"/>
    <w:basedOn w:val="a1"/>
    <w:link w:val="13"/>
    <w:rsid w:val="00A80668"/>
    <w:rPr>
      <w:spacing w:val="10"/>
      <w:shd w:val="clear" w:color="auto" w:fill="FFFFFF"/>
    </w:rPr>
  </w:style>
  <w:style w:type="paragraph" w:customStyle="1" w:styleId="13">
    <w:name w:val="Основной текст1"/>
    <w:basedOn w:val="a0"/>
    <w:link w:val="af5"/>
    <w:rsid w:val="00A80668"/>
    <w:pPr>
      <w:shd w:val="clear" w:color="auto" w:fill="FFFFFF"/>
      <w:spacing w:after="0" w:line="0" w:lineRule="atLeast"/>
      <w:ind w:hanging="380"/>
      <w:jc w:val="both"/>
    </w:pPr>
    <w:rPr>
      <w:spacing w:val="10"/>
      <w:sz w:val="20"/>
      <w:szCs w:val="20"/>
      <w:shd w:val="clear" w:color="auto" w:fill="FFFFFF"/>
      <w:lang w:eastAsia="ru-RU"/>
    </w:rPr>
  </w:style>
  <w:style w:type="character" w:customStyle="1" w:styleId="apple-converted-space">
    <w:name w:val="apple-converted-space"/>
    <w:basedOn w:val="a1"/>
    <w:rsid w:val="00A80668"/>
  </w:style>
  <w:style w:type="paragraph" w:styleId="a">
    <w:name w:val="List Bullet"/>
    <w:basedOn w:val="a0"/>
    <w:uiPriority w:val="99"/>
    <w:unhideWhenUsed/>
    <w:rsid w:val="009875D4"/>
    <w:pPr>
      <w:numPr>
        <w:numId w:val="33"/>
      </w:numPr>
      <w:contextualSpacing/>
    </w:pPr>
  </w:style>
  <w:style w:type="paragraph" w:customStyle="1" w:styleId="Heading4">
    <w:name w:val="Heading 4"/>
    <w:basedOn w:val="a0"/>
    <w:uiPriority w:val="1"/>
    <w:qFormat/>
    <w:rsid w:val="000E7211"/>
    <w:pPr>
      <w:widowControl w:val="0"/>
      <w:autoSpaceDE w:val="0"/>
      <w:autoSpaceDN w:val="0"/>
      <w:spacing w:after="0" w:line="240" w:lineRule="auto"/>
      <w:ind w:left="265" w:right="319"/>
      <w:jc w:val="center"/>
      <w:outlineLvl w:val="4"/>
    </w:pPr>
    <w:rPr>
      <w:rFonts w:ascii="Times New Roman" w:eastAsia="Times New Roman" w:hAnsi="Times New Roman"/>
      <w:b/>
      <w:bCs/>
      <w:sz w:val="20"/>
      <w:szCs w:val="20"/>
      <w:lang w:val="uk-UA" w:eastAsia="uk-UA" w:bidi="uk-UA"/>
    </w:rPr>
  </w:style>
  <w:style w:type="paragraph" w:customStyle="1" w:styleId="Pa32">
    <w:name w:val="Pa32"/>
    <w:basedOn w:val="Default"/>
    <w:next w:val="Default"/>
    <w:uiPriority w:val="99"/>
    <w:rsid w:val="004D5347"/>
    <w:pPr>
      <w:spacing w:line="211" w:lineRule="atLeast"/>
    </w:pPr>
    <w:rPr>
      <w:rFonts w:ascii="Warnock Pro" w:hAnsi="Warnock Pro"/>
      <w:color w:val="auto"/>
    </w:rPr>
  </w:style>
  <w:style w:type="paragraph" w:customStyle="1" w:styleId="Pa31">
    <w:name w:val="Pa31"/>
    <w:basedOn w:val="Default"/>
    <w:next w:val="Default"/>
    <w:uiPriority w:val="99"/>
    <w:rsid w:val="004D5347"/>
    <w:pPr>
      <w:spacing w:line="211" w:lineRule="atLeast"/>
    </w:pPr>
    <w:rPr>
      <w:rFonts w:ascii="Warnock Pro" w:hAnsi="Warnock Pro"/>
      <w:color w:val="auto"/>
    </w:rPr>
  </w:style>
  <w:style w:type="character" w:customStyle="1" w:styleId="A80">
    <w:name w:val="A8"/>
    <w:uiPriority w:val="99"/>
    <w:rsid w:val="00BD0E98"/>
    <w:rPr>
      <w:rFonts w:cs="UkrainianSchoolBook"/>
      <w:color w:val="000000"/>
      <w:sz w:val="18"/>
      <w:szCs w:val="18"/>
    </w:rPr>
  </w:style>
  <w:style w:type="paragraph" w:customStyle="1" w:styleId="Pa37">
    <w:name w:val="Pa37"/>
    <w:basedOn w:val="Default"/>
    <w:next w:val="Default"/>
    <w:uiPriority w:val="99"/>
    <w:rsid w:val="00BD4F89"/>
    <w:pPr>
      <w:spacing w:line="191" w:lineRule="atLeast"/>
    </w:pPr>
    <w:rPr>
      <w:rFonts w:ascii="Myriad Pro" w:hAnsi="Myriad Pro"/>
      <w:color w:val="auto"/>
    </w:rPr>
  </w:style>
</w:styles>
</file>

<file path=word/webSettings.xml><?xml version="1.0" encoding="utf-8"?>
<w:webSettings xmlns:r="http://schemas.openxmlformats.org/officeDocument/2006/relationships" xmlns:w="http://schemas.openxmlformats.org/wordprocessingml/2006/main">
  <w:divs>
    <w:div w:id="18628391">
      <w:bodyDiv w:val="1"/>
      <w:marLeft w:val="0"/>
      <w:marRight w:val="0"/>
      <w:marTop w:val="0"/>
      <w:marBottom w:val="0"/>
      <w:divBdr>
        <w:top w:val="none" w:sz="0" w:space="0" w:color="auto"/>
        <w:left w:val="none" w:sz="0" w:space="0" w:color="auto"/>
        <w:bottom w:val="none" w:sz="0" w:space="0" w:color="auto"/>
        <w:right w:val="none" w:sz="0" w:space="0" w:color="auto"/>
      </w:divBdr>
    </w:div>
    <w:div w:id="19400104">
      <w:bodyDiv w:val="1"/>
      <w:marLeft w:val="0"/>
      <w:marRight w:val="0"/>
      <w:marTop w:val="0"/>
      <w:marBottom w:val="0"/>
      <w:divBdr>
        <w:top w:val="none" w:sz="0" w:space="0" w:color="auto"/>
        <w:left w:val="none" w:sz="0" w:space="0" w:color="auto"/>
        <w:bottom w:val="none" w:sz="0" w:space="0" w:color="auto"/>
        <w:right w:val="none" w:sz="0" w:space="0" w:color="auto"/>
      </w:divBdr>
    </w:div>
    <w:div w:id="58872295">
      <w:bodyDiv w:val="1"/>
      <w:marLeft w:val="0"/>
      <w:marRight w:val="0"/>
      <w:marTop w:val="0"/>
      <w:marBottom w:val="0"/>
      <w:divBdr>
        <w:top w:val="none" w:sz="0" w:space="0" w:color="auto"/>
        <w:left w:val="none" w:sz="0" w:space="0" w:color="auto"/>
        <w:bottom w:val="none" w:sz="0" w:space="0" w:color="auto"/>
        <w:right w:val="none" w:sz="0" w:space="0" w:color="auto"/>
      </w:divBdr>
    </w:div>
    <w:div w:id="190145526">
      <w:bodyDiv w:val="1"/>
      <w:marLeft w:val="0"/>
      <w:marRight w:val="0"/>
      <w:marTop w:val="0"/>
      <w:marBottom w:val="0"/>
      <w:divBdr>
        <w:top w:val="none" w:sz="0" w:space="0" w:color="auto"/>
        <w:left w:val="none" w:sz="0" w:space="0" w:color="auto"/>
        <w:bottom w:val="none" w:sz="0" w:space="0" w:color="auto"/>
        <w:right w:val="none" w:sz="0" w:space="0" w:color="auto"/>
      </w:divBdr>
    </w:div>
    <w:div w:id="285625409">
      <w:bodyDiv w:val="1"/>
      <w:marLeft w:val="0"/>
      <w:marRight w:val="0"/>
      <w:marTop w:val="0"/>
      <w:marBottom w:val="0"/>
      <w:divBdr>
        <w:top w:val="none" w:sz="0" w:space="0" w:color="auto"/>
        <w:left w:val="none" w:sz="0" w:space="0" w:color="auto"/>
        <w:bottom w:val="none" w:sz="0" w:space="0" w:color="auto"/>
        <w:right w:val="none" w:sz="0" w:space="0" w:color="auto"/>
      </w:divBdr>
    </w:div>
    <w:div w:id="307247102">
      <w:bodyDiv w:val="1"/>
      <w:marLeft w:val="0"/>
      <w:marRight w:val="0"/>
      <w:marTop w:val="0"/>
      <w:marBottom w:val="0"/>
      <w:divBdr>
        <w:top w:val="none" w:sz="0" w:space="0" w:color="auto"/>
        <w:left w:val="none" w:sz="0" w:space="0" w:color="auto"/>
        <w:bottom w:val="none" w:sz="0" w:space="0" w:color="auto"/>
        <w:right w:val="none" w:sz="0" w:space="0" w:color="auto"/>
      </w:divBdr>
    </w:div>
    <w:div w:id="351305682">
      <w:bodyDiv w:val="1"/>
      <w:marLeft w:val="0"/>
      <w:marRight w:val="0"/>
      <w:marTop w:val="0"/>
      <w:marBottom w:val="0"/>
      <w:divBdr>
        <w:top w:val="none" w:sz="0" w:space="0" w:color="auto"/>
        <w:left w:val="none" w:sz="0" w:space="0" w:color="auto"/>
        <w:bottom w:val="none" w:sz="0" w:space="0" w:color="auto"/>
        <w:right w:val="none" w:sz="0" w:space="0" w:color="auto"/>
      </w:divBdr>
    </w:div>
    <w:div w:id="404228059">
      <w:bodyDiv w:val="1"/>
      <w:marLeft w:val="0"/>
      <w:marRight w:val="0"/>
      <w:marTop w:val="0"/>
      <w:marBottom w:val="0"/>
      <w:divBdr>
        <w:top w:val="none" w:sz="0" w:space="0" w:color="auto"/>
        <w:left w:val="none" w:sz="0" w:space="0" w:color="auto"/>
        <w:bottom w:val="none" w:sz="0" w:space="0" w:color="auto"/>
        <w:right w:val="none" w:sz="0" w:space="0" w:color="auto"/>
      </w:divBdr>
    </w:div>
    <w:div w:id="529610391">
      <w:bodyDiv w:val="1"/>
      <w:marLeft w:val="0"/>
      <w:marRight w:val="0"/>
      <w:marTop w:val="0"/>
      <w:marBottom w:val="0"/>
      <w:divBdr>
        <w:top w:val="none" w:sz="0" w:space="0" w:color="auto"/>
        <w:left w:val="none" w:sz="0" w:space="0" w:color="auto"/>
        <w:bottom w:val="none" w:sz="0" w:space="0" w:color="auto"/>
        <w:right w:val="none" w:sz="0" w:space="0" w:color="auto"/>
      </w:divBdr>
    </w:div>
    <w:div w:id="700011815">
      <w:bodyDiv w:val="1"/>
      <w:marLeft w:val="0"/>
      <w:marRight w:val="0"/>
      <w:marTop w:val="0"/>
      <w:marBottom w:val="0"/>
      <w:divBdr>
        <w:top w:val="none" w:sz="0" w:space="0" w:color="auto"/>
        <w:left w:val="none" w:sz="0" w:space="0" w:color="auto"/>
        <w:bottom w:val="none" w:sz="0" w:space="0" w:color="auto"/>
        <w:right w:val="none" w:sz="0" w:space="0" w:color="auto"/>
      </w:divBdr>
    </w:div>
    <w:div w:id="722169938">
      <w:bodyDiv w:val="1"/>
      <w:marLeft w:val="0"/>
      <w:marRight w:val="0"/>
      <w:marTop w:val="0"/>
      <w:marBottom w:val="0"/>
      <w:divBdr>
        <w:top w:val="none" w:sz="0" w:space="0" w:color="auto"/>
        <w:left w:val="none" w:sz="0" w:space="0" w:color="auto"/>
        <w:bottom w:val="none" w:sz="0" w:space="0" w:color="auto"/>
        <w:right w:val="none" w:sz="0" w:space="0" w:color="auto"/>
      </w:divBdr>
    </w:div>
    <w:div w:id="819543890">
      <w:bodyDiv w:val="1"/>
      <w:marLeft w:val="0"/>
      <w:marRight w:val="0"/>
      <w:marTop w:val="0"/>
      <w:marBottom w:val="0"/>
      <w:divBdr>
        <w:top w:val="none" w:sz="0" w:space="0" w:color="auto"/>
        <w:left w:val="none" w:sz="0" w:space="0" w:color="auto"/>
        <w:bottom w:val="none" w:sz="0" w:space="0" w:color="auto"/>
        <w:right w:val="none" w:sz="0" w:space="0" w:color="auto"/>
      </w:divBdr>
    </w:div>
    <w:div w:id="827406203">
      <w:bodyDiv w:val="1"/>
      <w:marLeft w:val="0"/>
      <w:marRight w:val="0"/>
      <w:marTop w:val="0"/>
      <w:marBottom w:val="0"/>
      <w:divBdr>
        <w:top w:val="none" w:sz="0" w:space="0" w:color="auto"/>
        <w:left w:val="none" w:sz="0" w:space="0" w:color="auto"/>
        <w:bottom w:val="none" w:sz="0" w:space="0" w:color="auto"/>
        <w:right w:val="none" w:sz="0" w:space="0" w:color="auto"/>
      </w:divBdr>
    </w:div>
    <w:div w:id="855460682">
      <w:bodyDiv w:val="1"/>
      <w:marLeft w:val="0"/>
      <w:marRight w:val="0"/>
      <w:marTop w:val="0"/>
      <w:marBottom w:val="0"/>
      <w:divBdr>
        <w:top w:val="none" w:sz="0" w:space="0" w:color="auto"/>
        <w:left w:val="none" w:sz="0" w:space="0" w:color="auto"/>
        <w:bottom w:val="none" w:sz="0" w:space="0" w:color="auto"/>
        <w:right w:val="none" w:sz="0" w:space="0" w:color="auto"/>
      </w:divBdr>
    </w:div>
    <w:div w:id="878860251">
      <w:bodyDiv w:val="1"/>
      <w:marLeft w:val="0"/>
      <w:marRight w:val="0"/>
      <w:marTop w:val="0"/>
      <w:marBottom w:val="0"/>
      <w:divBdr>
        <w:top w:val="none" w:sz="0" w:space="0" w:color="auto"/>
        <w:left w:val="none" w:sz="0" w:space="0" w:color="auto"/>
        <w:bottom w:val="none" w:sz="0" w:space="0" w:color="auto"/>
        <w:right w:val="none" w:sz="0" w:space="0" w:color="auto"/>
      </w:divBdr>
    </w:div>
    <w:div w:id="1103499972">
      <w:bodyDiv w:val="1"/>
      <w:marLeft w:val="0"/>
      <w:marRight w:val="0"/>
      <w:marTop w:val="0"/>
      <w:marBottom w:val="0"/>
      <w:divBdr>
        <w:top w:val="none" w:sz="0" w:space="0" w:color="auto"/>
        <w:left w:val="none" w:sz="0" w:space="0" w:color="auto"/>
        <w:bottom w:val="none" w:sz="0" w:space="0" w:color="auto"/>
        <w:right w:val="none" w:sz="0" w:space="0" w:color="auto"/>
      </w:divBdr>
    </w:div>
    <w:div w:id="1276715008">
      <w:bodyDiv w:val="1"/>
      <w:marLeft w:val="0"/>
      <w:marRight w:val="0"/>
      <w:marTop w:val="0"/>
      <w:marBottom w:val="0"/>
      <w:divBdr>
        <w:top w:val="none" w:sz="0" w:space="0" w:color="auto"/>
        <w:left w:val="none" w:sz="0" w:space="0" w:color="auto"/>
        <w:bottom w:val="none" w:sz="0" w:space="0" w:color="auto"/>
        <w:right w:val="none" w:sz="0" w:space="0" w:color="auto"/>
      </w:divBdr>
    </w:div>
    <w:div w:id="1300720204">
      <w:bodyDiv w:val="1"/>
      <w:marLeft w:val="0"/>
      <w:marRight w:val="0"/>
      <w:marTop w:val="0"/>
      <w:marBottom w:val="0"/>
      <w:divBdr>
        <w:top w:val="none" w:sz="0" w:space="0" w:color="auto"/>
        <w:left w:val="none" w:sz="0" w:space="0" w:color="auto"/>
        <w:bottom w:val="none" w:sz="0" w:space="0" w:color="auto"/>
        <w:right w:val="none" w:sz="0" w:space="0" w:color="auto"/>
      </w:divBdr>
    </w:div>
    <w:div w:id="1331565187">
      <w:bodyDiv w:val="1"/>
      <w:marLeft w:val="0"/>
      <w:marRight w:val="0"/>
      <w:marTop w:val="0"/>
      <w:marBottom w:val="0"/>
      <w:divBdr>
        <w:top w:val="none" w:sz="0" w:space="0" w:color="auto"/>
        <w:left w:val="none" w:sz="0" w:space="0" w:color="auto"/>
        <w:bottom w:val="none" w:sz="0" w:space="0" w:color="auto"/>
        <w:right w:val="none" w:sz="0" w:space="0" w:color="auto"/>
      </w:divBdr>
    </w:div>
    <w:div w:id="1335256253">
      <w:bodyDiv w:val="1"/>
      <w:marLeft w:val="0"/>
      <w:marRight w:val="0"/>
      <w:marTop w:val="0"/>
      <w:marBottom w:val="0"/>
      <w:divBdr>
        <w:top w:val="none" w:sz="0" w:space="0" w:color="auto"/>
        <w:left w:val="none" w:sz="0" w:space="0" w:color="auto"/>
        <w:bottom w:val="none" w:sz="0" w:space="0" w:color="auto"/>
        <w:right w:val="none" w:sz="0" w:space="0" w:color="auto"/>
      </w:divBdr>
    </w:div>
    <w:div w:id="1433476155">
      <w:bodyDiv w:val="1"/>
      <w:marLeft w:val="0"/>
      <w:marRight w:val="0"/>
      <w:marTop w:val="0"/>
      <w:marBottom w:val="0"/>
      <w:divBdr>
        <w:top w:val="none" w:sz="0" w:space="0" w:color="auto"/>
        <w:left w:val="none" w:sz="0" w:space="0" w:color="auto"/>
        <w:bottom w:val="none" w:sz="0" w:space="0" w:color="auto"/>
        <w:right w:val="none" w:sz="0" w:space="0" w:color="auto"/>
      </w:divBdr>
    </w:div>
    <w:div w:id="1645893522">
      <w:bodyDiv w:val="1"/>
      <w:marLeft w:val="0"/>
      <w:marRight w:val="0"/>
      <w:marTop w:val="0"/>
      <w:marBottom w:val="0"/>
      <w:divBdr>
        <w:top w:val="none" w:sz="0" w:space="0" w:color="auto"/>
        <w:left w:val="none" w:sz="0" w:space="0" w:color="auto"/>
        <w:bottom w:val="none" w:sz="0" w:space="0" w:color="auto"/>
        <w:right w:val="none" w:sz="0" w:space="0" w:color="auto"/>
      </w:divBdr>
      <w:divsChild>
        <w:div w:id="1768379817">
          <w:marLeft w:val="0"/>
          <w:marRight w:val="0"/>
          <w:marTop w:val="0"/>
          <w:marBottom w:val="0"/>
          <w:divBdr>
            <w:top w:val="none" w:sz="0" w:space="0" w:color="auto"/>
            <w:left w:val="none" w:sz="0" w:space="0" w:color="auto"/>
            <w:bottom w:val="none" w:sz="0" w:space="0" w:color="auto"/>
            <w:right w:val="none" w:sz="0" w:space="0" w:color="auto"/>
          </w:divBdr>
        </w:div>
      </w:divsChild>
    </w:div>
    <w:div w:id="1784181137">
      <w:bodyDiv w:val="1"/>
      <w:marLeft w:val="0"/>
      <w:marRight w:val="0"/>
      <w:marTop w:val="0"/>
      <w:marBottom w:val="0"/>
      <w:divBdr>
        <w:top w:val="none" w:sz="0" w:space="0" w:color="auto"/>
        <w:left w:val="none" w:sz="0" w:space="0" w:color="auto"/>
        <w:bottom w:val="none" w:sz="0" w:space="0" w:color="auto"/>
        <w:right w:val="none" w:sz="0" w:space="0" w:color="auto"/>
      </w:divBdr>
      <w:divsChild>
        <w:div w:id="1316954744">
          <w:marLeft w:val="0"/>
          <w:marRight w:val="0"/>
          <w:marTop w:val="0"/>
          <w:marBottom w:val="0"/>
          <w:divBdr>
            <w:top w:val="none" w:sz="0" w:space="0" w:color="auto"/>
            <w:left w:val="none" w:sz="0" w:space="0" w:color="auto"/>
            <w:bottom w:val="none" w:sz="0" w:space="0" w:color="auto"/>
            <w:right w:val="none" w:sz="0" w:space="0" w:color="auto"/>
          </w:divBdr>
        </w:div>
      </w:divsChild>
    </w:div>
    <w:div w:id="1808861705">
      <w:bodyDiv w:val="1"/>
      <w:marLeft w:val="0"/>
      <w:marRight w:val="0"/>
      <w:marTop w:val="0"/>
      <w:marBottom w:val="0"/>
      <w:divBdr>
        <w:top w:val="none" w:sz="0" w:space="0" w:color="auto"/>
        <w:left w:val="none" w:sz="0" w:space="0" w:color="auto"/>
        <w:bottom w:val="none" w:sz="0" w:space="0" w:color="auto"/>
        <w:right w:val="none" w:sz="0" w:space="0" w:color="auto"/>
      </w:divBdr>
    </w:div>
    <w:div w:id="1814982639">
      <w:bodyDiv w:val="1"/>
      <w:marLeft w:val="0"/>
      <w:marRight w:val="0"/>
      <w:marTop w:val="0"/>
      <w:marBottom w:val="0"/>
      <w:divBdr>
        <w:top w:val="none" w:sz="0" w:space="0" w:color="auto"/>
        <w:left w:val="none" w:sz="0" w:space="0" w:color="auto"/>
        <w:bottom w:val="none" w:sz="0" w:space="0" w:color="auto"/>
        <w:right w:val="none" w:sz="0" w:space="0" w:color="auto"/>
      </w:divBdr>
    </w:div>
    <w:div w:id="1829403231">
      <w:bodyDiv w:val="1"/>
      <w:marLeft w:val="0"/>
      <w:marRight w:val="0"/>
      <w:marTop w:val="0"/>
      <w:marBottom w:val="0"/>
      <w:divBdr>
        <w:top w:val="none" w:sz="0" w:space="0" w:color="auto"/>
        <w:left w:val="none" w:sz="0" w:space="0" w:color="auto"/>
        <w:bottom w:val="none" w:sz="0" w:space="0" w:color="auto"/>
        <w:right w:val="none" w:sz="0" w:space="0" w:color="auto"/>
      </w:divBdr>
    </w:div>
    <w:div w:id="1892645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doi.org/10.32702/2307-2105-2020.12.77" TargetMode="External"/><Relationship Id="rId39" Type="http://schemas.openxmlformats.org/officeDocument/2006/relationships/hyperlink" Target="https://doi.org/10.32702/2307-2105-2019.10.57" TargetMode="External"/><Relationship Id="rId3" Type="http://schemas.openxmlformats.org/officeDocument/2006/relationships/styles" Target="styles.xml"/><Relationship Id="rId21" Type="http://schemas.openxmlformats.org/officeDocument/2006/relationships/hyperlink" Target="http://www.vtei.com.ua/konfa/27_03/3/3.pdf" TargetMode="External"/><Relationship Id="rId34" Type="http://schemas.openxmlformats.org/officeDocument/2006/relationships/hyperlink" Target="http://buhgalter911.com/Res/NPSBO/NPSBO1.aspx" TargetMode="External"/><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zakon.rada.gov.ua/laws/show/z0893-99" TargetMode="External"/><Relationship Id="rId33" Type="http://schemas.openxmlformats.org/officeDocument/2006/relationships/hyperlink" Target="http://zakon.rada" TargetMode="External"/><Relationship Id="rId38" Type="http://schemas.openxmlformats.org/officeDocument/2006/relationships/hyperlink" Target="https://zakon.rada.gov.ua/laws/show/108/95-%D0%B2%D1%80"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doi.org/10.32702/2307-2105-2020.12.7" TargetMode="External"/><Relationship Id="rId41" Type="http://schemas.openxmlformats.org/officeDocument/2006/relationships/hyperlink" Target="https://doi.org/10.32702/2307-2105-2020.12.1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s://www.pdau.edu.ua/sites/default/files/nppdaa/4.1/110.pdf" TargetMode="External"/><Relationship Id="rId32" Type="http://schemas.openxmlformats.org/officeDocument/2006/relationships/hyperlink" Target="http://zakon.rada.gov.ua/" TargetMode="External"/><Relationship Id="rId37" Type="http://schemas.openxmlformats.org/officeDocument/2006/relationships/hyperlink" Target="https://zakon.rada.gov.ua/laws/show/z1025-03" TargetMode="External"/><Relationship Id="rId40" Type="http://schemas.openxmlformats.org/officeDocument/2006/relationships/hyperlink" Target="http://www.economy.nayka.com.ua/?op=1&amp;z=2228" TargetMode="Externa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s://www.inter-nauka.com/magazine/ekonomicheskiy-nauchnyy-zhurnal/" TargetMode="External"/><Relationship Id="rId28" Type="http://schemas.openxmlformats.org/officeDocument/2006/relationships/hyperlink" Target="https://doi.org/10.32702/2306-6792.2021.1-2.20" TargetMode="External"/><Relationship Id="rId36" Type="http://schemas.openxmlformats.org/officeDocument/2006/relationships/hyperlink" Target="http://zakon5.rada.gov.ua/laws/show/z0027-00"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zakon.rada.gov.ua/laws/show/z0892-99"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zakon.rada" TargetMode="External"/><Relationship Id="rId27" Type="http://schemas.openxmlformats.org/officeDocument/2006/relationships/hyperlink" Target="https://doi.org/10.32702/2307-2105-2020.1.56" TargetMode="External"/><Relationship Id="rId30" Type="http://schemas.openxmlformats.org/officeDocument/2006/relationships/hyperlink" Target="http://www.economy.nayka.com.ua/?op=1&amp;z=3815" TargetMode="External"/><Relationship Id="rId35" Type="http://schemas.openxmlformats.org/officeDocument/2006/relationships/hyperlink" Target="https://zakon.rada.gov.ua/laws/show/z0085-00" TargetMode="Externa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Office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perspective val="30"/>
    </c:view3D>
    <c:plotArea>
      <c:layout>
        <c:manualLayout>
          <c:layoutTarget val="inner"/>
          <c:xMode val="edge"/>
          <c:yMode val="edge"/>
          <c:x val="8.2662037037037034E-2"/>
          <c:y val="5.912698412698434E-2"/>
          <c:w val="0.64650462962962962"/>
          <c:h val="0.8518653918260215"/>
        </c:manualLayout>
      </c:layout>
      <c:bar3DChart>
        <c:barDir val="col"/>
        <c:grouping val="clustered"/>
        <c:ser>
          <c:idx val="0"/>
          <c:order val="0"/>
          <c:tx>
            <c:strRef>
              <c:f>Лист1!$B$1</c:f>
              <c:strCache>
                <c:ptCount val="1"/>
                <c:pt idx="0">
                  <c:v>Обсяг виробництва, тис.грн.</c:v>
                </c:pt>
              </c:strCache>
            </c:strRef>
          </c:tx>
          <c:cat>
            <c:numRef>
              <c:f>Лист1!$A$2:$A$4</c:f>
              <c:numCache>
                <c:formatCode>General</c:formatCode>
                <c:ptCount val="3"/>
                <c:pt idx="0">
                  <c:v>2018</c:v>
                </c:pt>
                <c:pt idx="1">
                  <c:v>2019</c:v>
                </c:pt>
                <c:pt idx="2">
                  <c:v>2020</c:v>
                </c:pt>
              </c:numCache>
            </c:numRef>
          </c:cat>
          <c:val>
            <c:numRef>
              <c:f>Лист1!$B$2:$B$4</c:f>
              <c:numCache>
                <c:formatCode>General</c:formatCode>
                <c:ptCount val="3"/>
                <c:pt idx="0">
                  <c:v>8224.9</c:v>
                </c:pt>
                <c:pt idx="1">
                  <c:v>7003.9</c:v>
                </c:pt>
                <c:pt idx="2">
                  <c:v>7000.5</c:v>
                </c:pt>
              </c:numCache>
            </c:numRef>
          </c:val>
        </c:ser>
        <c:ser>
          <c:idx val="1"/>
          <c:order val="1"/>
          <c:tx>
            <c:strRef>
              <c:f>Лист1!$C$1</c:f>
              <c:strCache>
                <c:ptCount val="1"/>
                <c:pt idx="0">
                  <c:v>Обсяг реалізації, тис.грн.</c:v>
                </c:pt>
              </c:strCache>
            </c:strRef>
          </c:tx>
          <c:cat>
            <c:numRef>
              <c:f>Лист1!$A$2:$A$4</c:f>
              <c:numCache>
                <c:formatCode>General</c:formatCode>
                <c:ptCount val="3"/>
                <c:pt idx="0">
                  <c:v>2018</c:v>
                </c:pt>
                <c:pt idx="1">
                  <c:v>2019</c:v>
                </c:pt>
                <c:pt idx="2">
                  <c:v>2020</c:v>
                </c:pt>
              </c:numCache>
            </c:numRef>
          </c:cat>
          <c:val>
            <c:numRef>
              <c:f>Лист1!$C$2:$C$4</c:f>
              <c:numCache>
                <c:formatCode>General</c:formatCode>
                <c:ptCount val="3"/>
                <c:pt idx="0">
                  <c:v>8224.9</c:v>
                </c:pt>
                <c:pt idx="1">
                  <c:v>7003.9</c:v>
                </c:pt>
                <c:pt idx="2">
                  <c:v>7000.5</c:v>
                </c:pt>
              </c:numCache>
            </c:numRef>
          </c:val>
        </c:ser>
        <c:shape val="cylinder"/>
        <c:axId val="117888128"/>
        <c:axId val="117890048"/>
        <c:axId val="0"/>
      </c:bar3DChart>
      <c:catAx>
        <c:axId val="117888128"/>
        <c:scaling>
          <c:orientation val="minMax"/>
        </c:scaling>
        <c:axPos val="b"/>
        <c:numFmt formatCode="General" sourceLinked="1"/>
        <c:tickLblPos val="nextTo"/>
        <c:crossAx val="117890048"/>
        <c:crosses val="autoZero"/>
        <c:auto val="1"/>
        <c:lblAlgn val="ctr"/>
        <c:lblOffset val="100"/>
      </c:catAx>
      <c:valAx>
        <c:axId val="117890048"/>
        <c:scaling>
          <c:orientation val="minMax"/>
        </c:scaling>
        <c:axPos val="l"/>
        <c:majorGridlines/>
        <c:numFmt formatCode="General" sourceLinked="1"/>
        <c:tickLblPos val="nextTo"/>
        <c:crossAx val="117888128"/>
        <c:crosses val="autoZero"/>
        <c:crossBetween val="between"/>
      </c:valAx>
    </c:plotArea>
    <c:legend>
      <c:legendPos val="r"/>
      <c:layout>
        <c:manualLayout>
          <c:xMode val="edge"/>
          <c:yMode val="edge"/>
          <c:x val="0.65972222222222265"/>
          <c:y val="0.37176915385576831"/>
          <c:w val="0.34027777777777884"/>
          <c:h val="0.25646169228846438"/>
        </c:manualLayout>
      </c:layout>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manualLayout>
          <c:layoutTarget val="inner"/>
          <c:xMode val="edge"/>
          <c:yMode val="edge"/>
          <c:x val="4.6384404591150771E-2"/>
          <c:y val="0.29311036421118536"/>
          <c:w val="0.94798277809199938"/>
          <c:h val="0.6454727022576644"/>
        </c:manualLayout>
      </c:layout>
      <c:pie3DChart>
        <c:varyColors val="1"/>
        <c:ser>
          <c:idx val="0"/>
          <c:order val="0"/>
          <c:tx>
            <c:strRef>
              <c:f>Лист1!$B$1</c:f>
              <c:strCache>
                <c:ptCount val="1"/>
                <c:pt idx="0">
                  <c:v>2018</c:v>
                </c:pt>
              </c:strCache>
            </c:strRef>
          </c:tx>
          <c:explosion val="25"/>
          <c:cat>
            <c:strRef>
              <c:f>Лист1!$A$2:$A$4</c:f>
              <c:strCache>
                <c:ptCount val="3"/>
                <c:pt idx="0">
                  <c:v>премія за результатами роботи цеху, тис.грн.</c:v>
                </c:pt>
                <c:pt idx="1">
                  <c:v> зпремія за результатами роботи року , тис.грн.</c:v>
                </c:pt>
                <c:pt idx="2">
                  <c:v>інші заохочувальні та компенсаційні виплати</c:v>
                </c:pt>
              </c:strCache>
            </c:strRef>
          </c:cat>
          <c:val>
            <c:numRef>
              <c:f>Лист1!$B$2:$B$4</c:f>
              <c:numCache>
                <c:formatCode>General</c:formatCode>
                <c:ptCount val="3"/>
                <c:pt idx="0">
                  <c:v>50</c:v>
                </c:pt>
                <c:pt idx="1">
                  <c:v>120</c:v>
                </c:pt>
                <c:pt idx="2">
                  <c:v>29</c:v>
                </c:pt>
              </c:numCache>
            </c:numRef>
          </c:val>
        </c:ser>
      </c:pie3DChart>
    </c:plotArea>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manualLayout>
          <c:layoutTarget val="inner"/>
          <c:xMode val="edge"/>
          <c:yMode val="edge"/>
          <c:x val="5.4648184638327692E-2"/>
          <c:y val="0.27629798570725422"/>
          <c:w val="0.91412428128262757"/>
          <c:h val="0.63730980727797315"/>
        </c:manualLayout>
      </c:layout>
      <c:pie3DChart>
        <c:varyColors val="1"/>
        <c:ser>
          <c:idx val="0"/>
          <c:order val="0"/>
          <c:tx>
            <c:strRef>
              <c:f>Лист1!$B$1</c:f>
              <c:strCache>
                <c:ptCount val="1"/>
                <c:pt idx="0">
                  <c:v>2019</c:v>
                </c:pt>
              </c:strCache>
            </c:strRef>
          </c:tx>
          <c:explosion val="25"/>
          <c:cat>
            <c:strRef>
              <c:f>Лист1!$A$2:$A$4</c:f>
              <c:strCache>
                <c:ptCount val="3"/>
                <c:pt idx="0">
                  <c:v>премія за результатами роботи цеху, тис.грн.</c:v>
                </c:pt>
                <c:pt idx="1">
                  <c:v> зпремія за результатами роботи року , тис.грн.</c:v>
                </c:pt>
                <c:pt idx="2">
                  <c:v>інші заохочувальні та компенсаційні виплати</c:v>
                </c:pt>
              </c:strCache>
            </c:strRef>
          </c:cat>
          <c:val>
            <c:numRef>
              <c:f>Лист1!$B$2:$B$4</c:f>
              <c:numCache>
                <c:formatCode>General</c:formatCode>
                <c:ptCount val="3"/>
                <c:pt idx="0">
                  <c:v>50</c:v>
                </c:pt>
                <c:pt idx="1">
                  <c:v>160</c:v>
                </c:pt>
                <c:pt idx="2">
                  <c:v>24</c:v>
                </c:pt>
              </c:numCache>
            </c:numRef>
          </c:val>
        </c:ser>
      </c:pie3DChart>
    </c:plotArea>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2020</c:v>
                </c:pt>
              </c:strCache>
            </c:strRef>
          </c:tx>
          <c:explosion val="25"/>
          <c:cat>
            <c:strRef>
              <c:f>Лист1!$A$2:$A$4</c:f>
              <c:strCache>
                <c:ptCount val="3"/>
                <c:pt idx="0">
                  <c:v>премія за результатами роботи цеху, тис.грн.</c:v>
                </c:pt>
                <c:pt idx="1">
                  <c:v> зпремія за результатами роботи року , тис.грн.</c:v>
                </c:pt>
                <c:pt idx="2">
                  <c:v>інші заохочувальні та компенсаційні виплати</c:v>
                </c:pt>
              </c:strCache>
            </c:strRef>
          </c:cat>
          <c:val>
            <c:numRef>
              <c:f>Лист1!$B$2:$B$4</c:f>
              <c:numCache>
                <c:formatCode>General</c:formatCode>
                <c:ptCount val="3"/>
                <c:pt idx="0">
                  <c:v>0</c:v>
                </c:pt>
                <c:pt idx="1">
                  <c:v>120</c:v>
                </c:pt>
                <c:pt idx="2">
                  <c:v>3.6</c:v>
                </c:pt>
              </c:numCache>
            </c:numRef>
          </c:val>
        </c:ser>
      </c:pie3DChart>
    </c:plotArea>
    <c:legend>
      <c:legendPos val="r"/>
    </c:legend>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9.0569043452901718E-2"/>
          <c:y val="6.3898887639045124E-2"/>
          <c:w val="0.57119021580635754"/>
          <c:h val="0.85653105861767365"/>
        </c:manualLayout>
      </c:layout>
      <c:lineChart>
        <c:grouping val="standard"/>
        <c:ser>
          <c:idx val="0"/>
          <c:order val="0"/>
          <c:tx>
            <c:strRef>
              <c:f>Лист1!$B$1</c:f>
              <c:strCache>
                <c:ptCount val="1"/>
                <c:pt idx="0">
                  <c:v>Обсяг доходів, тис.грн.</c:v>
                </c:pt>
              </c:strCache>
            </c:strRef>
          </c:tx>
          <c:cat>
            <c:numRef>
              <c:f>Лист1!$A$2:$A$4</c:f>
              <c:numCache>
                <c:formatCode>General</c:formatCode>
                <c:ptCount val="3"/>
                <c:pt idx="0">
                  <c:v>2018</c:v>
                </c:pt>
                <c:pt idx="1">
                  <c:v>2019</c:v>
                </c:pt>
                <c:pt idx="2">
                  <c:v>2020</c:v>
                </c:pt>
              </c:numCache>
            </c:numRef>
          </c:cat>
          <c:val>
            <c:numRef>
              <c:f>Лист1!$B$2:$B$4</c:f>
              <c:numCache>
                <c:formatCode>General</c:formatCode>
                <c:ptCount val="3"/>
                <c:pt idx="0">
                  <c:v>11166.4</c:v>
                </c:pt>
                <c:pt idx="1">
                  <c:v>11058</c:v>
                </c:pt>
                <c:pt idx="2">
                  <c:v>11082</c:v>
                </c:pt>
              </c:numCache>
            </c:numRef>
          </c:val>
        </c:ser>
        <c:ser>
          <c:idx val="1"/>
          <c:order val="1"/>
          <c:tx>
            <c:strRef>
              <c:f>Лист1!$C$1</c:f>
              <c:strCache>
                <c:ptCount val="1"/>
                <c:pt idx="0">
                  <c:v>Обсяг витрат, тис.грн.</c:v>
                </c:pt>
              </c:strCache>
            </c:strRef>
          </c:tx>
          <c:cat>
            <c:numRef>
              <c:f>Лист1!$A$2:$A$4</c:f>
              <c:numCache>
                <c:formatCode>General</c:formatCode>
                <c:ptCount val="3"/>
                <c:pt idx="0">
                  <c:v>2018</c:v>
                </c:pt>
                <c:pt idx="1">
                  <c:v>2019</c:v>
                </c:pt>
                <c:pt idx="2">
                  <c:v>2020</c:v>
                </c:pt>
              </c:numCache>
            </c:numRef>
          </c:cat>
          <c:val>
            <c:numRef>
              <c:f>Лист1!$C$2:$C$4</c:f>
              <c:numCache>
                <c:formatCode>General</c:formatCode>
                <c:ptCount val="3"/>
                <c:pt idx="0">
                  <c:v>1293.2</c:v>
                </c:pt>
                <c:pt idx="1">
                  <c:v>1008.5</c:v>
                </c:pt>
                <c:pt idx="2">
                  <c:v>581.6</c:v>
                </c:pt>
              </c:numCache>
            </c:numRef>
          </c:val>
        </c:ser>
        <c:marker val="1"/>
        <c:axId val="113155072"/>
        <c:axId val="83833600"/>
      </c:lineChart>
      <c:catAx>
        <c:axId val="113155072"/>
        <c:scaling>
          <c:orientation val="minMax"/>
        </c:scaling>
        <c:axPos val="b"/>
        <c:numFmt formatCode="General" sourceLinked="1"/>
        <c:tickLblPos val="nextTo"/>
        <c:crossAx val="83833600"/>
        <c:crosses val="autoZero"/>
        <c:auto val="1"/>
        <c:lblAlgn val="ctr"/>
        <c:lblOffset val="100"/>
      </c:catAx>
      <c:valAx>
        <c:axId val="83833600"/>
        <c:scaling>
          <c:orientation val="minMax"/>
        </c:scaling>
        <c:axPos val="l"/>
        <c:majorGridlines/>
        <c:numFmt formatCode="General" sourceLinked="1"/>
        <c:tickLblPos val="nextTo"/>
        <c:crossAx val="113155072"/>
        <c:crosses val="autoZero"/>
        <c:crossBetween val="between"/>
      </c:valAx>
    </c:plotArea>
    <c:legend>
      <c:legendPos val="r"/>
    </c:legend>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5.9990432803159487E-2"/>
          <c:y val="4.4057734154609236E-2"/>
          <c:w val="0.53548559393412332"/>
          <c:h val="0.87637232845894253"/>
        </c:manualLayout>
      </c:layout>
      <c:bar3DChart>
        <c:barDir val="col"/>
        <c:grouping val="clustered"/>
        <c:ser>
          <c:idx val="0"/>
          <c:order val="0"/>
          <c:tx>
            <c:strRef>
              <c:f>Лист1!$B$1</c:f>
              <c:strCache>
                <c:ptCount val="1"/>
                <c:pt idx="0">
                  <c:v>Середньомісячна заробітна плата, тис.грн.</c:v>
                </c:pt>
              </c:strCache>
            </c:strRef>
          </c:tx>
          <c:cat>
            <c:numRef>
              <c:f>Лист1!$A$2:$A$4</c:f>
              <c:numCache>
                <c:formatCode>General</c:formatCode>
                <c:ptCount val="3"/>
                <c:pt idx="0">
                  <c:v>2018</c:v>
                </c:pt>
                <c:pt idx="1">
                  <c:v>2019</c:v>
                </c:pt>
                <c:pt idx="2">
                  <c:v>2020</c:v>
                </c:pt>
              </c:numCache>
            </c:numRef>
          </c:cat>
          <c:val>
            <c:numRef>
              <c:f>Лист1!$B$2:$B$4</c:f>
              <c:numCache>
                <c:formatCode>General</c:formatCode>
                <c:ptCount val="3"/>
                <c:pt idx="0">
                  <c:v>8.5790000000000006</c:v>
                </c:pt>
                <c:pt idx="1">
                  <c:v>10.25</c:v>
                </c:pt>
                <c:pt idx="2">
                  <c:v>10.77</c:v>
                </c:pt>
              </c:numCache>
            </c:numRef>
          </c:val>
        </c:ser>
        <c:ser>
          <c:idx val="1"/>
          <c:order val="1"/>
          <c:tx>
            <c:strRef>
              <c:f>Лист1!$C$1</c:f>
              <c:strCache>
                <c:ptCount val="1"/>
                <c:pt idx="0">
                  <c:v>Мінімальна заробітна плата, тис. Грн.</c:v>
                </c:pt>
              </c:strCache>
            </c:strRef>
          </c:tx>
          <c:cat>
            <c:numRef>
              <c:f>Лист1!$A$2:$A$4</c:f>
              <c:numCache>
                <c:formatCode>General</c:formatCode>
                <c:ptCount val="3"/>
                <c:pt idx="0">
                  <c:v>2018</c:v>
                </c:pt>
                <c:pt idx="1">
                  <c:v>2019</c:v>
                </c:pt>
                <c:pt idx="2">
                  <c:v>2020</c:v>
                </c:pt>
              </c:numCache>
            </c:numRef>
          </c:cat>
          <c:val>
            <c:numRef>
              <c:f>Лист1!$C$2:$C$4</c:f>
              <c:numCache>
                <c:formatCode>General</c:formatCode>
                <c:ptCount val="3"/>
                <c:pt idx="0">
                  <c:v>3.7229999999999999</c:v>
                </c:pt>
                <c:pt idx="1">
                  <c:v>4.173</c:v>
                </c:pt>
                <c:pt idx="2">
                  <c:v>5</c:v>
                </c:pt>
              </c:numCache>
            </c:numRef>
          </c:val>
        </c:ser>
        <c:shape val="cylinder"/>
        <c:axId val="107152512"/>
        <c:axId val="107154048"/>
        <c:axId val="0"/>
      </c:bar3DChart>
      <c:catAx>
        <c:axId val="107152512"/>
        <c:scaling>
          <c:orientation val="minMax"/>
        </c:scaling>
        <c:axPos val="b"/>
        <c:numFmt formatCode="General" sourceLinked="1"/>
        <c:tickLblPos val="nextTo"/>
        <c:crossAx val="107154048"/>
        <c:crosses val="autoZero"/>
        <c:auto val="1"/>
        <c:lblAlgn val="ctr"/>
        <c:lblOffset val="100"/>
      </c:catAx>
      <c:valAx>
        <c:axId val="107154048"/>
        <c:scaling>
          <c:orientation val="minMax"/>
        </c:scaling>
        <c:axPos val="l"/>
        <c:majorGridlines/>
        <c:numFmt formatCode="General" sourceLinked="1"/>
        <c:tickLblPos val="nextTo"/>
        <c:crossAx val="107152512"/>
        <c:crosses val="autoZero"/>
        <c:crossBetween val="between"/>
      </c:valAx>
    </c:plotArea>
    <c:legend>
      <c:legendPos val="r"/>
    </c:legend>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2018</c:v>
                </c:pt>
              </c:strCache>
            </c:strRef>
          </c:tx>
          <c:explosion val="25"/>
          <c:cat>
            <c:strRef>
              <c:f>Лист1!$A$2:$A$3</c:f>
              <c:strCache>
                <c:ptCount val="2"/>
                <c:pt idx="0">
                  <c:v>основна заробітна плата, тис.грн.</c:v>
                </c:pt>
                <c:pt idx="1">
                  <c:v>додаткова заробітна плата, тис.грн.</c:v>
                </c:pt>
              </c:strCache>
            </c:strRef>
          </c:cat>
          <c:val>
            <c:numRef>
              <c:f>Лист1!$B$2:$B$3</c:f>
              <c:numCache>
                <c:formatCode>General</c:formatCode>
                <c:ptCount val="2"/>
                <c:pt idx="0">
                  <c:v>1860</c:v>
                </c:pt>
                <c:pt idx="1">
                  <c:v>199</c:v>
                </c:pt>
              </c:numCache>
            </c:numRef>
          </c:val>
        </c:ser>
      </c:pie3DChart>
    </c:plotArea>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2019</c:v>
                </c:pt>
              </c:strCache>
            </c:strRef>
          </c:tx>
          <c:explosion val="25"/>
          <c:cat>
            <c:strRef>
              <c:f>Лист1!$A$2:$A$3</c:f>
              <c:strCache>
                <c:ptCount val="2"/>
                <c:pt idx="0">
                  <c:v>основна заробітна плата, тис.грн.</c:v>
                </c:pt>
                <c:pt idx="1">
                  <c:v>додаткова заробітна плата, тис.грн.</c:v>
                </c:pt>
              </c:strCache>
            </c:strRef>
          </c:cat>
          <c:val>
            <c:numRef>
              <c:f>Лист1!$B$2:$B$3</c:f>
              <c:numCache>
                <c:formatCode>General</c:formatCode>
                <c:ptCount val="2"/>
                <c:pt idx="0">
                  <c:v>1734</c:v>
                </c:pt>
                <c:pt idx="1">
                  <c:v>234</c:v>
                </c:pt>
              </c:numCache>
            </c:numRef>
          </c:val>
        </c:ser>
      </c:pie3DChart>
    </c:plotArea>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2020</c:v>
                </c:pt>
              </c:strCache>
            </c:strRef>
          </c:tx>
          <c:explosion val="25"/>
          <c:cat>
            <c:strRef>
              <c:f>Лист1!$A$2:$A$3</c:f>
              <c:strCache>
                <c:ptCount val="2"/>
                <c:pt idx="0">
                  <c:v>основна заробітна плата, тис.грн.</c:v>
                </c:pt>
                <c:pt idx="1">
                  <c:v>додаткова заробітна плата, тис.грн.</c:v>
                </c:pt>
              </c:strCache>
            </c:strRef>
          </c:cat>
          <c:val>
            <c:numRef>
              <c:f>Лист1!$B$2:$B$3</c:f>
              <c:numCache>
                <c:formatCode>General</c:formatCode>
                <c:ptCount val="2"/>
                <c:pt idx="0">
                  <c:v>1814.4</c:v>
                </c:pt>
                <c:pt idx="1">
                  <c:v>123.6</c:v>
                </c:pt>
              </c:numCache>
            </c:numRef>
          </c:val>
        </c:ser>
      </c:pie3DChart>
    </c:plotArea>
    <c:legend>
      <c:legendPos val="r"/>
    </c:legend>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2018</c:v>
                </c:pt>
              </c:strCache>
            </c:strRef>
          </c:tx>
          <c:explosion val="25"/>
          <c:cat>
            <c:strRef>
              <c:f>Лист1!$A$2:$A$3</c:f>
              <c:strCache>
                <c:ptCount val="2"/>
                <c:pt idx="0">
                  <c:v> заробітна плата за погодинною формою, тис.грн.</c:v>
                </c:pt>
                <c:pt idx="1">
                  <c:v> заробітна плата за выдрядною формою , тис.грн.</c:v>
                </c:pt>
              </c:strCache>
            </c:strRef>
          </c:cat>
          <c:val>
            <c:numRef>
              <c:f>Лист1!$B$2:$B$3</c:f>
              <c:numCache>
                <c:formatCode>General</c:formatCode>
                <c:ptCount val="2"/>
                <c:pt idx="0">
                  <c:v>1020</c:v>
                </c:pt>
                <c:pt idx="1">
                  <c:v>840</c:v>
                </c:pt>
              </c:numCache>
            </c:numRef>
          </c:val>
        </c:ser>
      </c:pie3DChart>
    </c:plotArea>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2019</c:v>
                </c:pt>
              </c:strCache>
            </c:strRef>
          </c:tx>
          <c:explosion val="25"/>
          <c:cat>
            <c:strRef>
              <c:f>Лист1!$A$2:$A$3</c:f>
              <c:strCache>
                <c:ptCount val="2"/>
                <c:pt idx="0">
                  <c:v> заробітна плата за погодинною формою, тис.грн.</c:v>
                </c:pt>
                <c:pt idx="1">
                  <c:v> заробітна плата за выдрядною формою , тис.грн.</c:v>
                </c:pt>
              </c:strCache>
            </c:strRef>
          </c:cat>
          <c:val>
            <c:numRef>
              <c:f>Лист1!$B$2:$B$3</c:f>
              <c:numCache>
                <c:formatCode>General</c:formatCode>
                <c:ptCount val="2"/>
                <c:pt idx="0">
                  <c:v>1014</c:v>
                </c:pt>
                <c:pt idx="1">
                  <c:v>720</c:v>
                </c:pt>
              </c:numCache>
            </c:numRef>
          </c:val>
        </c:ser>
      </c:pie3DChart>
    </c:plotArea>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2020</c:v>
                </c:pt>
              </c:strCache>
            </c:strRef>
          </c:tx>
          <c:explosion val="25"/>
          <c:cat>
            <c:strRef>
              <c:f>Лист1!$A$2:$A$3</c:f>
              <c:strCache>
                <c:ptCount val="2"/>
                <c:pt idx="0">
                  <c:v> заробітна плата за погодинною формою, тис.грн.</c:v>
                </c:pt>
                <c:pt idx="1">
                  <c:v> заробітна плата за відрядною формою , тис.грн.</c:v>
                </c:pt>
              </c:strCache>
            </c:strRef>
          </c:cat>
          <c:val>
            <c:numRef>
              <c:f>Лист1!$B$2:$B$3</c:f>
              <c:numCache>
                <c:formatCode>General</c:formatCode>
                <c:ptCount val="2"/>
                <c:pt idx="0">
                  <c:v>1190.4000000000001</c:v>
                </c:pt>
                <c:pt idx="1">
                  <c:v>624</c:v>
                </c:pt>
              </c:numCache>
            </c:numRef>
          </c:val>
        </c:ser>
      </c:pie3DChart>
    </c:plotArea>
    <c:legend>
      <c:legendPos val="r"/>
    </c:legend>
    <c:plotVisOnly val="1"/>
  </c:chart>
  <c:txPr>
    <a:bodyPr/>
    <a:lstStyle/>
    <a:p>
      <a:pPr>
        <a:defRPr sz="1100">
          <a:latin typeface="Times New Roman" pitchFamily="18" charset="0"/>
          <a:cs typeface="Times New Roman"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E4E4E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2005"/>
</file>

<file path=customXml/itemProps1.xml><?xml version="1.0" encoding="utf-8"?>
<ds:datastoreItem xmlns:ds="http://schemas.openxmlformats.org/officeDocument/2006/customXml" ds:itemID="{54B6A4C1-1D53-4103-B951-35EE88DF0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2763</TotalTime>
  <Pages>80</Pages>
  <Words>18826</Words>
  <Characters>107310</Characters>
  <Application>Microsoft Office Word</Application>
  <DocSecurity>0</DocSecurity>
  <Lines>894</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RL-TEAM.NET</Company>
  <LinksUpToDate>false</LinksUpToDate>
  <CharactersWithSpaces>125885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 </cp:lastModifiedBy>
  <cp:revision>436</cp:revision>
  <cp:lastPrinted>2022-01-09T17:38:00Z</cp:lastPrinted>
  <dcterms:created xsi:type="dcterms:W3CDTF">2022-01-03T08:34:00Z</dcterms:created>
  <dcterms:modified xsi:type="dcterms:W3CDTF">2022-01-09T18:22:00Z</dcterms:modified>
</cp:coreProperties>
</file>